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E44" w:rsidRPr="00B57ED7" w:rsidRDefault="00454E44" w:rsidP="00454E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B57ED7">
        <w:rPr>
          <w:rFonts w:ascii="Times New Roman" w:eastAsia="Times New Roman" w:hAnsi="Times New Roman" w:cs="Times New Roman"/>
          <w:bCs/>
          <w:szCs w:val="28"/>
          <w:lang w:eastAsia="ru-RU"/>
        </w:rPr>
        <w:t>Министерство науки и высшего образования Российской Федерации</w:t>
      </w:r>
    </w:p>
    <w:p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образовательное учреждение</w:t>
      </w:r>
    </w:p>
    <w:p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высшего образования</w:t>
      </w:r>
    </w:p>
    <w:p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«Пермский национальный</w:t>
      </w:r>
      <w:r w:rsidRPr="00B57ED7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исследовательский политехнический университет»</w:t>
      </w:r>
    </w:p>
    <w:p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Факультет: Прикладной математики и механики</w:t>
      </w:r>
    </w:p>
    <w:p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Кафедра: Вычислительной математики, механики и биомеханики</w:t>
      </w:r>
    </w:p>
    <w:p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Направление: 09.04.02 Информационные технологии и системная инженерия</w:t>
      </w:r>
    </w:p>
    <w:p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Профиль: «Информационные технологии и системная инженерия»</w:t>
      </w: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>
        <w:rPr>
          <w:rFonts w:ascii="Times New Roman" w:eastAsia="Calibri" w:hAnsi="Times New Roman" w:cs="Times New Roman"/>
          <w:b/>
          <w:sz w:val="36"/>
          <w:szCs w:val="28"/>
        </w:rPr>
        <w:t xml:space="preserve">Лабораторные 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работ</w:t>
      </w:r>
      <w:r>
        <w:rPr>
          <w:rFonts w:ascii="Times New Roman" w:eastAsia="Calibri" w:hAnsi="Times New Roman" w:cs="Times New Roman"/>
          <w:b/>
          <w:sz w:val="36"/>
          <w:szCs w:val="28"/>
        </w:rPr>
        <w:t>ы</w:t>
      </w: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 w:rsidRPr="006A1650">
        <w:rPr>
          <w:rFonts w:ascii="Times New Roman" w:eastAsia="Calibri" w:hAnsi="Times New Roman" w:cs="Times New Roman"/>
          <w:b/>
          <w:sz w:val="36"/>
          <w:szCs w:val="28"/>
        </w:rPr>
        <w:t>по дисциплине: «</w:t>
      </w:r>
      <w:r w:rsidR="004D74B5" w:rsidRPr="004D74B5">
        <w:rPr>
          <w:rFonts w:ascii="Times New Roman" w:eastAsia="Calibri" w:hAnsi="Times New Roman" w:cs="Times New Roman"/>
          <w:b/>
          <w:bCs/>
          <w:sz w:val="36"/>
          <w:szCs w:val="36"/>
        </w:rPr>
        <w:t>Разработка высоконагруженных веб-приложений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»</w:t>
      </w: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Выполнил</w:t>
      </w: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</w:p>
    <w:p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>студент гр. ИТСИ-24-1м</w:t>
      </w:r>
    </w:p>
    <w:p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Юнусов Василь Равилевич</w:t>
      </w:r>
    </w:p>
    <w:p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</w:p>
    <w:p w:rsidR="00454E44" w:rsidRPr="009F036F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454E44" w:rsidRPr="009F036F" w:rsidRDefault="00454E44" w:rsidP="00454E4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Принял </w:t>
      </w:r>
      <w:r w:rsidRPr="009F036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Преподаватель кафедры ВММБ</w:t>
      </w:r>
    </w:p>
    <w:p w:rsidR="00454E44" w:rsidRPr="009F036F" w:rsidRDefault="00454E44" w:rsidP="00454E4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Истомин Денис Андреевич</w:t>
      </w: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D74B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Пермь</w:t>
      </w:r>
      <w:r w:rsidRPr="006A1650">
        <w:rPr>
          <w:rFonts w:ascii="Times New Roman" w:eastAsia="Calibri" w:hAnsi="Times New Roman" w:cs="Times New Roman"/>
          <w:sz w:val="28"/>
          <w:szCs w:val="28"/>
        </w:rPr>
        <w:t xml:space="preserve"> 202</w:t>
      </w:r>
      <w:r w:rsidR="004D74B5">
        <w:rPr>
          <w:rFonts w:ascii="Times New Roman" w:eastAsia="Calibri" w:hAnsi="Times New Roman" w:cs="Times New Roman"/>
          <w:sz w:val="28"/>
          <w:szCs w:val="28"/>
        </w:rPr>
        <w:t>6</w:t>
      </w:r>
    </w:p>
    <w:p w:rsidR="004D74B5" w:rsidRDefault="00454E44" w:rsidP="004D74B5">
      <w:pPr>
        <w:pStyle w:val="11"/>
      </w:pPr>
      <w:r>
        <w:lastRenderedPageBreak/>
        <w:t>Лабораторная работа №1</w:t>
      </w:r>
    </w:p>
    <w:p w:rsidR="004D74B5" w:rsidRDefault="004D74B5" w:rsidP="004D74B5">
      <w:pPr>
        <w:pStyle w:val="a3"/>
      </w:pPr>
      <w:r>
        <w:t>В рамках лабораторной работы было собрано S</w:t>
      </w:r>
      <w:bookmarkStart w:id="0" w:name="_GoBack"/>
      <w:bookmarkEnd w:id="0"/>
      <w:r>
        <w:t xml:space="preserve">pring Boot приложение с HTTP </w:t>
      </w:r>
      <w:proofErr w:type="spellStart"/>
      <w:r>
        <w:t>endpoint</w:t>
      </w:r>
      <w:proofErr w:type="spellEnd"/>
      <w:r>
        <w:t xml:space="preserve"> `/</w:t>
      </w:r>
      <w:proofErr w:type="spellStart"/>
      <w:r>
        <w:t>counter</w:t>
      </w:r>
      <w:proofErr w:type="spellEnd"/>
      <w:r>
        <w:t xml:space="preserve">`.  </w:t>
      </w:r>
    </w:p>
    <w:p w:rsidR="004D74B5" w:rsidRDefault="004D74B5" w:rsidP="004D74B5">
      <w:pPr>
        <w:pStyle w:val="a3"/>
      </w:pPr>
      <w:r>
        <w:t xml:space="preserve">При каждом обращении сервис увеличивает локальный счетчик и возвращает текущее значение вместе с информацией об экземпляре приложения.  </w:t>
      </w:r>
    </w:p>
    <w:p w:rsidR="004D74B5" w:rsidRDefault="004D74B5" w:rsidP="004D74B5">
      <w:pPr>
        <w:pStyle w:val="a3"/>
      </w:pPr>
      <w:r>
        <w:t xml:space="preserve">Для проверки горизонтального масштабирования подготовлен запуск трех одинаковых экземпляров в Docker на разных портах. 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Для распределения запросов настроен </w:t>
      </w:r>
      <w:proofErr w:type="spellStart"/>
      <w:r>
        <w:t>Nginx</w:t>
      </w:r>
      <w:proofErr w:type="spellEnd"/>
      <w:r>
        <w:t xml:space="preserve">.  </w:t>
      </w:r>
    </w:p>
    <w:p w:rsidR="004D74B5" w:rsidRDefault="004D74B5" w:rsidP="004D74B5">
      <w:pPr>
        <w:pStyle w:val="a3"/>
      </w:pPr>
      <w:r>
        <w:t>В конфигурации предусмотрен базовый режим `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>`, а также оставлены варианты для переключения на `</w:t>
      </w:r>
      <w:proofErr w:type="spellStart"/>
      <w:r>
        <w:t>least_conn</w:t>
      </w:r>
      <w:proofErr w:type="spellEnd"/>
      <w:r>
        <w:t>`, `</w:t>
      </w:r>
      <w:proofErr w:type="spellStart"/>
      <w:r>
        <w:t>random</w:t>
      </w:r>
      <w:proofErr w:type="spellEnd"/>
      <w:r>
        <w:t>`, `</w:t>
      </w:r>
      <w:proofErr w:type="spellStart"/>
      <w:r>
        <w:t>least_time</w:t>
      </w:r>
      <w:proofErr w:type="spellEnd"/>
      <w:r>
        <w:t>`, `</w:t>
      </w:r>
      <w:proofErr w:type="spellStart"/>
      <w:r>
        <w:t>hash</w:t>
      </w:r>
      <w:proofErr w:type="spellEnd"/>
      <w:r>
        <w:t>` и `</w:t>
      </w:r>
      <w:proofErr w:type="spellStart"/>
      <w:r>
        <w:t>ip_hash</w:t>
      </w:r>
      <w:proofErr w:type="spellEnd"/>
      <w:r>
        <w:t xml:space="preserve">`.  </w:t>
      </w:r>
    </w:p>
    <w:p w:rsidR="004D74B5" w:rsidRDefault="004D74B5" w:rsidP="004D74B5">
      <w:pPr>
        <w:pStyle w:val="a3"/>
      </w:pPr>
      <w:r>
        <w:t>Дополнительно настроены параметры `</w:t>
      </w:r>
      <w:proofErr w:type="spellStart"/>
      <w:r>
        <w:t>max_fails</w:t>
      </w:r>
      <w:proofErr w:type="spellEnd"/>
      <w:r>
        <w:t>` и `</w:t>
      </w:r>
      <w:proofErr w:type="spellStart"/>
      <w:r>
        <w:t>fail_timeout</w:t>
      </w:r>
      <w:proofErr w:type="spellEnd"/>
      <w:r>
        <w:t xml:space="preserve">`, чтобы можно было проверить реакцию </w:t>
      </w:r>
      <w:proofErr w:type="spellStart"/>
      <w:r>
        <w:t>балансировщика</w:t>
      </w:r>
      <w:proofErr w:type="spellEnd"/>
      <w:r>
        <w:t xml:space="preserve"> на отказ одного из backend-сервисов.  </w:t>
      </w:r>
    </w:p>
    <w:p w:rsidR="004D74B5" w:rsidRDefault="004D74B5" w:rsidP="004D74B5">
      <w:pPr>
        <w:pStyle w:val="a3"/>
      </w:pPr>
      <w:r>
        <w:t>В ответы прокидываются служебные заголовки `X-</w:t>
      </w:r>
      <w:proofErr w:type="spellStart"/>
      <w:r>
        <w:t>Upstream</w:t>
      </w:r>
      <w:proofErr w:type="spellEnd"/>
      <w:r>
        <w:t xml:space="preserve">-*`, поэтому удобно видеть, какой узел обработал запрос и как отработал </w:t>
      </w:r>
      <w:proofErr w:type="spellStart"/>
      <w:r>
        <w:t>upstream</w:t>
      </w:r>
      <w:proofErr w:type="spellEnd"/>
      <w:r>
        <w:t>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В результате получен рабочий стенд для демонстрации балансировки нагрузки и базовой отказоустойчивости.  </w:t>
      </w:r>
    </w:p>
    <w:p w:rsidR="004D74B5" w:rsidRDefault="004D74B5" w:rsidP="004D74B5">
      <w:pPr>
        <w:pStyle w:val="a3"/>
      </w:pPr>
      <w:r>
        <w:t xml:space="preserve">При обращении через </w:t>
      </w:r>
      <w:proofErr w:type="spellStart"/>
      <w:r>
        <w:t>Nginx</w:t>
      </w:r>
      <w:proofErr w:type="spellEnd"/>
      <w:r>
        <w:t xml:space="preserve"> запросы распределяются между несколькими экземплярами приложения, а при отключении одного из них его можно исключить из обработки до восстановления.  </w:t>
      </w:r>
    </w:p>
    <w:p w:rsidR="004D74B5" w:rsidRPr="004D74B5" w:rsidRDefault="004D74B5" w:rsidP="004D74B5">
      <w:pPr>
        <w:pStyle w:val="a3"/>
      </w:pPr>
      <w:r>
        <w:t xml:space="preserve">Лабораторная показывает разницу между одиночным сервисом и масштабируемой схемой с </w:t>
      </w:r>
      <w:proofErr w:type="spellStart"/>
      <w:r>
        <w:t>балансировщиком</w:t>
      </w:r>
      <w:proofErr w:type="spellEnd"/>
      <w:r>
        <w:t xml:space="preserve"> перед группой backend-узлов.</w:t>
      </w:r>
    </w:p>
    <w:p w:rsidR="00454E44" w:rsidRDefault="00454E44" w:rsidP="00454E44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454E44" w:rsidRDefault="00454E44" w:rsidP="00454E44">
      <w:pPr>
        <w:pStyle w:val="11"/>
      </w:pPr>
      <w:r>
        <w:lastRenderedPageBreak/>
        <w:t>Лабораторная работа №2</w:t>
      </w:r>
    </w:p>
    <w:p w:rsidR="004D74B5" w:rsidRDefault="004D74B5" w:rsidP="004D74B5">
      <w:pPr>
        <w:pStyle w:val="a3"/>
      </w:pPr>
      <w:r>
        <w:t xml:space="preserve">В этой лабораторной работе приложение из первой части было доработано так, чтобы состояние больше не хранилось внутри отдельного экземпляра сервиса.  </w:t>
      </w:r>
    </w:p>
    <w:p w:rsidR="004D74B5" w:rsidRDefault="004D74B5" w:rsidP="004D74B5">
      <w:pPr>
        <w:pStyle w:val="a3"/>
      </w:pPr>
      <w:r>
        <w:t xml:space="preserve">Для этого подключен Redis, а счетчик запросов вынесен в общее хранилище.  </w:t>
      </w:r>
    </w:p>
    <w:p w:rsidR="004D74B5" w:rsidRDefault="004D74B5" w:rsidP="004D74B5">
      <w:pPr>
        <w:pStyle w:val="a3"/>
      </w:pPr>
      <w:r>
        <w:t>За счет этого при обращении к разным экземплярам приложения возвращается одно и то же актуальное значение счетчика, а локальные значения экземпляров.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Кроме общего счетчика был реализован отдельный REST API для таблицы лидеров на основе Redis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.  </w:t>
      </w:r>
    </w:p>
    <w:p w:rsidR="004D74B5" w:rsidRDefault="004D74B5" w:rsidP="004D74B5">
      <w:pPr>
        <w:pStyle w:val="a3"/>
      </w:pPr>
      <w:r>
        <w:t xml:space="preserve">Через него можно записывать очки игрока, получать верхнюю часть рейтинга и определять место конкретного игрока.  </w:t>
      </w:r>
    </w:p>
    <w:p w:rsidR="004D74B5" w:rsidRDefault="004D74B5" w:rsidP="004D74B5">
      <w:pPr>
        <w:pStyle w:val="a3"/>
      </w:pPr>
      <w:r>
        <w:t>Таким образом в работе были использованы сразу два типовых сценария применения Redis: хранение общего состояния между экземплярами сервиса и работа со структурой данных, оптимизированной под ранжирование.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Итог лабораторной работы состоит в том, что приложение стало ближе к реальной распределенной схеме.  </w:t>
      </w:r>
    </w:p>
    <w:p w:rsidR="004D74B5" w:rsidRDefault="004D74B5" w:rsidP="004D74B5">
      <w:pPr>
        <w:pStyle w:val="a3"/>
      </w:pPr>
      <w:r>
        <w:t xml:space="preserve">Несколько контейнеров сервиса могут работать параллельно, но все они используют единое быстрое хранилище.  </w:t>
      </w:r>
    </w:p>
    <w:p w:rsidR="004D74B5" w:rsidRPr="004D74B5" w:rsidRDefault="004D74B5" w:rsidP="004D74B5">
      <w:pPr>
        <w:pStyle w:val="a3"/>
      </w:pPr>
      <w:r>
        <w:t>В результате общий счетчик и рейтинг игроков остаются согласованными независимо от того, какой экземпляр обработал конкретный запрос.</w:t>
      </w:r>
    </w:p>
    <w:p w:rsidR="004D74B5" w:rsidRDefault="004D74B5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454E44" w:rsidRDefault="00454E44" w:rsidP="00454E44">
      <w:pPr>
        <w:pStyle w:val="11"/>
      </w:pPr>
      <w:r>
        <w:lastRenderedPageBreak/>
        <w:t>Лабораторная работа №3</w:t>
      </w:r>
    </w:p>
    <w:p w:rsidR="004D74B5" w:rsidRDefault="004D74B5" w:rsidP="004D74B5">
      <w:pPr>
        <w:pStyle w:val="a3"/>
      </w:pPr>
      <w:r>
        <w:t xml:space="preserve">Целью лабораторной работы была реализация простой очереди задач на базе Redis.  </w:t>
      </w:r>
    </w:p>
    <w:p w:rsidR="004D74B5" w:rsidRDefault="004D74B5" w:rsidP="004D74B5">
      <w:pPr>
        <w:pStyle w:val="a3"/>
      </w:pPr>
      <w:r>
        <w:t xml:space="preserve">В проекте собран сервис, который умеет добавлять сообщения в очередь как по одному, так и </w:t>
      </w:r>
      <w:proofErr w:type="spellStart"/>
      <w:r>
        <w:t>пакетно</w:t>
      </w:r>
      <w:proofErr w:type="spellEnd"/>
      <w:r>
        <w:t xml:space="preserve">.  </w:t>
      </w:r>
    </w:p>
    <w:p w:rsidR="004D74B5" w:rsidRDefault="004D74B5" w:rsidP="004D74B5">
      <w:pPr>
        <w:pStyle w:val="a3"/>
      </w:pPr>
      <w:r>
        <w:t>Для генерации неравномерной нагрузки предусмотрены два режима: создание набора тестовых сообщений с случайной задержкой и загрузка задач из файла `queue-input.txt` с той же моделью задержек.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Обработка очереди вынесена в отдельный потребитель, который с заданным интервалом забирает элемент из Redis, делает искусственную паузу на обработку и переносит задачу в список обработанных сообщений.  </w:t>
      </w:r>
    </w:p>
    <w:p w:rsidR="004D74B5" w:rsidRDefault="004D74B5" w:rsidP="004D74B5">
      <w:pPr>
        <w:pStyle w:val="a3"/>
      </w:pPr>
      <w:r>
        <w:t xml:space="preserve">Дополнительно реализованы методы для просмотра статистики по очереди и истории уже обработанных элементов.  </w:t>
      </w:r>
    </w:p>
    <w:p w:rsidR="004D74B5" w:rsidRDefault="004D74B5" w:rsidP="004D74B5">
      <w:pPr>
        <w:pStyle w:val="a3"/>
      </w:pPr>
      <w:r>
        <w:t>За счет этого можно наблюдать накопление задач, их постепенное выполнение и текущее состояние очереди в любой момент времени.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В результате получился наглядный пример асинхронной обработки данных.  </w:t>
      </w:r>
    </w:p>
    <w:p w:rsidR="004D74B5" w:rsidRDefault="004D74B5" w:rsidP="004D74B5">
      <w:pPr>
        <w:pStyle w:val="a3"/>
      </w:pPr>
      <w:r>
        <w:t xml:space="preserve">Производитель и потребитель работают независимо друг от друга, поэтому всплески входящих сообщений не блокируют приложение напрямую, а сглаживаются за счет очереди.  </w:t>
      </w:r>
    </w:p>
    <w:p w:rsidR="004D74B5" w:rsidRPr="004D74B5" w:rsidRDefault="004D74B5" w:rsidP="004D74B5">
      <w:pPr>
        <w:pStyle w:val="a3"/>
      </w:pPr>
      <w:r>
        <w:t xml:space="preserve">Такая схема хорошо показывает, как Redis можно использовать не только как кэш или </w:t>
      </w:r>
      <w:proofErr w:type="spellStart"/>
      <w:r>
        <w:t>key-value</w:t>
      </w:r>
      <w:proofErr w:type="spellEnd"/>
      <w:r>
        <w:t xml:space="preserve"> хранилище, но и как простой механизм распределения фоновых задач.</w:t>
      </w:r>
    </w:p>
    <w:p w:rsidR="004D74B5" w:rsidRDefault="004D74B5" w:rsidP="00454E44">
      <w:pPr>
        <w:ind w:firstLine="708"/>
      </w:pPr>
    </w:p>
    <w:p w:rsidR="00454E44" w:rsidRDefault="00454E44" w:rsidP="00454E44">
      <w:pPr>
        <w:ind w:firstLine="708"/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454E44" w:rsidRDefault="00454E44" w:rsidP="00454E44">
      <w:pPr>
        <w:pStyle w:val="11"/>
      </w:pPr>
      <w:r>
        <w:lastRenderedPageBreak/>
        <w:t>Лабораторная работа №</w:t>
      </w:r>
      <w:r w:rsidR="004D74B5">
        <w:t>5</w:t>
      </w:r>
    </w:p>
    <w:p w:rsidR="004D74B5" w:rsidRDefault="004D74B5" w:rsidP="004D74B5">
      <w:pPr>
        <w:pStyle w:val="a3"/>
      </w:pPr>
      <w:r>
        <w:t xml:space="preserve">В лабораторной работе была подготовлена схема данных в PostgreSQL с </w:t>
      </w:r>
      <w:proofErr w:type="spellStart"/>
      <w:r>
        <w:t>партиционированием</w:t>
      </w:r>
      <w:proofErr w:type="spellEnd"/>
      <w:r>
        <w:t xml:space="preserve"> таблицы заказов по диапазонам даты создания.  </w:t>
      </w:r>
    </w:p>
    <w:p w:rsidR="004D74B5" w:rsidRDefault="004D74B5" w:rsidP="004D74B5">
      <w:pPr>
        <w:pStyle w:val="a3"/>
      </w:pPr>
      <w:r>
        <w:t>Основная таблица `</w:t>
      </w:r>
      <w:proofErr w:type="spellStart"/>
      <w:r>
        <w:t>orders</w:t>
      </w:r>
      <w:proofErr w:type="spellEnd"/>
      <w:r>
        <w:t xml:space="preserve">` разбита на месячные секции за январь, февраль и март 2026 года, а также на секцию `DEFAULT` для записей, которые не попадают в заданные диапазоны.  </w:t>
      </w:r>
    </w:p>
    <w:p w:rsidR="004D74B5" w:rsidRDefault="004D74B5" w:rsidP="004D74B5">
      <w:pPr>
        <w:pStyle w:val="a3"/>
      </w:pPr>
      <w:r>
        <w:t xml:space="preserve">Отдельными скриптами вынесены создание структуры, загрузка тестовых данных, управление </w:t>
      </w:r>
      <w:proofErr w:type="spellStart"/>
      <w:r>
        <w:t>партициями</w:t>
      </w:r>
      <w:proofErr w:type="spellEnd"/>
      <w:r>
        <w:t>, создание индексов и набор запросов для проверки выборок.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>Для наполнения таблицы добавлены как небольшие ручные выборки, так и большой объем сгенерированных данных через `</w:t>
      </w:r>
      <w:proofErr w:type="spellStart"/>
      <w:r>
        <w:t>generate_series</w:t>
      </w:r>
      <w:proofErr w:type="spellEnd"/>
      <w:r>
        <w:t xml:space="preserve">`, что позволяет моделировать более реалистичную нагрузку.  </w:t>
      </w:r>
    </w:p>
    <w:p w:rsidR="004D74B5" w:rsidRDefault="004D74B5" w:rsidP="004D74B5">
      <w:pPr>
        <w:pStyle w:val="a3"/>
      </w:pPr>
      <w:r>
        <w:t xml:space="preserve">Также показаны типовые операции сопровождения: добавление новой </w:t>
      </w:r>
      <w:proofErr w:type="spellStart"/>
      <w:r>
        <w:t>партиции</w:t>
      </w:r>
      <w:proofErr w:type="spellEnd"/>
      <w:r>
        <w:t xml:space="preserve"> на апрель и удаление старой </w:t>
      </w:r>
      <w:proofErr w:type="spellStart"/>
      <w:r>
        <w:t>партиции</w:t>
      </w:r>
      <w:proofErr w:type="spellEnd"/>
      <w:r>
        <w:t xml:space="preserve"> за январь.  </w:t>
      </w:r>
    </w:p>
    <w:p w:rsidR="004D74B5" w:rsidRDefault="004D74B5" w:rsidP="004D74B5">
      <w:pPr>
        <w:pStyle w:val="a3"/>
      </w:pPr>
      <w:r>
        <w:t>Индексы созданы как на родительской таблице, так и на отдельных секциях, чтобы сравнить работу общих и локальных стратегий индексирования.</w:t>
      </w:r>
    </w:p>
    <w:p w:rsidR="004D74B5" w:rsidRDefault="004D74B5" w:rsidP="004D74B5">
      <w:pPr>
        <w:pStyle w:val="a3"/>
      </w:pPr>
    </w:p>
    <w:p w:rsidR="004D74B5" w:rsidRDefault="004D74B5" w:rsidP="004D74B5">
      <w:pPr>
        <w:pStyle w:val="a3"/>
      </w:pPr>
      <w:r>
        <w:t xml:space="preserve">Практический результат работы состоит в том, что собран полный минимальный стенд для демонстрации </w:t>
      </w:r>
      <w:proofErr w:type="spellStart"/>
      <w:r>
        <w:t>партиционирования</w:t>
      </w:r>
      <w:proofErr w:type="spellEnd"/>
      <w:r>
        <w:t xml:space="preserve"> в </w:t>
      </w:r>
      <w:proofErr w:type="spellStart"/>
      <w:r>
        <w:t>Postgres</w:t>
      </w:r>
      <w:proofErr w:type="spellEnd"/>
      <w:r>
        <w:t xml:space="preserve">.  </w:t>
      </w:r>
    </w:p>
    <w:p w:rsidR="004D74B5" w:rsidRDefault="004D74B5" w:rsidP="004D74B5">
      <w:pPr>
        <w:pStyle w:val="a3"/>
      </w:pPr>
      <w:r>
        <w:t>Структура позволяет проверять вставку данных по разным диапазонам дат, обслуживание секций и запросы с фильтрацией по `</w:t>
      </w:r>
      <w:proofErr w:type="spellStart"/>
      <w:r>
        <w:t>created_at</w:t>
      </w:r>
      <w:proofErr w:type="spellEnd"/>
      <w:r>
        <w:t>`, `</w:t>
      </w:r>
      <w:proofErr w:type="spellStart"/>
      <w:r>
        <w:t>customer_id</w:t>
      </w:r>
      <w:proofErr w:type="spellEnd"/>
      <w:r>
        <w:t>`, `</w:t>
      </w:r>
      <w:proofErr w:type="spellStart"/>
      <w:r>
        <w:t>status</w:t>
      </w:r>
      <w:proofErr w:type="spellEnd"/>
      <w:r>
        <w:t>` и `</w:t>
      </w:r>
      <w:proofErr w:type="spellStart"/>
      <w:r>
        <w:t>total_amount</w:t>
      </w:r>
      <w:proofErr w:type="spellEnd"/>
      <w:r>
        <w:t xml:space="preserve">`.  </w:t>
      </w:r>
    </w:p>
    <w:p w:rsidR="004D74B5" w:rsidRPr="004D74B5" w:rsidRDefault="004D74B5" w:rsidP="004D74B5">
      <w:pPr>
        <w:pStyle w:val="a3"/>
      </w:pPr>
      <w:r>
        <w:t xml:space="preserve">На таких запросах удобно анализировать, как </w:t>
      </w:r>
      <w:proofErr w:type="spellStart"/>
      <w:r>
        <w:t>партиционирование</w:t>
      </w:r>
      <w:proofErr w:type="spellEnd"/>
      <w:r>
        <w:t xml:space="preserve"> и индексы влияют на план выполнения и сокращают объем просматриваемых данных.</w:t>
      </w:r>
    </w:p>
    <w:p w:rsidR="00454E44" w:rsidRDefault="00454E44" w:rsidP="004D74B5">
      <w:pPr>
        <w:rPr>
          <w:rFonts w:ascii="Times New Roman" w:hAnsi="Times New Roman"/>
          <w:color w:val="000000" w:themeColor="text1"/>
          <w:sz w:val="28"/>
        </w:rPr>
      </w:pPr>
    </w:p>
    <w:sectPr w:rsidR="00454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F61"/>
    <w:rsid w:val="00454E44"/>
    <w:rsid w:val="004D74B5"/>
    <w:rsid w:val="005F0AC6"/>
    <w:rsid w:val="008D497E"/>
    <w:rsid w:val="00972AE0"/>
    <w:rsid w:val="00993F61"/>
    <w:rsid w:val="00BE3FDE"/>
    <w:rsid w:val="00DE3001"/>
    <w:rsid w:val="00E13EA7"/>
    <w:rsid w:val="00E3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CC6E"/>
  <w15:chartTrackingRefBased/>
  <w15:docId w15:val="{88DEA853-D720-4BAB-BAA6-7D1711CB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001"/>
  </w:style>
  <w:style w:type="paragraph" w:styleId="1">
    <w:name w:val="heading 1"/>
    <w:basedOn w:val="a"/>
    <w:next w:val="a"/>
    <w:link w:val="10"/>
    <w:uiPriority w:val="9"/>
    <w:qFormat/>
    <w:rsid w:val="00E36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5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фолт"/>
    <w:link w:val="a4"/>
    <w:qFormat/>
    <w:rsid w:val="00E365E8"/>
    <w:pPr>
      <w:suppressAutoHyphens/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Дефолт Знак"/>
    <w:basedOn w:val="a0"/>
    <w:link w:val="a3"/>
    <w:rsid w:val="00E365E8"/>
    <w:rPr>
      <w:rFonts w:ascii="Times New Roman" w:hAnsi="Times New Roman"/>
      <w:color w:val="000000" w:themeColor="text1"/>
      <w:sz w:val="28"/>
    </w:rPr>
  </w:style>
  <w:style w:type="paragraph" w:customStyle="1" w:styleId="11">
    <w:name w:val="Дефолт заголовок 1"/>
    <w:basedOn w:val="1"/>
    <w:next w:val="a3"/>
    <w:qFormat/>
    <w:rsid w:val="00E365E8"/>
    <w:pPr>
      <w:suppressAutoHyphens/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0">
    <w:name w:val="Заголовок 1 Знак"/>
    <w:basedOn w:val="a0"/>
    <w:link w:val="1"/>
    <w:uiPriority w:val="9"/>
    <w:rsid w:val="00E365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Дефолт заголовок 2"/>
    <w:basedOn w:val="2"/>
    <w:next w:val="a3"/>
    <w:qFormat/>
    <w:rsid w:val="00BE3FDE"/>
    <w:pPr>
      <w:suppressAutoHyphens/>
      <w:spacing w:before="120" w:line="36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365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footer"/>
    <w:basedOn w:val="a"/>
    <w:link w:val="a6"/>
    <w:uiPriority w:val="99"/>
    <w:unhideWhenUsed/>
    <w:rsid w:val="00E365E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6">
    <w:name w:val="Нижний колонтитул Знак"/>
    <w:basedOn w:val="a0"/>
    <w:link w:val="a5"/>
    <w:uiPriority w:val="99"/>
    <w:rsid w:val="00E365E8"/>
    <w:rPr>
      <w:rFonts w:ascii="Times New Roman" w:eastAsia="Times New Roman" w:hAnsi="Times New Roman" w:cs="Times New Roman"/>
      <w:sz w:val="24"/>
    </w:rPr>
  </w:style>
  <w:style w:type="paragraph" w:customStyle="1" w:styleId="a7">
    <w:name w:val="Дефолт надписи"/>
    <w:basedOn w:val="a3"/>
    <w:qFormat/>
    <w:rsid w:val="00E365E8"/>
    <w:pPr>
      <w:spacing w:line="360" w:lineRule="auto"/>
    </w:pPr>
  </w:style>
  <w:style w:type="paragraph" w:customStyle="1" w:styleId="a8">
    <w:name w:val="Дефолт без отступов"/>
    <w:basedOn w:val="a3"/>
    <w:link w:val="a9"/>
    <w:qFormat/>
    <w:rsid w:val="00BE3FDE"/>
    <w:pPr>
      <w:ind w:firstLine="0"/>
      <w:jc w:val="left"/>
    </w:pPr>
  </w:style>
  <w:style w:type="character" w:customStyle="1" w:styleId="a9">
    <w:name w:val="Дефолт без отступов Знак"/>
    <w:basedOn w:val="a4"/>
    <w:link w:val="a8"/>
    <w:rsid w:val="00BE3FDE"/>
    <w:rPr>
      <w:rFonts w:ascii="Times New Roman" w:hAnsi="Times New Roman"/>
      <w:color w:val="000000" w:themeColor="text1"/>
      <w:sz w:val="28"/>
    </w:rPr>
  </w:style>
  <w:style w:type="paragraph" w:customStyle="1" w:styleId="aa">
    <w:name w:val="Дефолт код"/>
    <w:basedOn w:val="a3"/>
    <w:link w:val="ab"/>
    <w:qFormat/>
    <w:rsid w:val="008D497E"/>
    <w:pPr>
      <w:ind w:firstLine="0"/>
      <w:jc w:val="left"/>
    </w:pPr>
    <w:rPr>
      <w:rFonts w:ascii="Consolas" w:hAnsi="Consolas"/>
      <w:noProof/>
      <w:sz w:val="20"/>
      <w:lang w:val="en-US"/>
    </w:rPr>
  </w:style>
  <w:style w:type="character" w:customStyle="1" w:styleId="ab">
    <w:name w:val="Дефолт код Знак"/>
    <w:basedOn w:val="a4"/>
    <w:link w:val="aa"/>
    <w:rsid w:val="008D497E"/>
    <w:rPr>
      <w:rFonts w:ascii="Consolas" w:hAnsi="Consolas"/>
      <w:noProof/>
      <w:color w:val="000000" w:themeColor="text1"/>
      <w:sz w:val="20"/>
      <w:lang w:val="en-US"/>
    </w:rPr>
  </w:style>
  <w:style w:type="table" w:styleId="ac">
    <w:name w:val="Table Grid"/>
    <w:basedOn w:val="a1"/>
    <w:uiPriority w:val="39"/>
    <w:rsid w:val="00454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Vasili4</dc:creator>
  <cp:keywords/>
  <dc:description/>
  <cp:lastModifiedBy>Vasili4</cp:lastModifiedBy>
  <cp:revision>3</cp:revision>
  <dcterms:created xsi:type="dcterms:W3CDTF">2025-05-14T09:53:00Z</dcterms:created>
  <dcterms:modified xsi:type="dcterms:W3CDTF">2026-04-01T14:29:00Z</dcterms:modified>
</cp:coreProperties>
</file>