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0212E" w14:textId="77777777" w:rsidR="00152962" w:rsidRPr="000B0C77" w:rsidRDefault="00152962" w:rsidP="00152962">
      <w:pPr>
        <w:jc w:val="center"/>
        <w:rPr>
          <w:rFonts w:eastAsia="MS Mincho" w:cs="Times New Roman"/>
        </w:rPr>
      </w:pPr>
      <w:r w:rsidRPr="000B0C77">
        <w:rPr>
          <w:rFonts w:eastAsia="MS Mincho" w:cs="Times New Roman"/>
        </w:rPr>
        <w:t>Министерство образования и науки РФ</w:t>
      </w:r>
    </w:p>
    <w:p w14:paraId="1165BB8E" w14:textId="77777777" w:rsidR="00152962" w:rsidRPr="000B0C77" w:rsidRDefault="00152962" w:rsidP="00152962">
      <w:pPr>
        <w:jc w:val="center"/>
        <w:rPr>
          <w:rFonts w:eastAsia="MS Mincho" w:cs="Times New Roman"/>
        </w:rPr>
      </w:pPr>
      <w:r w:rsidRPr="000B0C77">
        <w:rPr>
          <w:rFonts w:eastAsia="MS Mincho" w:cs="Times New Roman"/>
        </w:rPr>
        <w:t>Пермский национальный исследовательский политехнический университет</w:t>
      </w:r>
    </w:p>
    <w:p w14:paraId="06D8E1E6" w14:textId="77777777" w:rsidR="00152962" w:rsidRPr="000B0C77" w:rsidRDefault="00152962" w:rsidP="00152962">
      <w:pPr>
        <w:jc w:val="center"/>
        <w:rPr>
          <w:rFonts w:eastAsia="MS Mincho" w:cs="Times New Roman"/>
        </w:rPr>
      </w:pPr>
      <w:r w:rsidRPr="000B0C77">
        <w:rPr>
          <w:rFonts w:eastAsia="MS Mincho" w:cs="Times New Roman"/>
        </w:rPr>
        <w:t>Электротехнический факультет</w:t>
      </w:r>
    </w:p>
    <w:p w14:paraId="495EE795" w14:textId="141376C6" w:rsidR="00152962" w:rsidRPr="000B0C77" w:rsidRDefault="00152962" w:rsidP="00152962">
      <w:pPr>
        <w:jc w:val="center"/>
        <w:rPr>
          <w:rFonts w:eastAsia="MS Mincho" w:cs="Times New Roman"/>
        </w:rPr>
      </w:pPr>
      <w:r w:rsidRPr="000B0C77">
        <w:rPr>
          <w:rFonts w:eastAsia="MS Mincho" w:cs="Times New Roman"/>
        </w:rPr>
        <w:t>Кафедра</w:t>
      </w:r>
      <w:r>
        <w:rPr>
          <w:rFonts w:eastAsia="MS Mincho" w:cs="Times New Roman"/>
        </w:rPr>
        <w:t>:</w:t>
      </w:r>
      <w:r w:rsidRPr="000B0C77">
        <w:rPr>
          <w:rFonts w:eastAsia="MS Mincho" w:cs="Times New Roman"/>
        </w:rPr>
        <w:t xml:space="preserve"> Информационные технологии и автоматизированные системы</w:t>
      </w:r>
    </w:p>
    <w:p w14:paraId="58E70D5A" w14:textId="77777777" w:rsidR="00152962" w:rsidRPr="000B0C77" w:rsidRDefault="00152962" w:rsidP="00152962">
      <w:pPr>
        <w:jc w:val="center"/>
        <w:rPr>
          <w:rFonts w:eastAsia="MS Mincho" w:cs="Times New Roman"/>
        </w:rPr>
      </w:pPr>
    </w:p>
    <w:p w14:paraId="32F827D0" w14:textId="77777777" w:rsidR="00152962" w:rsidRPr="000B0C77" w:rsidRDefault="00152962" w:rsidP="00152962">
      <w:pPr>
        <w:jc w:val="center"/>
        <w:rPr>
          <w:rFonts w:eastAsia="MS Mincho" w:cs="Times New Roman"/>
        </w:rPr>
      </w:pPr>
    </w:p>
    <w:p w14:paraId="751C2289" w14:textId="77777777" w:rsidR="00152962" w:rsidRPr="000B0C77" w:rsidRDefault="00152962" w:rsidP="00152962">
      <w:pPr>
        <w:jc w:val="center"/>
        <w:rPr>
          <w:rFonts w:eastAsia="MS Mincho" w:cs="Times New Roman"/>
        </w:rPr>
      </w:pPr>
    </w:p>
    <w:p w14:paraId="5365E904" w14:textId="77777777" w:rsidR="00152962" w:rsidRPr="000B0C77" w:rsidRDefault="00152962" w:rsidP="00152962">
      <w:pPr>
        <w:jc w:val="center"/>
        <w:rPr>
          <w:rFonts w:eastAsia="MS Mincho" w:cs="Times New Roman"/>
        </w:rPr>
      </w:pPr>
    </w:p>
    <w:p w14:paraId="07A9130D" w14:textId="77777777" w:rsidR="00152962" w:rsidRPr="000B0C77" w:rsidRDefault="00152962" w:rsidP="00152962">
      <w:pPr>
        <w:jc w:val="center"/>
        <w:rPr>
          <w:rFonts w:eastAsia="MS Mincho" w:cs="Times New Roman"/>
        </w:rPr>
      </w:pPr>
    </w:p>
    <w:p w14:paraId="71F1AE91" w14:textId="77777777" w:rsidR="00152962" w:rsidRPr="002577D8" w:rsidRDefault="00152962" w:rsidP="00152962">
      <w:pPr>
        <w:jc w:val="center"/>
        <w:rPr>
          <w:b/>
          <w:bCs/>
          <w:sz w:val="28"/>
          <w:szCs w:val="28"/>
        </w:rPr>
      </w:pPr>
      <w:r w:rsidRPr="002577D8">
        <w:rPr>
          <w:b/>
          <w:bCs/>
          <w:sz w:val="28"/>
          <w:szCs w:val="28"/>
        </w:rPr>
        <w:t xml:space="preserve">Научно-исследовательская работа </w:t>
      </w:r>
    </w:p>
    <w:p w14:paraId="252715BE" w14:textId="77777777" w:rsidR="002577D8" w:rsidRPr="002577D8" w:rsidRDefault="00152962" w:rsidP="00152962">
      <w:pPr>
        <w:jc w:val="center"/>
        <w:rPr>
          <w:b/>
          <w:bCs/>
          <w:sz w:val="28"/>
          <w:szCs w:val="28"/>
        </w:rPr>
      </w:pPr>
      <w:r w:rsidRPr="002577D8">
        <w:rPr>
          <w:b/>
          <w:bCs/>
          <w:sz w:val="28"/>
          <w:szCs w:val="28"/>
        </w:rPr>
        <w:t xml:space="preserve">по дисциплине «Информатика в приложении к отрасли» </w:t>
      </w:r>
    </w:p>
    <w:p w14:paraId="3CB029E6" w14:textId="33CA83F3" w:rsidR="00152962" w:rsidRPr="00152962" w:rsidRDefault="002577D8" w:rsidP="00152962">
      <w:pPr>
        <w:jc w:val="center"/>
        <w:rPr>
          <w:sz w:val="28"/>
          <w:szCs w:val="28"/>
        </w:rPr>
      </w:pPr>
      <w:r>
        <w:rPr>
          <w:sz w:val="28"/>
          <w:szCs w:val="28"/>
        </w:rPr>
        <w:t>Т</w:t>
      </w:r>
      <w:r w:rsidR="00152962" w:rsidRPr="00152962">
        <w:rPr>
          <w:sz w:val="28"/>
          <w:szCs w:val="28"/>
        </w:rPr>
        <w:t>ем</w:t>
      </w:r>
      <w:r>
        <w:rPr>
          <w:sz w:val="28"/>
          <w:szCs w:val="28"/>
        </w:rPr>
        <w:t>а</w:t>
      </w:r>
      <w:r w:rsidR="00152962" w:rsidRPr="00152962">
        <w:rPr>
          <w:sz w:val="28"/>
          <w:szCs w:val="28"/>
        </w:rPr>
        <w:t>: OPCOM600-OAU EDFA</w:t>
      </w:r>
    </w:p>
    <w:p w14:paraId="5308A4E1" w14:textId="77777777" w:rsidR="00152962" w:rsidRPr="000B0C77" w:rsidRDefault="00152962" w:rsidP="00152962">
      <w:pPr>
        <w:jc w:val="center"/>
        <w:rPr>
          <w:rFonts w:eastAsia="MS Mincho" w:cs="Times New Roman"/>
        </w:rPr>
      </w:pPr>
    </w:p>
    <w:p w14:paraId="0DAA1CF7" w14:textId="77777777" w:rsidR="00152962" w:rsidRDefault="00152962" w:rsidP="00152962">
      <w:pPr>
        <w:jc w:val="center"/>
        <w:rPr>
          <w:rFonts w:eastAsia="MS Mincho" w:cs="Times New Roman"/>
        </w:rPr>
      </w:pPr>
    </w:p>
    <w:p w14:paraId="61EA18E0" w14:textId="77777777" w:rsidR="00152962" w:rsidRDefault="00152962" w:rsidP="00152962">
      <w:pPr>
        <w:jc w:val="center"/>
        <w:rPr>
          <w:rFonts w:eastAsia="MS Mincho" w:cs="Times New Roman"/>
        </w:rPr>
      </w:pPr>
    </w:p>
    <w:p w14:paraId="7B7B4519" w14:textId="77777777" w:rsidR="00152962" w:rsidRPr="000B0C77" w:rsidRDefault="00152962" w:rsidP="00152962">
      <w:pPr>
        <w:jc w:val="center"/>
        <w:rPr>
          <w:rFonts w:eastAsia="MS Mincho" w:cs="Times New Roman"/>
        </w:rPr>
      </w:pPr>
    </w:p>
    <w:p w14:paraId="5225DF4F" w14:textId="4F7E707C" w:rsidR="00152962" w:rsidRPr="000B0C77" w:rsidRDefault="00152962" w:rsidP="00152962">
      <w:pPr>
        <w:ind w:left="4820"/>
        <w:rPr>
          <w:rFonts w:eastAsia="MS Mincho" w:cs="Times New Roman"/>
          <w:u w:val="single"/>
        </w:rPr>
      </w:pPr>
      <w:r w:rsidRPr="000B0C77">
        <w:rPr>
          <w:rFonts w:eastAsia="MS Mincho" w:cs="Times New Roman"/>
        </w:rPr>
        <w:t>Выполнил: студент группы</w:t>
      </w:r>
      <w:r>
        <w:rPr>
          <w:rFonts w:eastAsia="MS Mincho" w:cs="Times New Roman"/>
        </w:rPr>
        <w:t xml:space="preserve"> РИС-23-1б</w:t>
      </w:r>
    </w:p>
    <w:p w14:paraId="11F4C0A7" w14:textId="7EE7F238" w:rsidR="00152962" w:rsidRPr="00152962" w:rsidRDefault="00152962" w:rsidP="00152962">
      <w:pPr>
        <w:ind w:left="4820"/>
        <w:rPr>
          <w:rFonts w:eastAsia="MS Mincho" w:cs="Times New Roman"/>
        </w:rPr>
      </w:pPr>
      <w:r w:rsidRPr="00152962">
        <w:rPr>
          <w:rFonts w:eastAsia="MS Mincho" w:cs="Times New Roman"/>
        </w:rPr>
        <w:t>Гордеев В. А</w:t>
      </w:r>
    </w:p>
    <w:p w14:paraId="758F902B" w14:textId="0E8B39BB" w:rsidR="00152962" w:rsidRPr="000B0C77" w:rsidRDefault="00152962" w:rsidP="00152962">
      <w:pPr>
        <w:ind w:left="4820"/>
        <w:rPr>
          <w:rFonts w:eastAsia="MS Mincho" w:cs="Times New Roman"/>
        </w:rPr>
      </w:pPr>
      <w:r w:rsidRPr="000B0C77">
        <w:rPr>
          <w:rFonts w:eastAsia="MS Mincho" w:cs="Times New Roman"/>
        </w:rPr>
        <w:t>Проверил: доцент кафедры ИТАС</w:t>
      </w:r>
    </w:p>
    <w:p w14:paraId="102160C8" w14:textId="3E6C7335" w:rsidR="00152962" w:rsidRPr="000B0C77" w:rsidRDefault="00152962" w:rsidP="00152962">
      <w:pPr>
        <w:ind w:left="4820"/>
        <w:rPr>
          <w:rFonts w:eastAsia="MS Mincho" w:cs="Times New Roman"/>
        </w:rPr>
      </w:pPr>
      <w:proofErr w:type="spellStart"/>
      <w:r>
        <w:rPr>
          <w:rFonts w:eastAsia="MS Mincho" w:cs="Times New Roman"/>
        </w:rPr>
        <w:t>Масич</w:t>
      </w:r>
      <w:proofErr w:type="spellEnd"/>
      <w:r>
        <w:rPr>
          <w:rFonts w:eastAsia="MS Mincho" w:cs="Times New Roman"/>
        </w:rPr>
        <w:t xml:space="preserve"> Г. Ф.</w:t>
      </w:r>
    </w:p>
    <w:p w14:paraId="6B8AA1EF" w14:textId="77777777" w:rsidR="00152962" w:rsidRPr="000B0C77" w:rsidRDefault="00152962" w:rsidP="00152962">
      <w:pPr>
        <w:ind w:left="4820"/>
        <w:rPr>
          <w:rFonts w:eastAsia="MS Mincho" w:cs="Times New Roman"/>
        </w:rPr>
      </w:pPr>
    </w:p>
    <w:p w14:paraId="40734064" w14:textId="77777777" w:rsidR="00152962" w:rsidRPr="000B0C77" w:rsidRDefault="00152962" w:rsidP="00152962">
      <w:pPr>
        <w:ind w:left="4820"/>
        <w:rPr>
          <w:rFonts w:eastAsia="MS Mincho" w:cs="Times New Roman"/>
        </w:rPr>
      </w:pPr>
    </w:p>
    <w:p w14:paraId="207A0BD4" w14:textId="77777777" w:rsidR="00152962" w:rsidRPr="000B0C77" w:rsidRDefault="00152962" w:rsidP="00152962">
      <w:pPr>
        <w:ind w:left="4820"/>
        <w:rPr>
          <w:rFonts w:eastAsia="MS Mincho" w:cs="Times New Roman"/>
        </w:rPr>
      </w:pPr>
    </w:p>
    <w:p w14:paraId="05249325" w14:textId="77777777" w:rsidR="00152962" w:rsidRPr="000B0C77" w:rsidRDefault="00152962" w:rsidP="00152962">
      <w:pPr>
        <w:ind w:left="4820"/>
        <w:rPr>
          <w:rFonts w:eastAsia="MS Mincho" w:cs="Times New Roman"/>
        </w:rPr>
      </w:pPr>
    </w:p>
    <w:p w14:paraId="672D9EB9" w14:textId="77777777" w:rsidR="00152962" w:rsidRPr="000B0C77" w:rsidRDefault="00152962" w:rsidP="00152962">
      <w:pPr>
        <w:ind w:left="4820"/>
        <w:rPr>
          <w:rFonts w:eastAsia="MS Mincho" w:cs="Times New Roman"/>
        </w:rPr>
      </w:pPr>
    </w:p>
    <w:p w14:paraId="5C2F0675" w14:textId="77777777" w:rsidR="00152962" w:rsidRPr="000B0C77" w:rsidRDefault="00152962" w:rsidP="00152962">
      <w:pPr>
        <w:ind w:left="4820"/>
        <w:rPr>
          <w:rFonts w:eastAsia="MS Mincho" w:cs="Times New Roman"/>
        </w:rPr>
      </w:pPr>
    </w:p>
    <w:p w14:paraId="13179BE3" w14:textId="77777777" w:rsidR="00152962" w:rsidRPr="000B0C77" w:rsidRDefault="00152962" w:rsidP="00152962">
      <w:pPr>
        <w:ind w:left="4820"/>
        <w:rPr>
          <w:rFonts w:eastAsia="MS Mincho" w:cs="Times New Roman"/>
        </w:rPr>
      </w:pPr>
    </w:p>
    <w:p w14:paraId="0BC3FDBA" w14:textId="77777777" w:rsidR="00152962" w:rsidRPr="000B0C77" w:rsidRDefault="00152962" w:rsidP="00152962">
      <w:pPr>
        <w:ind w:left="4820"/>
        <w:rPr>
          <w:rFonts w:eastAsia="MS Mincho" w:cs="Times New Roman"/>
        </w:rPr>
      </w:pPr>
    </w:p>
    <w:p w14:paraId="6F60CDED" w14:textId="7299DF2B" w:rsidR="00152962" w:rsidRPr="00152962" w:rsidRDefault="00152962" w:rsidP="00152962">
      <w:pPr>
        <w:jc w:val="center"/>
        <w:rPr>
          <w:rFonts w:eastAsia="MS Mincho" w:cs="Times New Roman"/>
          <w:u w:val="single"/>
        </w:rPr>
      </w:pPr>
      <w:r w:rsidRPr="000B0C77">
        <w:rPr>
          <w:rFonts w:eastAsia="MS Mincho" w:cs="Times New Roman"/>
        </w:rPr>
        <w:t>Пермь</w:t>
      </w:r>
      <w:r>
        <w:rPr>
          <w:rFonts w:eastAsia="MS Mincho" w:cs="Times New Roman"/>
        </w:rPr>
        <w:t xml:space="preserve">, </w:t>
      </w:r>
      <w:r w:rsidRPr="000B0C77">
        <w:rPr>
          <w:rFonts w:eastAsia="MS Mincho" w:cs="Times New Roman"/>
        </w:rPr>
        <w:t>202</w:t>
      </w:r>
      <w:r>
        <w:rPr>
          <w:rFonts w:eastAsia="MS Mincho" w:cs="Times New Roman"/>
        </w:rPr>
        <w:t>4</w:t>
      </w:r>
    </w:p>
    <w:p w14:paraId="62DC8D87" w14:textId="77777777" w:rsidR="002B5646" w:rsidRPr="002B5646" w:rsidRDefault="002B5646" w:rsidP="002B5646">
      <w:pPr>
        <w:spacing w:before="100" w:beforeAutospacing="1" w:after="100" w:afterAutospacing="1" w:line="240" w:lineRule="auto"/>
        <w:outlineLvl w:val="1"/>
        <w:rPr>
          <w:rFonts w:ascii="Times New Roman" w:eastAsia="Times New Roman" w:hAnsi="Times New Roman" w:cs="Times New Roman"/>
          <w:b/>
          <w:bCs/>
          <w:kern w:val="0"/>
          <w:sz w:val="36"/>
          <w:szCs w:val="36"/>
          <w:lang w:eastAsia="ru-RU"/>
          <w14:ligatures w14:val="none"/>
        </w:rPr>
      </w:pPr>
      <w:proofErr w:type="spellStart"/>
      <w:r w:rsidRPr="002B5646">
        <w:rPr>
          <w:rFonts w:ascii="Times New Roman" w:eastAsia="Times New Roman" w:hAnsi="Times New Roman" w:cs="Times New Roman"/>
          <w:b/>
          <w:bCs/>
          <w:kern w:val="0"/>
          <w:sz w:val="36"/>
          <w:szCs w:val="36"/>
          <w:lang w:eastAsia="ru-RU"/>
          <w14:ligatures w14:val="none"/>
        </w:rPr>
        <w:lastRenderedPageBreak/>
        <w:t>Raisecom</w:t>
      </w:r>
      <w:proofErr w:type="spellEnd"/>
      <w:r w:rsidRPr="002B5646">
        <w:rPr>
          <w:rFonts w:ascii="Times New Roman" w:eastAsia="Times New Roman" w:hAnsi="Times New Roman" w:cs="Times New Roman"/>
          <w:b/>
          <w:bCs/>
          <w:kern w:val="0"/>
          <w:sz w:val="36"/>
          <w:szCs w:val="36"/>
          <w:lang w:eastAsia="ru-RU"/>
          <w14:ligatures w14:val="none"/>
        </w:rPr>
        <w:t xml:space="preserve"> OPCOM600-OAU EDFA: Техническое описание</w:t>
      </w:r>
    </w:p>
    <w:p w14:paraId="422E52E7" w14:textId="77777777" w:rsidR="002B5646" w:rsidRPr="002B5646" w:rsidRDefault="002B5646" w:rsidP="002B5646">
      <w:p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kern w:val="0"/>
          <w:lang w:eastAsia="ru-RU"/>
          <w14:ligatures w14:val="none"/>
        </w:rPr>
        <w:t xml:space="preserve">OPCOM600-OAU — это усилитель на основе технологии EDFA (эрбиевый волоконный усилитель) от компании </w:t>
      </w:r>
      <w:proofErr w:type="spellStart"/>
      <w:r w:rsidRPr="002B5646">
        <w:rPr>
          <w:rFonts w:ascii="Times New Roman" w:eastAsia="Times New Roman" w:hAnsi="Times New Roman" w:cs="Times New Roman"/>
          <w:kern w:val="0"/>
          <w:lang w:eastAsia="ru-RU"/>
          <w14:ligatures w14:val="none"/>
        </w:rPr>
        <w:t>Raisecom</w:t>
      </w:r>
      <w:proofErr w:type="spellEnd"/>
      <w:r w:rsidRPr="002B5646">
        <w:rPr>
          <w:rFonts w:ascii="Times New Roman" w:eastAsia="Times New Roman" w:hAnsi="Times New Roman" w:cs="Times New Roman"/>
          <w:kern w:val="0"/>
          <w:lang w:eastAsia="ru-RU"/>
          <w14:ligatures w14:val="none"/>
        </w:rPr>
        <w:t>. Он предназначен для прямого усиления оптического сигнала без необходимости преобразования его в электрический. EDFA эффективно компенсирует затухание сигнала, расширяя возможности передачи по оптическому волокну. OPCOM600-OAU обеспечивает высокое усиление с относительно низким уровнем шума и поддерживает работу с оптическими сигналами в C-диапазоне (1550 нм).</w:t>
      </w:r>
    </w:p>
    <w:p w14:paraId="062F401D" w14:textId="77777777" w:rsidR="002B5646" w:rsidRPr="002B5646" w:rsidRDefault="002B5646" w:rsidP="002B5646">
      <w:p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Основные характеристики:</w:t>
      </w:r>
    </w:p>
    <w:p w14:paraId="5DBB43FE" w14:textId="77777777" w:rsidR="002B5646" w:rsidRPr="002B5646" w:rsidRDefault="002B5646" w:rsidP="002B5646">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Применение:</w:t>
      </w:r>
    </w:p>
    <w:p w14:paraId="742C4E99" w14:textId="77777777" w:rsidR="002B5646" w:rsidRPr="002B5646" w:rsidRDefault="002B5646" w:rsidP="002B5646">
      <w:pPr>
        <w:numPr>
          <w:ilvl w:val="1"/>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kern w:val="0"/>
          <w:lang w:eastAsia="ru-RU"/>
          <w14:ligatures w14:val="none"/>
        </w:rPr>
        <w:t>Оптические линии связи типа "точка-точка".</w:t>
      </w:r>
    </w:p>
    <w:p w14:paraId="62D02FED" w14:textId="77777777" w:rsidR="002B5646" w:rsidRPr="002B5646" w:rsidRDefault="002B5646" w:rsidP="002B5646">
      <w:pPr>
        <w:numPr>
          <w:ilvl w:val="1"/>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kern w:val="0"/>
          <w:lang w:eastAsia="ru-RU"/>
          <w14:ligatures w14:val="none"/>
        </w:rPr>
        <w:t>Волоконно-оптические сети CATV.</w:t>
      </w:r>
    </w:p>
    <w:p w14:paraId="67CB8A1C" w14:textId="77777777" w:rsidR="002B5646" w:rsidRPr="002B5646" w:rsidRDefault="002B5646" w:rsidP="002B5646">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Рабочая длина волны:</w:t>
      </w:r>
      <w:r w:rsidRPr="002B5646">
        <w:rPr>
          <w:rFonts w:ascii="Times New Roman" w:eastAsia="Times New Roman" w:hAnsi="Times New Roman" w:cs="Times New Roman"/>
          <w:kern w:val="0"/>
          <w:lang w:eastAsia="ru-RU"/>
          <w14:ligatures w14:val="none"/>
        </w:rPr>
        <w:t xml:space="preserve"> 1528-1562 нм.</w:t>
      </w:r>
    </w:p>
    <w:p w14:paraId="067E4D69" w14:textId="77777777" w:rsidR="002B5646" w:rsidRPr="002B5646" w:rsidRDefault="002B5646" w:rsidP="002B5646">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Выходная мощность:</w:t>
      </w:r>
      <w:r w:rsidRPr="002B5646">
        <w:rPr>
          <w:rFonts w:ascii="Times New Roman" w:eastAsia="Times New Roman" w:hAnsi="Times New Roman" w:cs="Times New Roman"/>
          <w:kern w:val="0"/>
          <w:lang w:eastAsia="ru-RU"/>
          <w14:ligatures w14:val="none"/>
        </w:rPr>
        <w:t xml:space="preserve"> от +13 </w:t>
      </w:r>
      <w:proofErr w:type="spellStart"/>
      <w:r w:rsidRPr="002B5646">
        <w:rPr>
          <w:rFonts w:ascii="Times New Roman" w:eastAsia="Times New Roman" w:hAnsi="Times New Roman" w:cs="Times New Roman"/>
          <w:kern w:val="0"/>
          <w:lang w:eastAsia="ru-RU"/>
          <w14:ligatures w14:val="none"/>
        </w:rPr>
        <w:t>дБм</w:t>
      </w:r>
      <w:proofErr w:type="spellEnd"/>
      <w:r w:rsidRPr="002B5646">
        <w:rPr>
          <w:rFonts w:ascii="Times New Roman" w:eastAsia="Times New Roman" w:hAnsi="Times New Roman" w:cs="Times New Roman"/>
          <w:kern w:val="0"/>
          <w:lang w:eastAsia="ru-RU"/>
          <w14:ligatures w14:val="none"/>
        </w:rPr>
        <w:t xml:space="preserve"> до +17 </w:t>
      </w:r>
      <w:proofErr w:type="spellStart"/>
      <w:r w:rsidRPr="002B5646">
        <w:rPr>
          <w:rFonts w:ascii="Times New Roman" w:eastAsia="Times New Roman" w:hAnsi="Times New Roman" w:cs="Times New Roman"/>
          <w:kern w:val="0"/>
          <w:lang w:eastAsia="ru-RU"/>
          <w14:ligatures w14:val="none"/>
        </w:rPr>
        <w:t>дБм</w:t>
      </w:r>
      <w:proofErr w:type="spellEnd"/>
      <w:r w:rsidRPr="002B5646">
        <w:rPr>
          <w:rFonts w:ascii="Times New Roman" w:eastAsia="Times New Roman" w:hAnsi="Times New Roman" w:cs="Times New Roman"/>
          <w:kern w:val="0"/>
          <w:lang w:eastAsia="ru-RU"/>
          <w14:ligatures w14:val="none"/>
        </w:rPr>
        <w:t>.</w:t>
      </w:r>
    </w:p>
    <w:p w14:paraId="366C6493" w14:textId="77777777" w:rsidR="002B5646" w:rsidRPr="002B5646" w:rsidRDefault="002B5646" w:rsidP="002B5646">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Функциональность:</w:t>
      </w:r>
    </w:p>
    <w:p w14:paraId="775B346A" w14:textId="77777777" w:rsidR="002B5646" w:rsidRPr="002B5646" w:rsidRDefault="002B5646" w:rsidP="002B5646">
      <w:pPr>
        <w:numPr>
          <w:ilvl w:val="1"/>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kern w:val="0"/>
          <w:lang w:eastAsia="ru-RU"/>
          <w14:ligatures w14:val="none"/>
        </w:rPr>
        <w:t>Усиление одного или двух оптических сигналов на одном модуле.</w:t>
      </w:r>
    </w:p>
    <w:p w14:paraId="00F6BE9F" w14:textId="77777777" w:rsidR="002B5646" w:rsidRPr="002B5646" w:rsidRDefault="002B5646" w:rsidP="002B5646">
      <w:pPr>
        <w:numPr>
          <w:ilvl w:val="1"/>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kern w:val="0"/>
          <w:lang w:eastAsia="ru-RU"/>
          <w14:ligatures w14:val="none"/>
        </w:rPr>
        <w:t>Автоматическая регулировка мощности (APC) для поддержания постоянной выходной мощности.</w:t>
      </w:r>
    </w:p>
    <w:p w14:paraId="14FB93D6" w14:textId="77777777" w:rsidR="002B5646" w:rsidRPr="002B5646" w:rsidRDefault="002B5646" w:rsidP="002B5646">
      <w:pPr>
        <w:numPr>
          <w:ilvl w:val="1"/>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kern w:val="0"/>
          <w:lang w:eastAsia="ru-RU"/>
          <w14:ligatures w14:val="none"/>
        </w:rPr>
        <w:t>Снижение мощности (PR) для гибкого тестирования и отладки.</w:t>
      </w:r>
    </w:p>
    <w:p w14:paraId="12632375" w14:textId="77777777" w:rsidR="002B5646" w:rsidRPr="002B5646" w:rsidRDefault="002B5646" w:rsidP="002B5646">
      <w:pPr>
        <w:numPr>
          <w:ilvl w:val="1"/>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kern w:val="0"/>
          <w:lang w:eastAsia="ru-RU"/>
          <w14:ligatures w14:val="none"/>
        </w:rPr>
        <w:t>Автоматическое отключение лазера (ALS) для предотвращения ненужного излучения и защиты оборудования при обрыве волокна.</w:t>
      </w:r>
    </w:p>
    <w:p w14:paraId="0053ECA7" w14:textId="77777777" w:rsidR="002B5646" w:rsidRPr="002B5646" w:rsidRDefault="002B5646" w:rsidP="002B5646">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Мониторинг оптической мощности:</w:t>
      </w:r>
      <w:r w:rsidRPr="002B5646">
        <w:rPr>
          <w:rFonts w:ascii="Times New Roman" w:eastAsia="Times New Roman" w:hAnsi="Times New Roman" w:cs="Times New Roman"/>
          <w:kern w:val="0"/>
          <w:lang w:eastAsia="ru-RU"/>
          <w14:ligatures w14:val="none"/>
        </w:rPr>
        <w:t xml:space="preserve"> Контроль входной и выходной оптической мощности.</w:t>
      </w:r>
    </w:p>
    <w:p w14:paraId="2EAA73C9" w14:textId="77777777" w:rsidR="002B5646" w:rsidRPr="002B5646" w:rsidRDefault="002B5646" w:rsidP="002B5646">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Уведомления о событиях:</w:t>
      </w:r>
      <w:r w:rsidRPr="002B5646">
        <w:rPr>
          <w:rFonts w:ascii="Times New Roman" w:eastAsia="Times New Roman" w:hAnsi="Times New Roman" w:cs="Times New Roman"/>
          <w:kern w:val="0"/>
          <w:lang w:eastAsia="ru-RU"/>
          <w14:ligatures w14:val="none"/>
        </w:rPr>
        <w:t xml:space="preserve"> Генерация SNMP-ловушек при возникновении аварийных ситуаций, таких как превышение температуры, потеря сигнала, превышение тока и т.д.</w:t>
      </w:r>
    </w:p>
    <w:p w14:paraId="5C28AF30" w14:textId="77777777" w:rsidR="002B5646" w:rsidRPr="002B5646" w:rsidRDefault="002B5646" w:rsidP="002B5646">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Управление по SNMP:</w:t>
      </w:r>
      <w:r w:rsidRPr="002B5646">
        <w:rPr>
          <w:rFonts w:ascii="Times New Roman" w:eastAsia="Times New Roman" w:hAnsi="Times New Roman" w:cs="Times New Roman"/>
          <w:kern w:val="0"/>
          <w:lang w:eastAsia="ru-RU"/>
          <w14:ligatures w14:val="none"/>
        </w:rPr>
        <w:t xml:space="preserve"> Удобный графический интерфейс для настройки параметров и мониторинга.</w:t>
      </w:r>
    </w:p>
    <w:p w14:paraId="1FD5A7C2" w14:textId="77777777" w:rsidR="002B5646" w:rsidRPr="002B5646" w:rsidRDefault="002B5646" w:rsidP="002B5646">
      <w:p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Типичные схемы применения:</w:t>
      </w:r>
    </w:p>
    <w:p w14:paraId="62917B11" w14:textId="77777777" w:rsidR="002B5646" w:rsidRPr="002B5646" w:rsidRDefault="002B5646" w:rsidP="002B5646">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Точка-точка:</w:t>
      </w:r>
      <w:r w:rsidRPr="002B5646">
        <w:rPr>
          <w:rFonts w:ascii="Times New Roman" w:eastAsia="Times New Roman" w:hAnsi="Times New Roman" w:cs="Times New Roman"/>
          <w:kern w:val="0"/>
          <w:lang w:eastAsia="ru-RU"/>
          <w14:ligatures w14:val="none"/>
        </w:rPr>
        <w:t xml:space="preserve"> OPCOM600-OAU устанавливается на обоих концах оптической линии для усиления сигнала и увеличения расстояния передачи. Может использоваться совместно с мультиплексорами/</w:t>
      </w:r>
      <w:proofErr w:type="spellStart"/>
      <w:r w:rsidRPr="002B5646">
        <w:rPr>
          <w:rFonts w:ascii="Times New Roman" w:eastAsia="Times New Roman" w:hAnsi="Times New Roman" w:cs="Times New Roman"/>
          <w:kern w:val="0"/>
          <w:lang w:eastAsia="ru-RU"/>
          <w14:ligatures w14:val="none"/>
        </w:rPr>
        <w:t>демультиплексорами</w:t>
      </w:r>
      <w:proofErr w:type="spellEnd"/>
      <w:r w:rsidRPr="002B5646">
        <w:rPr>
          <w:rFonts w:ascii="Times New Roman" w:eastAsia="Times New Roman" w:hAnsi="Times New Roman" w:cs="Times New Roman"/>
          <w:kern w:val="0"/>
          <w:lang w:eastAsia="ru-RU"/>
          <w14:ligatures w14:val="none"/>
        </w:rPr>
        <w:t>.</w:t>
      </w:r>
    </w:p>
    <w:p w14:paraId="022B20DC" w14:textId="77777777" w:rsidR="002B5646" w:rsidRPr="002B5646" w:rsidRDefault="002B5646" w:rsidP="002B5646">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CATV:</w:t>
      </w:r>
      <w:r w:rsidRPr="002B5646">
        <w:rPr>
          <w:rFonts w:ascii="Times New Roman" w:eastAsia="Times New Roman" w:hAnsi="Times New Roman" w:cs="Times New Roman"/>
          <w:kern w:val="0"/>
          <w:lang w:eastAsia="ru-RU"/>
          <w14:ligatures w14:val="none"/>
        </w:rPr>
        <w:t xml:space="preserve"> OPCOM600-OAU размещается на центральном узле для усиления оптического сигнала, распределяемого затем через сплиттер к абонентам.</w:t>
      </w:r>
    </w:p>
    <w:p w14:paraId="4B9837B1" w14:textId="77777777" w:rsidR="002B5646" w:rsidRPr="002B5646" w:rsidRDefault="002B5646" w:rsidP="002B5646">
      <w:p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Технические характеристики:</w:t>
      </w:r>
    </w:p>
    <w:p w14:paraId="299D5BBE" w14:textId="77777777" w:rsidR="002B5646" w:rsidRPr="002B5646" w:rsidRDefault="002B5646" w:rsidP="002B5646">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Рабочая длина волны:</w:t>
      </w:r>
      <w:r w:rsidRPr="002B5646">
        <w:rPr>
          <w:rFonts w:ascii="Times New Roman" w:eastAsia="Times New Roman" w:hAnsi="Times New Roman" w:cs="Times New Roman"/>
          <w:kern w:val="0"/>
          <w:lang w:eastAsia="ru-RU"/>
          <w14:ligatures w14:val="none"/>
        </w:rPr>
        <w:t xml:space="preserve"> 1528-1562 нм.</w:t>
      </w:r>
    </w:p>
    <w:p w14:paraId="14D55BB9" w14:textId="77777777" w:rsidR="002B5646" w:rsidRPr="002B5646" w:rsidRDefault="002B5646" w:rsidP="002B5646">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Выходная мощность:</w:t>
      </w:r>
      <w:r w:rsidRPr="002B5646">
        <w:rPr>
          <w:rFonts w:ascii="Times New Roman" w:eastAsia="Times New Roman" w:hAnsi="Times New Roman" w:cs="Times New Roman"/>
          <w:kern w:val="0"/>
          <w:lang w:eastAsia="ru-RU"/>
          <w14:ligatures w14:val="none"/>
        </w:rPr>
        <w:t xml:space="preserve"> от +13 </w:t>
      </w:r>
      <w:proofErr w:type="spellStart"/>
      <w:r w:rsidRPr="002B5646">
        <w:rPr>
          <w:rFonts w:ascii="Times New Roman" w:eastAsia="Times New Roman" w:hAnsi="Times New Roman" w:cs="Times New Roman"/>
          <w:kern w:val="0"/>
          <w:lang w:eastAsia="ru-RU"/>
          <w14:ligatures w14:val="none"/>
        </w:rPr>
        <w:t>дБм</w:t>
      </w:r>
      <w:proofErr w:type="spellEnd"/>
      <w:r w:rsidRPr="002B5646">
        <w:rPr>
          <w:rFonts w:ascii="Times New Roman" w:eastAsia="Times New Roman" w:hAnsi="Times New Roman" w:cs="Times New Roman"/>
          <w:kern w:val="0"/>
          <w:lang w:eastAsia="ru-RU"/>
          <w14:ligatures w14:val="none"/>
        </w:rPr>
        <w:t xml:space="preserve"> до +17 </w:t>
      </w:r>
      <w:proofErr w:type="spellStart"/>
      <w:r w:rsidRPr="002B5646">
        <w:rPr>
          <w:rFonts w:ascii="Times New Roman" w:eastAsia="Times New Roman" w:hAnsi="Times New Roman" w:cs="Times New Roman"/>
          <w:kern w:val="0"/>
          <w:lang w:eastAsia="ru-RU"/>
          <w14:ligatures w14:val="none"/>
        </w:rPr>
        <w:t>дБм</w:t>
      </w:r>
      <w:proofErr w:type="spellEnd"/>
      <w:r w:rsidRPr="002B5646">
        <w:rPr>
          <w:rFonts w:ascii="Times New Roman" w:eastAsia="Times New Roman" w:hAnsi="Times New Roman" w:cs="Times New Roman"/>
          <w:kern w:val="0"/>
          <w:lang w:eastAsia="ru-RU"/>
          <w14:ligatures w14:val="none"/>
        </w:rPr>
        <w:t>.</w:t>
      </w:r>
    </w:p>
    <w:p w14:paraId="582C7790" w14:textId="77777777" w:rsidR="002B5646" w:rsidRPr="002B5646" w:rsidRDefault="002B5646" w:rsidP="002B5646">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Оптический разъем:</w:t>
      </w:r>
      <w:r w:rsidRPr="002B5646">
        <w:rPr>
          <w:rFonts w:ascii="Times New Roman" w:eastAsia="Times New Roman" w:hAnsi="Times New Roman" w:cs="Times New Roman"/>
          <w:kern w:val="0"/>
          <w:lang w:eastAsia="ru-RU"/>
          <w14:ligatures w14:val="none"/>
        </w:rPr>
        <w:t xml:space="preserve"> SC для портов TX и RX.</w:t>
      </w:r>
    </w:p>
    <w:p w14:paraId="3CF3A15C" w14:textId="77777777" w:rsidR="002B5646" w:rsidRPr="002B5646" w:rsidRDefault="002B5646" w:rsidP="002B5646">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Габариты (Ш х В х Г):</w:t>
      </w:r>
      <w:r w:rsidRPr="002B5646">
        <w:rPr>
          <w:rFonts w:ascii="Times New Roman" w:eastAsia="Times New Roman" w:hAnsi="Times New Roman" w:cs="Times New Roman"/>
          <w:kern w:val="0"/>
          <w:lang w:eastAsia="ru-RU"/>
          <w14:ligatures w14:val="none"/>
        </w:rPr>
        <w:t xml:space="preserve"> 25.4 x 239.8 x 225 мм.</w:t>
      </w:r>
    </w:p>
    <w:p w14:paraId="69821C4A" w14:textId="77777777" w:rsidR="002B5646" w:rsidRPr="002B5646" w:rsidRDefault="002B5646" w:rsidP="002B5646">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Потребляемая мощность:</w:t>
      </w:r>
      <w:r w:rsidRPr="002B5646">
        <w:rPr>
          <w:rFonts w:ascii="Times New Roman" w:eastAsia="Times New Roman" w:hAnsi="Times New Roman" w:cs="Times New Roman"/>
          <w:kern w:val="0"/>
          <w:lang w:eastAsia="ru-RU"/>
          <w14:ligatures w14:val="none"/>
        </w:rPr>
        <w:t xml:space="preserve"> 3 Вт (типичное значение).</w:t>
      </w:r>
    </w:p>
    <w:p w14:paraId="3F8422DE" w14:textId="77777777" w:rsidR="002B5646" w:rsidRPr="002B5646" w:rsidRDefault="002B5646" w:rsidP="002B5646">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Рабочая температура:</w:t>
      </w:r>
      <w:r w:rsidRPr="002B5646">
        <w:rPr>
          <w:rFonts w:ascii="Times New Roman" w:eastAsia="Times New Roman" w:hAnsi="Times New Roman" w:cs="Times New Roman"/>
          <w:kern w:val="0"/>
          <w:lang w:eastAsia="ru-RU"/>
          <w14:ligatures w14:val="none"/>
        </w:rPr>
        <w:t xml:space="preserve"> от 0°C до +45°C.</w:t>
      </w:r>
    </w:p>
    <w:p w14:paraId="4B3A6C46" w14:textId="77777777" w:rsidR="002B5646" w:rsidRPr="002B5646" w:rsidRDefault="002B5646" w:rsidP="002B5646">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Температура хранения:</w:t>
      </w:r>
      <w:r w:rsidRPr="002B5646">
        <w:rPr>
          <w:rFonts w:ascii="Times New Roman" w:eastAsia="Times New Roman" w:hAnsi="Times New Roman" w:cs="Times New Roman"/>
          <w:kern w:val="0"/>
          <w:lang w:eastAsia="ru-RU"/>
          <w14:ligatures w14:val="none"/>
        </w:rPr>
        <w:t xml:space="preserve"> от -10°C до +70°C.</w:t>
      </w:r>
    </w:p>
    <w:p w14:paraId="1B589A2A" w14:textId="77777777" w:rsidR="002B5646" w:rsidRPr="002B5646" w:rsidRDefault="002B5646" w:rsidP="002B5646">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Относительная влажность:</w:t>
      </w:r>
      <w:r w:rsidRPr="002B5646">
        <w:rPr>
          <w:rFonts w:ascii="Times New Roman" w:eastAsia="Times New Roman" w:hAnsi="Times New Roman" w:cs="Times New Roman"/>
          <w:kern w:val="0"/>
          <w:lang w:eastAsia="ru-RU"/>
          <w14:ligatures w14:val="none"/>
        </w:rPr>
        <w:t xml:space="preserve"> 5-90% без конденсации.</w:t>
      </w:r>
    </w:p>
    <w:p w14:paraId="311F03D7" w14:textId="77777777" w:rsidR="002B5646" w:rsidRPr="002B5646" w:rsidRDefault="002B5646" w:rsidP="002B5646">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Безопасность:</w:t>
      </w:r>
      <w:r w:rsidRPr="002B5646">
        <w:rPr>
          <w:rFonts w:ascii="Times New Roman" w:eastAsia="Times New Roman" w:hAnsi="Times New Roman" w:cs="Times New Roman"/>
          <w:kern w:val="0"/>
          <w:lang w:eastAsia="ru-RU"/>
          <w14:ligatures w14:val="none"/>
        </w:rPr>
        <w:t xml:space="preserve"> Сертификация CE.</w:t>
      </w:r>
    </w:p>
    <w:p w14:paraId="0DE32CFE" w14:textId="77777777" w:rsidR="002B5646" w:rsidRPr="002B5646" w:rsidRDefault="002B5646" w:rsidP="002B5646">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Соответствие стандартам:</w:t>
      </w:r>
      <w:r w:rsidRPr="002B5646">
        <w:rPr>
          <w:rFonts w:ascii="Times New Roman" w:eastAsia="Times New Roman" w:hAnsi="Times New Roman" w:cs="Times New Roman"/>
          <w:kern w:val="0"/>
          <w:lang w:eastAsia="ru-RU"/>
          <w14:ligatures w14:val="none"/>
        </w:rPr>
        <w:t xml:space="preserve"> FCC Class A.</w:t>
      </w:r>
    </w:p>
    <w:p w14:paraId="5F41D69A" w14:textId="77777777" w:rsidR="002B5646" w:rsidRPr="002B5646" w:rsidRDefault="002B5646" w:rsidP="002B5646">
      <w:p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lastRenderedPageBreak/>
        <w:t>Информация для заказа:</w:t>
      </w:r>
    </w:p>
    <w:p w14:paraId="7BD2B2F9" w14:textId="77777777" w:rsidR="002B5646" w:rsidRPr="002B5646" w:rsidRDefault="002B5646" w:rsidP="002B5646">
      <w:pPr>
        <w:numPr>
          <w:ilvl w:val="0"/>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OPCOM600-OAU-1B:</w:t>
      </w:r>
      <w:r w:rsidRPr="002B5646">
        <w:rPr>
          <w:rFonts w:ascii="Times New Roman" w:eastAsia="Times New Roman" w:hAnsi="Times New Roman" w:cs="Times New Roman"/>
          <w:kern w:val="0"/>
          <w:lang w:eastAsia="ru-RU"/>
          <w14:ligatures w14:val="none"/>
        </w:rPr>
        <w:t xml:space="preserve"> Одноканальный оптический усилитель EDFA.</w:t>
      </w:r>
    </w:p>
    <w:p w14:paraId="5D290346" w14:textId="77777777" w:rsidR="002B5646" w:rsidRPr="002B5646" w:rsidRDefault="002B5646" w:rsidP="002B5646">
      <w:pPr>
        <w:numPr>
          <w:ilvl w:val="0"/>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OPCOM600-OAU-2B:</w:t>
      </w:r>
      <w:r w:rsidRPr="002B5646">
        <w:rPr>
          <w:rFonts w:ascii="Times New Roman" w:eastAsia="Times New Roman" w:hAnsi="Times New Roman" w:cs="Times New Roman"/>
          <w:kern w:val="0"/>
          <w:lang w:eastAsia="ru-RU"/>
          <w14:ligatures w14:val="none"/>
        </w:rPr>
        <w:t xml:space="preserve"> Двухканальный оптический усилитель EDFA.</w:t>
      </w:r>
    </w:p>
    <w:p w14:paraId="096F8859" w14:textId="77777777" w:rsidR="002B5646" w:rsidRPr="002B5646" w:rsidRDefault="002B5646" w:rsidP="002B5646">
      <w:p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Контактная информация:</w:t>
      </w:r>
    </w:p>
    <w:p w14:paraId="16CE71BC" w14:textId="77777777" w:rsidR="002B5646" w:rsidRPr="002B5646" w:rsidRDefault="002B5646" w:rsidP="002B5646">
      <w:pPr>
        <w:numPr>
          <w:ilvl w:val="0"/>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B5646">
        <w:rPr>
          <w:rFonts w:ascii="Times New Roman" w:eastAsia="Times New Roman" w:hAnsi="Times New Roman" w:cs="Times New Roman"/>
          <w:kern w:val="0"/>
          <w:lang w:eastAsia="ru-RU"/>
          <w14:ligatures w14:val="none"/>
        </w:rPr>
        <w:t>Raisecom</w:t>
      </w:r>
      <w:proofErr w:type="spellEnd"/>
      <w:r w:rsidRPr="002B5646">
        <w:rPr>
          <w:rFonts w:ascii="Times New Roman" w:eastAsia="Times New Roman" w:hAnsi="Times New Roman" w:cs="Times New Roman"/>
          <w:kern w:val="0"/>
          <w:lang w:eastAsia="ru-RU"/>
          <w14:ligatures w14:val="none"/>
        </w:rPr>
        <w:t xml:space="preserve"> Technology Co., Ltd.</w:t>
      </w:r>
    </w:p>
    <w:p w14:paraId="08EE0401" w14:textId="77777777" w:rsidR="002B5646" w:rsidRPr="002B5646" w:rsidRDefault="002B5646" w:rsidP="002B5646">
      <w:pPr>
        <w:numPr>
          <w:ilvl w:val="0"/>
          <w:numId w:val="10"/>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B5646">
        <w:rPr>
          <w:rFonts w:ascii="Times New Roman" w:eastAsia="Times New Roman" w:hAnsi="Times New Roman" w:cs="Times New Roman"/>
          <w:kern w:val="0"/>
          <w:lang w:eastAsia="ru-RU"/>
          <w14:ligatures w14:val="none"/>
        </w:rPr>
        <w:t>Адрес</w:t>
      </w:r>
      <w:r w:rsidRPr="002B5646">
        <w:rPr>
          <w:rFonts w:ascii="Times New Roman" w:eastAsia="Times New Roman" w:hAnsi="Times New Roman" w:cs="Times New Roman"/>
          <w:kern w:val="0"/>
          <w:lang w:val="en-US" w:eastAsia="ru-RU"/>
          <w14:ligatures w14:val="none"/>
        </w:rPr>
        <w:t xml:space="preserve">: 620 </w:t>
      </w:r>
      <w:proofErr w:type="spellStart"/>
      <w:r w:rsidRPr="002B5646">
        <w:rPr>
          <w:rFonts w:ascii="Times New Roman" w:eastAsia="Times New Roman" w:hAnsi="Times New Roman" w:cs="Times New Roman"/>
          <w:kern w:val="0"/>
          <w:lang w:val="en-US" w:eastAsia="ru-RU"/>
          <w14:ligatures w14:val="none"/>
        </w:rPr>
        <w:t>Haitai</w:t>
      </w:r>
      <w:proofErr w:type="spellEnd"/>
      <w:r w:rsidRPr="002B5646">
        <w:rPr>
          <w:rFonts w:ascii="Times New Roman" w:eastAsia="Times New Roman" w:hAnsi="Times New Roman" w:cs="Times New Roman"/>
          <w:kern w:val="0"/>
          <w:lang w:val="en-US" w:eastAsia="ru-RU"/>
          <w14:ligatures w14:val="none"/>
        </w:rPr>
        <w:t xml:space="preserve"> Tower, 229 Fourth North Loop Middle Road, </w:t>
      </w:r>
      <w:proofErr w:type="spellStart"/>
      <w:r w:rsidRPr="002B5646">
        <w:rPr>
          <w:rFonts w:ascii="Times New Roman" w:eastAsia="Times New Roman" w:hAnsi="Times New Roman" w:cs="Times New Roman"/>
          <w:kern w:val="0"/>
          <w:lang w:val="en-US" w:eastAsia="ru-RU"/>
          <w14:ligatures w14:val="none"/>
        </w:rPr>
        <w:t>Haidian</w:t>
      </w:r>
      <w:proofErr w:type="spellEnd"/>
      <w:r w:rsidRPr="002B5646">
        <w:rPr>
          <w:rFonts w:ascii="Times New Roman" w:eastAsia="Times New Roman" w:hAnsi="Times New Roman" w:cs="Times New Roman"/>
          <w:kern w:val="0"/>
          <w:lang w:val="en-US" w:eastAsia="ru-RU"/>
          <w14:ligatures w14:val="none"/>
        </w:rPr>
        <w:t xml:space="preserve"> District, Beijing 100083.</w:t>
      </w:r>
    </w:p>
    <w:p w14:paraId="2E1C5183" w14:textId="77777777" w:rsidR="002B5646" w:rsidRPr="002B5646" w:rsidRDefault="002B5646" w:rsidP="002B5646">
      <w:pPr>
        <w:numPr>
          <w:ilvl w:val="0"/>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kern w:val="0"/>
          <w:lang w:eastAsia="ru-RU"/>
          <w14:ligatures w14:val="none"/>
        </w:rPr>
        <w:t>Телефон: +86 10 8288 3305</w:t>
      </w:r>
    </w:p>
    <w:p w14:paraId="0F6FDC72" w14:textId="77777777" w:rsidR="002B5646" w:rsidRPr="002B5646" w:rsidRDefault="002B5646" w:rsidP="002B5646">
      <w:pPr>
        <w:numPr>
          <w:ilvl w:val="0"/>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kern w:val="0"/>
          <w:lang w:eastAsia="ru-RU"/>
          <w14:ligatures w14:val="none"/>
        </w:rPr>
        <w:t>Факс: +86 10 8288 3056</w:t>
      </w:r>
    </w:p>
    <w:p w14:paraId="5168AA53" w14:textId="77777777" w:rsidR="002B5646" w:rsidRPr="002B5646" w:rsidRDefault="002B5646" w:rsidP="002B5646">
      <w:pPr>
        <w:numPr>
          <w:ilvl w:val="0"/>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B5646">
        <w:rPr>
          <w:rFonts w:ascii="Times New Roman" w:eastAsia="Times New Roman" w:hAnsi="Times New Roman" w:cs="Times New Roman"/>
          <w:kern w:val="0"/>
          <w:lang w:eastAsia="ru-RU"/>
          <w14:ligatures w14:val="none"/>
        </w:rPr>
        <w:t>Email</w:t>
      </w:r>
      <w:proofErr w:type="spellEnd"/>
      <w:r w:rsidRPr="002B5646">
        <w:rPr>
          <w:rFonts w:ascii="Times New Roman" w:eastAsia="Times New Roman" w:hAnsi="Times New Roman" w:cs="Times New Roman"/>
          <w:kern w:val="0"/>
          <w:lang w:eastAsia="ru-RU"/>
          <w14:ligatures w14:val="none"/>
        </w:rPr>
        <w:t xml:space="preserve">: </w:t>
      </w:r>
      <w:hyperlink r:id="rId7" w:tgtFrame="_blank" w:history="1">
        <w:r w:rsidRPr="002B5646">
          <w:rPr>
            <w:rFonts w:ascii="Times New Roman" w:eastAsia="Times New Roman" w:hAnsi="Times New Roman" w:cs="Times New Roman"/>
            <w:color w:val="0000FF"/>
            <w:kern w:val="0"/>
            <w:u w:val="single"/>
            <w:lang w:eastAsia="ru-RU"/>
            <w14:ligatures w14:val="none"/>
          </w:rPr>
          <w:t>info@raisecom.com</w:t>
        </w:r>
      </w:hyperlink>
    </w:p>
    <w:p w14:paraId="375B12BC" w14:textId="77777777" w:rsidR="002B5646" w:rsidRPr="002B5646" w:rsidRDefault="002B5646" w:rsidP="002B5646">
      <w:pPr>
        <w:numPr>
          <w:ilvl w:val="0"/>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kern w:val="0"/>
          <w:lang w:eastAsia="ru-RU"/>
          <w14:ligatures w14:val="none"/>
        </w:rPr>
        <w:t xml:space="preserve">Сайт: </w:t>
      </w:r>
      <w:hyperlink r:id="rId8" w:tgtFrame="_blank" w:history="1">
        <w:r w:rsidRPr="002B5646">
          <w:rPr>
            <w:rFonts w:ascii="Times New Roman" w:eastAsia="Times New Roman" w:hAnsi="Times New Roman" w:cs="Times New Roman"/>
            <w:color w:val="0000FF"/>
            <w:kern w:val="0"/>
            <w:u w:val="single"/>
            <w:lang w:eastAsia="ru-RU"/>
            <w14:ligatures w14:val="none"/>
          </w:rPr>
          <w:t>http://www.raisecom.com</w:t>
        </w:r>
      </w:hyperlink>
    </w:p>
    <w:p w14:paraId="3BEA954E" w14:textId="77777777" w:rsidR="002B5646" w:rsidRPr="002B5646" w:rsidRDefault="002B5646" w:rsidP="002B5646">
      <w:pPr>
        <w:spacing w:before="100" w:beforeAutospacing="1" w:after="100" w:afterAutospacing="1" w:line="240" w:lineRule="auto"/>
        <w:rPr>
          <w:rFonts w:ascii="Times New Roman" w:eastAsia="Times New Roman" w:hAnsi="Times New Roman" w:cs="Times New Roman"/>
          <w:kern w:val="0"/>
          <w:lang w:eastAsia="ru-RU"/>
          <w14:ligatures w14:val="none"/>
        </w:rPr>
      </w:pPr>
      <w:r w:rsidRPr="002B5646">
        <w:rPr>
          <w:rFonts w:ascii="Times New Roman" w:eastAsia="Times New Roman" w:hAnsi="Times New Roman" w:cs="Times New Roman"/>
          <w:b/>
          <w:bCs/>
          <w:kern w:val="0"/>
          <w:lang w:eastAsia="ru-RU"/>
          <w14:ligatures w14:val="none"/>
        </w:rPr>
        <w:t>Примечание:</w:t>
      </w:r>
      <w:r w:rsidRPr="002B5646">
        <w:rPr>
          <w:rFonts w:ascii="Times New Roman" w:eastAsia="Times New Roman" w:hAnsi="Times New Roman" w:cs="Times New Roman"/>
          <w:kern w:val="0"/>
          <w:lang w:eastAsia="ru-RU"/>
          <w14:ligatures w14:val="none"/>
        </w:rPr>
        <w:t xml:space="preserve"> Технические характеристики могут быть изменены без предварительного уведомления. Все торговые марки являются собственностью их владельцев.</w:t>
      </w:r>
    </w:p>
    <w:p w14:paraId="0F5A7D96" w14:textId="77777777" w:rsidR="00AB3D97" w:rsidRDefault="00AB3D97" w:rsidP="00152962">
      <w:pPr>
        <w:rPr>
          <w:b/>
          <w:bCs/>
        </w:rPr>
      </w:pPr>
    </w:p>
    <w:p w14:paraId="156819C7" w14:textId="77777777" w:rsidR="00F91EA8" w:rsidRPr="00F91EA8" w:rsidRDefault="00F91EA8" w:rsidP="00F91EA8">
      <w:pPr>
        <w:spacing w:before="100" w:beforeAutospacing="1" w:after="100" w:afterAutospacing="1" w:line="240" w:lineRule="auto"/>
        <w:outlineLvl w:val="1"/>
        <w:rPr>
          <w:rFonts w:ascii="Times New Roman" w:eastAsia="Times New Roman" w:hAnsi="Times New Roman" w:cs="Times New Roman"/>
          <w:b/>
          <w:bCs/>
          <w:kern w:val="0"/>
          <w:sz w:val="36"/>
          <w:szCs w:val="36"/>
          <w:lang w:eastAsia="ru-RU"/>
          <w14:ligatures w14:val="none"/>
        </w:rPr>
      </w:pPr>
      <w:r w:rsidRPr="00F91EA8">
        <w:rPr>
          <w:rFonts w:ascii="Times New Roman" w:eastAsia="Times New Roman" w:hAnsi="Times New Roman" w:cs="Times New Roman"/>
          <w:b/>
          <w:bCs/>
          <w:kern w:val="0"/>
          <w:sz w:val="36"/>
          <w:szCs w:val="36"/>
          <w:lang w:eastAsia="ru-RU"/>
          <w14:ligatures w14:val="none"/>
        </w:rPr>
        <w:t>Перевод текста руководства пользователя OPCOM600-OAU(A)</w:t>
      </w:r>
    </w:p>
    <w:p w14:paraId="55B1ABC7"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Страница 1:</w:t>
      </w:r>
    </w:p>
    <w:p w14:paraId="1C17CBE2"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RAISECOM</w:t>
      </w:r>
    </w:p>
    <w:p w14:paraId="57F567BB"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hyperlink r:id="rId9" w:tgtFrame="_blank" w:history="1">
        <w:r w:rsidRPr="00F91EA8">
          <w:rPr>
            <w:rFonts w:ascii="Times New Roman" w:eastAsia="Times New Roman" w:hAnsi="Times New Roman" w:cs="Times New Roman"/>
            <w:color w:val="0000FF"/>
            <w:kern w:val="0"/>
            <w:u w:val="single"/>
            <w:lang w:eastAsia="ru-RU"/>
            <w14:ligatures w14:val="none"/>
          </w:rPr>
          <w:t>www.raisecom.com</w:t>
        </w:r>
      </w:hyperlink>
    </w:p>
    <w:p w14:paraId="7C994779"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Руководство пользователя ОРСОМ600-OAU(A)</w:t>
      </w:r>
    </w:p>
    <w:p w14:paraId="1F57E54B"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200803</w:t>
      </w:r>
    </w:p>
    <w:p w14:paraId="0A043D4D"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Страница 2:</w:t>
      </w:r>
    </w:p>
    <w:p w14:paraId="5FB05849"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Юридические уведомления</w:t>
      </w:r>
    </w:p>
    <w:p w14:paraId="0B37D3E5"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F91EA8">
        <w:rPr>
          <w:rFonts w:ascii="Times New Roman" w:eastAsia="Times New Roman" w:hAnsi="Times New Roman" w:cs="Times New Roman"/>
          <w:kern w:val="0"/>
          <w:lang w:eastAsia="ru-RU"/>
          <w14:ligatures w14:val="none"/>
        </w:rPr>
        <w:t>Raisecom</w:t>
      </w:r>
      <w:proofErr w:type="spellEnd"/>
      <w:r w:rsidRPr="00F91EA8">
        <w:rPr>
          <w:rFonts w:ascii="Times New Roman" w:eastAsia="Times New Roman" w:hAnsi="Times New Roman" w:cs="Times New Roman"/>
          <w:kern w:val="0"/>
          <w:lang w:eastAsia="ru-RU"/>
          <w14:ligatures w14:val="none"/>
        </w:rPr>
        <w:t xml:space="preserve"> Technology Co., Ltd. не дает никаких гарантий в отношении данного руководства, включая, помимо прочего, подразумеваемые гарантии товарной пригодности и пригодности для определенной цели. </w:t>
      </w:r>
      <w:proofErr w:type="spellStart"/>
      <w:r w:rsidRPr="00F91EA8">
        <w:rPr>
          <w:rFonts w:ascii="Times New Roman" w:eastAsia="Times New Roman" w:hAnsi="Times New Roman" w:cs="Times New Roman"/>
          <w:kern w:val="0"/>
          <w:lang w:eastAsia="ru-RU"/>
          <w14:ligatures w14:val="none"/>
        </w:rPr>
        <w:t>Raisecom</w:t>
      </w:r>
      <w:proofErr w:type="spellEnd"/>
      <w:r w:rsidRPr="00F91EA8">
        <w:rPr>
          <w:rFonts w:ascii="Times New Roman" w:eastAsia="Times New Roman" w:hAnsi="Times New Roman" w:cs="Times New Roman"/>
          <w:kern w:val="0"/>
          <w:lang w:eastAsia="ru-RU"/>
          <w14:ligatures w14:val="none"/>
        </w:rPr>
        <w:t xml:space="preserve"> Technology Co., Ltd. не несет ответственности за ошибки, содержащиеся в данном документе, или за прямые, косвенные, специальные, случайные или косвенные убытки, связанные с предоставлением, исполнением или использованием данного материала.</w:t>
      </w:r>
    </w:p>
    <w:p w14:paraId="77C8B6D4"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Гарантия.</w:t>
      </w:r>
    </w:p>
    <w:p w14:paraId="6A1ADD85"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 xml:space="preserve">Копию конкретных условий гарантии, применимых к вашему продукту </w:t>
      </w:r>
      <w:proofErr w:type="spellStart"/>
      <w:r w:rsidRPr="00F91EA8">
        <w:rPr>
          <w:rFonts w:ascii="Times New Roman" w:eastAsia="Times New Roman" w:hAnsi="Times New Roman" w:cs="Times New Roman"/>
          <w:kern w:val="0"/>
          <w:lang w:eastAsia="ru-RU"/>
          <w14:ligatures w14:val="none"/>
        </w:rPr>
        <w:t>Raisecom</w:t>
      </w:r>
      <w:proofErr w:type="spellEnd"/>
      <w:r w:rsidRPr="00F91EA8">
        <w:rPr>
          <w:rFonts w:ascii="Times New Roman" w:eastAsia="Times New Roman" w:hAnsi="Times New Roman" w:cs="Times New Roman"/>
          <w:kern w:val="0"/>
          <w:lang w:eastAsia="ru-RU"/>
          <w14:ligatures w14:val="none"/>
        </w:rPr>
        <w:t xml:space="preserve"> и запасным частям, можно получить в сервисном центре.</w:t>
      </w:r>
    </w:p>
    <w:p w14:paraId="23B136EC"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Ограничение прав.</w:t>
      </w:r>
    </w:p>
    <w:p w14:paraId="6094BC05"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lastRenderedPageBreak/>
        <w:t xml:space="preserve">Все права защищены. Никакая часть данного документа не может быть фотокопирована, воспроизведена или переведена на другой язык без предварительного письменного согласия </w:t>
      </w:r>
      <w:proofErr w:type="spellStart"/>
      <w:r w:rsidRPr="00F91EA8">
        <w:rPr>
          <w:rFonts w:ascii="Times New Roman" w:eastAsia="Times New Roman" w:hAnsi="Times New Roman" w:cs="Times New Roman"/>
          <w:kern w:val="0"/>
          <w:lang w:eastAsia="ru-RU"/>
          <w14:ligatures w14:val="none"/>
        </w:rPr>
        <w:t>Raisecom</w:t>
      </w:r>
      <w:proofErr w:type="spellEnd"/>
      <w:r w:rsidRPr="00F91EA8">
        <w:rPr>
          <w:rFonts w:ascii="Times New Roman" w:eastAsia="Times New Roman" w:hAnsi="Times New Roman" w:cs="Times New Roman"/>
          <w:kern w:val="0"/>
          <w:lang w:eastAsia="ru-RU"/>
          <w14:ligatures w14:val="none"/>
        </w:rPr>
        <w:t xml:space="preserve"> Technology Co., Ltd. Информация, содержащаяся в данном документе, может быть изменена без предварительного уведомления.</w:t>
      </w:r>
    </w:p>
    <w:p w14:paraId="44FE062D"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Уведомления об авторских правах.</w:t>
      </w:r>
    </w:p>
    <w:p w14:paraId="603FB793"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 xml:space="preserve">Авторское право ©2006 </w:t>
      </w:r>
      <w:proofErr w:type="spellStart"/>
      <w:r w:rsidRPr="00F91EA8">
        <w:rPr>
          <w:rFonts w:ascii="Times New Roman" w:eastAsia="Times New Roman" w:hAnsi="Times New Roman" w:cs="Times New Roman"/>
          <w:kern w:val="0"/>
          <w:lang w:eastAsia="ru-RU"/>
          <w14:ligatures w14:val="none"/>
        </w:rPr>
        <w:t>Raisecom</w:t>
      </w:r>
      <w:proofErr w:type="spellEnd"/>
      <w:r w:rsidRPr="00F91EA8">
        <w:rPr>
          <w:rFonts w:ascii="Times New Roman" w:eastAsia="Times New Roman" w:hAnsi="Times New Roman" w:cs="Times New Roman"/>
          <w:kern w:val="0"/>
          <w:lang w:eastAsia="ru-RU"/>
          <w14:ligatures w14:val="none"/>
        </w:rPr>
        <w:t>. Все права защищены.</w:t>
      </w:r>
    </w:p>
    <w:p w14:paraId="07726A55"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 xml:space="preserve">Никакая часть данной публикации не может быть скопирована, воспроизведена, переведена или использована в любой форме или любыми средствами, электронными или механическими, включая фотокопирование и микрофильмирование, без письменного разрешения </w:t>
      </w:r>
      <w:proofErr w:type="spellStart"/>
      <w:r w:rsidRPr="00F91EA8">
        <w:rPr>
          <w:rFonts w:ascii="Times New Roman" w:eastAsia="Times New Roman" w:hAnsi="Times New Roman" w:cs="Times New Roman"/>
          <w:kern w:val="0"/>
          <w:lang w:eastAsia="ru-RU"/>
          <w14:ligatures w14:val="none"/>
        </w:rPr>
        <w:t>Raisecom</w:t>
      </w:r>
      <w:proofErr w:type="spellEnd"/>
      <w:r w:rsidRPr="00F91EA8">
        <w:rPr>
          <w:rFonts w:ascii="Times New Roman" w:eastAsia="Times New Roman" w:hAnsi="Times New Roman" w:cs="Times New Roman"/>
          <w:kern w:val="0"/>
          <w:lang w:eastAsia="ru-RU"/>
          <w14:ligatures w14:val="none"/>
        </w:rPr>
        <w:t xml:space="preserve"> Technology Co., Ltd.</w:t>
      </w:r>
    </w:p>
    <w:p w14:paraId="4B65EFE2"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Уведомления о товарных знаках</w:t>
      </w:r>
    </w:p>
    <w:p w14:paraId="20B08300"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 xml:space="preserve">RAISECOM является товарным знаком </w:t>
      </w:r>
      <w:proofErr w:type="spellStart"/>
      <w:r w:rsidRPr="00F91EA8">
        <w:rPr>
          <w:rFonts w:ascii="Times New Roman" w:eastAsia="Times New Roman" w:hAnsi="Times New Roman" w:cs="Times New Roman"/>
          <w:kern w:val="0"/>
          <w:lang w:eastAsia="ru-RU"/>
          <w14:ligatures w14:val="none"/>
        </w:rPr>
        <w:t>Raisecom</w:t>
      </w:r>
      <w:proofErr w:type="spellEnd"/>
      <w:r w:rsidRPr="00F91EA8">
        <w:rPr>
          <w:rFonts w:ascii="Times New Roman" w:eastAsia="Times New Roman" w:hAnsi="Times New Roman" w:cs="Times New Roman"/>
          <w:kern w:val="0"/>
          <w:lang w:eastAsia="ru-RU"/>
          <w14:ligatures w14:val="none"/>
        </w:rPr>
        <w:t xml:space="preserve"> Technology Co., Ltd.</w:t>
      </w:r>
    </w:p>
    <w:p w14:paraId="2E9E5EEF"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Java™ является товарным знаком Sun Microsystems, Inc. в США.</w:t>
      </w:r>
      <w:r w:rsidRPr="00F91EA8">
        <w:rPr>
          <w:rFonts w:ascii="Times New Roman" w:eastAsia="Times New Roman" w:hAnsi="Times New Roman" w:cs="Times New Roman"/>
          <w:kern w:val="0"/>
          <w:lang w:eastAsia="ru-RU"/>
          <w14:ligatures w14:val="none"/>
        </w:rPr>
        <w:br/>
        <w:t>Microsoft® является зарегистрированным товарным знаком Microsoft Corporation в США.</w:t>
      </w:r>
      <w:r w:rsidRPr="00F91EA8">
        <w:rPr>
          <w:rFonts w:ascii="Times New Roman" w:eastAsia="Times New Roman" w:hAnsi="Times New Roman" w:cs="Times New Roman"/>
          <w:kern w:val="0"/>
          <w:lang w:eastAsia="ru-RU"/>
          <w14:ligatures w14:val="none"/>
        </w:rPr>
        <w:br/>
        <w:t>Windows NT® является зарегистрированным товарным знаком Microsoft Corporation в США.</w:t>
      </w:r>
      <w:r w:rsidRPr="00F91EA8">
        <w:rPr>
          <w:rFonts w:ascii="Times New Roman" w:eastAsia="Times New Roman" w:hAnsi="Times New Roman" w:cs="Times New Roman"/>
          <w:kern w:val="0"/>
          <w:lang w:eastAsia="ru-RU"/>
          <w14:ligatures w14:val="none"/>
        </w:rPr>
        <w:br/>
        <w:t>Windows® 2000 является зарегистрированным товарным знаком Microsoft Corporation в США.</w:t>
      </w:r>
      <w:r w:rsidRPr="00F91EA8">
        <w:rPr>
          <w:rFonts w:ascii="Times New Roman" w:eastAsia="Times New Roman" w:hAnsi="Times New Roman" w:cs="Times New Roman"/>
          <w:kern w:val="0"/>
          <w:lang w:eastAsia="ru-RU"/>
          <w14:ligatures w14:val="none"/>
        </w:rPr>
        <w:br/>
        <w:t>Windows® XP является зарегистрированным товарным знаком Microsoft Corporation в США.</w:t>
      </w:r>
      <w:r w:rsidRPr="00F91EA8">
        <w:rPr>
          <w:rFonts w:ascii="Times New Roman" w:eastAsia="Times New Roman" w:hAnsi="Times New Roman" w:cs="Times New Roman"/>
          <w:kern w:val="0"/>
          <w:lang w:eastAsia="ru-RU"/>
          <w14:ligatures w14:val="none"/>
        </w:rPr>
        <w:br/>
        <w:t>Windows® и MS Windows® являются зарегистрированными товарными знаками Microsoft Corporation в США.</w:t>
      </w:r>
    </w:p>
    <w:p w14:paraId="0CACB8B1"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Страница 3:</w:t>
      </w:r>
    </w:p>
    <w:p w14:paraId="593604D0"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Контактная информация</w:t>
      </w:r>
    </w:p>
    <w:p w14:paraId="08638758"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Центр технической поддержки</w:t>
      </w:r>
    </w:p>
    <w:p w14:paraId="6D4BDE08"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 xml:space="preserve">Центр технической поддержки </w:t>
      </w:r>
      <w:proofErr w:type="spellStart"/>
      <w:r w:rsidRPr="00F91EA8">
        <w:rPr>
          <w:rFonts w:ascii="Times New Roman" w:eastAsia="Times New Roman" w:hAnsi="Times New Roman" w:cs="Times New Roman"/>
          <w:kern w:val="0"/>
          <w:lang w:eastAsia="ru-RU"/>
          <w14:ligatures w14:val="none"/>
        </w:rPr>
        <w:t>Raisecom</w:t>
      </w:r>
      <w:proofErr w:type="spellEnd"/>
      <w:r w:rsidRPr="00F91EA8">
        <w:rPr>
          <w:rFonts w:ascii="Times New Roman" w:eastAsia="Times New Roman" w:hAnsi="Times New Roman" w:cs="Times New Roman"/>
          <w:kern w:val="0"/>
          <w:lang w:eastAsia="ru-RU"/>
          <w14:ligatures w14:val="none"/>
        </w:rPr>
        <w:t xml:space="preserve"> доступен для всех клиентов, которым требуется техническая помощь в отношении продуктов, технологий или решений </w:t>
      </w:r>
      <w:proofErr w:type="spellStart"/>
      <w:r w:rsidRPr="00F91EA8">
        <w:rPr>
          <w:rFonts w:ascii="Times New Roman" w:eastAsia="Times New Roman" w:hAnsi="Times New Roman" w:cs="Times New Roman"/>
          <w:kern w:val="0"/>
          <w:lang w:eastAsia="ru-RU"/>
          <w14:ligatures w14:val="none"/>
        </w:rPr>
        <w:t>Raisecom</w:t>
      </w:r>
      <w:proofErr w:type="spellEnd"/>
      <w:r w:rsidRPr="00F91EA8">
        <w:rPr>
          <w:rFonts w:ascii="Times New Roman" w:eastAsia="Times New Roman" w:hAnsi="Times New Roman" w:cs="Times New Roman"/>
          <w:kern w:val="0"/>
          <w:lang w:eastAsia="ru-RU"/>
          <w14:ligatures w14:val="none"/>
        </w:rPr>
        <w:t>. Вы можете связаться с нами следующими способами:</w:t>
      </w:r>
    </w:p>
    <w:p w14:paraId="1291D969"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Адрес:</w:t>
      </w:r>
    </w:p>
    <w:p w14:paraId="004E5868"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 xml:space="preserve">2-й этаж, Южное здание </w:t>
      </w:r>
      <w:proofErr w:type="spellStart"/>
      <w:r w:rsidRPr="00F91EA8">
        <w:rPr>
          <w:rFonts w:ascii="Times New Roman" w:eastAsia="Times New Roman" w:hAnsi="Times New Roman" w:cs="Times New Roman"/>
          <w:kern w:val="0"/>
          <w:lang w:eastAsia="ru-RU"/>
          <w14:ligatures w14:val="none"/>
        </w:rPr>
        <w:t>Rainbow</w:t>
      </w:r>
      <w:proofErr w:type="spellEnd"/>
      <w:r w:rsidRPr="00F91EA8">
        <w:rPr>
          <w:rFonts w:ascii="Times New Roman" w:eastAsia="Times New Roman" w:hAnsi="Times New Roman" w:cs="Times New Roman"/>
          <w:kern w:val="0"/>
          <w:lang w:eastAsia="ru-RU"/>
          <w14:ligatures w14:val="none"/>
        </w:rPr>
        <w:t xml:space="preserve"> Plaza, № 11, Шанди Информационная дорога, район </w:t>
      </w:r>
      <w:proofErr w:type="spellStart"/>
      <w:r w:rsidRPr="00F91EA8">
        <w:rPr>
          <w:rFonts w:ascii="Times New Roman" w:eastAsia="Times New Roman" w:hAnsi="Times New Roman" w:cs="Times New Roman"/>
          <w:kern w:val="0"/>
          <w:lang w:eastAsia="ru-RU"/>
          <w14:ligatures w14:val="none"/>
        </w:rPr>
        <w:t>Хайдянь</w:t>
      </w:r>
      <w:proofErr w:type="spellEnd"/>
      <w:r w:rsidRPr="00F91EA8">
        <w:rPr>
          <w:rFonts w:ascii="Times New Roman" w:eastAsia="Times New Roman" w:hAnsi="Times New Roman" w:cs="Times New Roman"/>
          <w:kern w:val="0"/>
          <w:lang w:eastAsia="ru-RU"/>
          <w14:ligatures w14:val="none"/>
        </w:rPr>
        <w:t>, Пекин 100085</w:t>
      </w:r>
    </w:p>
    <w:p w14:paraId="58A2374A"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Тел.:</w:t>
      </w:r>
    </w:p>
    <w:p w14:paraId="623003D9"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+86-10-82884499 доб. 878 (Международный отдел)</w:t>
      </w:r>
    </w:p>
    <w:p w14:paraId="67108E9F"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Факс:</w:t>
      </w:r>
    </w:p>
    <w:p w14:paraId="013C4E18"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+86-10-82885200, +86-10-82884411</w:t>
      </w:r>
    </w:p>
    <w:p w14:paraId="018CAA84"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lastRenderedPageBreak/>
        <w:t>Всемирная паутина</w:t>
      </w:r>
    </w:p>
    <w:p w14:paraId="0C763B7C"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 xml:space="preserve">Вы можете получить доступ к самой актуальной информации о продуктах </w:t>
      </w:r>
      <w:proofErr w:type="spellStart"/>
      <w:r w:rsidRPr="00F91EA8">
        <w:rPr>
          <w:rFonts w:ascii="Times New Roman" w:eastAsia="Times New Roman" w:hAnsi="Times New Roman" w:cs="Times New Roman"/>
          <w:kern w:val="0"/>
          <w:lang w:eastAsia="ru-RU"/>
          <w14:ligatures w14:val="none"/>
        </w:rPr>
        <w:t>Raisecom</w:t>
      </w:r>
      <w:proofErr w:type="spellEnd"/>
      <w:r w:rsidRPr="00F91EA8">
        <w:rPr>
          <w:rFonts w:ascii="Times New Roman" w:eastAsia="Times New Roman" w:hAnsi="Times New Roman" w:cs="Times New Roman"/>
          <w:kern w:val="0"/>
          <w:lang w:eastAsia="ru-RU"/>
          <w14:ligatures w14:val="none"/>
        </w:rPr>
        <w:t xml:space="preserve"> во Всемирной паутине по следующему URL-адресу:</w:t>
      </w:r>
    </w:p>
    <w:p w14:paraId="2ED4C57F"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hyperlink r:id="rId10" w:tgtFrame="_blank" w:history="1">
        <w:r w:rsidRPr="00F91EA8">
          <w:rPr>
            <w:rFonts w:ascii="Times New Roman" w:eastAsia="Times New Roman" w:hAnsi="Times New Roman" w:cs="Times New Roman"/>
            <w:color w:val="0000FF"/>
            <w:kern w:val="0"/>
            <w:u w:val="single"/>
            <w:lang w:eastAsia="ru-RU"/>
            <w14:ligatures w14:val="none"/>
          </w:rPr>
          <w:t>http://www.raisecom.com</w:t>
        </w:r>
      </w:hyperlink>
    </w:p>
    <w:p w14:paraId="33A9623D"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Обратная связь</w:t>
      </w:r>
    </w:p>
    <w:p w14:paraId="042A9B60"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 xml:space="preserve">Комментарии и вопросы о работе программного обеспечения системы </w:t>
      </w:r>
      <w:proofErr w:type="spellStart"/>
      <w:r w:rsidRPr="00F91EA8">
        <w:rPr>
          <w:rFonts w:ascii="Times New Roman" w:eastAsia="Times New Roman" w:hAnsi="Times New Roman" w:cs="Times New Roman"/>
          <w:kern w:val="0"/>
          <w:lang w:eastAsia="ru-RU"/>
          <w14:ligatures w14:val="none"/>
        </w:rPr>
        <w:t>NView</w:t>
      </w:r>
      <w:proofErr w:type="spellEnd"/>
      <w:r w:rsidRPr="00F91EA8">
        <w:rPr>
          <w:rFonts w:ascii="Times New Roman" w:eastAsia="Times New Roman" w:hAnsi="Times New Roman" w:cs="Times New Roman"/>
          <w:kern w:val="0"/>
          <w:lang w:eastAsia="ru-RU"/>
          <w14:ligatures w14:val="none"/>
        </w:rPr>
        <w:t xml:space="preserve"> </w:t>
      </w:r>
      <w:proofErr w:type="spellStart"/>
      <w:r w:rsidRPr="00F91EA8">
        <w:rPr>
          <w:rFonts w:ascii="Times New Roman" w:eastAsia="Times New Roman" w:hAnsi="Times New Roman" w:cs="Times New Roman"/>
          <w:kern w:val="0"/>
          <w:lang w:eastAsia="ru-RU"/>
          <w14:ligatures w14:val="none"/>
        </w:rPr>
        <w:t>iEMS</w:t>
      </w:r>
      <w:proofErr w:type="spellEnd"/>
      <w:r w:rsidRPr="00F91EA8">
        <w:rPr>
          <w:rFonts w:ascii="Times New Roman" w:eastAsia="Times New Roman" w:hAnsi="Times New Roman" w:cs="Times New Roman"/>
          <w:kern w:val="0"/>
          <w:lang w:eastAsia="ru-RU"/>
          <w14:ligatures w14:val="none"/>
        </w:rPr>
        <w:t xml:space="preserve"> приветствуются. Пожалуйста, ознакомьтесь с часто задаваемыми вопросами в соответствующем руководстве, и если ваш вопрос не освещен, отправьте электронное письмо, используя следующую веб-страницу:</w:t>
      </w:r>
    </w:p>
    <w:p w14:paraId="719763D9"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hyperlink r:id="rId11" w:tgtFrame="_blank" w:history="1">
        <w:r w:rsidRPr="00F91EA8">
          <w:rPr>
            <w:rFonts w:ascii="Times New Roman" w:eastAsia="Times New Roman" w:hAnsi="Times New Roman" w:cs="Times New Roman"/>
            <w:color w:val="0000FF"/>
            <w:kern w:val="0"/>
            <w:u w:val="single"/>
            <w:lang w:eastAsia="ru-RU"/>
            <w14:ligatures w14:val="none"/>
          </w:rPr>
          <w:t>http://www.raisecom.com/en/xcontactus/contactus.htm</w:t>
        </w:r>
      </w:hyperlink>
      <w:r w:rsidRPr="00F91EA8">
        <w:rPr>
          <w:rFonts w:ascii="Times New Roman" w:eastAsia="Times New Roman" w:hAnsi="Times New Roman" w:cs="Times New Roman"/>
          <w:kern w:val="0"/>
          <w:lang w:eastAsia="ru-RU"/>
          <w14:ligatures w14:val="none"/>
        </w:rPr>
        <w:t>.</w:t>
      </w:r>
    </w:p>
    <w:p w14:paraId="57DE81F4"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 xml:space="preserve">Если у вас есть комментарии по спецификации </w:t>
      </w:r>
      <w:proofErr w:type="spellStart"/>
      <w:r w:rsidRPr="00F91EA8">
        <w:rPr>
          <w:rFonts w:ascii="Times New Roman" w:eastAsia="Times New Roman" w:hAnsi="Times New Roman" w:cs="Times New Roman"/>
          <w:kern w:val="0"/>
          <w:lang w:eastAsia="ru-RU"/>
          <w14:ligatures w14:val="none"/>
        </w:rPr>
        <w:t>NView</w:t>
      </w:r>
      <w:proofErr w:type="spellEnd"/>
      <w:r w:rsidRPr="00F91EA8">
        <w:rPr>
          <w:rFonts w:ascii="Times New Roman" w:eastAsia="Times New Roman" w:hAnsi="Times New Roman" w:cs="Times New Roman"/>
          <w:kern w:val="0"/>
          <w:lang w:eastAsia="ru-RU"/>
          <w14:ligatures w14:val="none"/>
        </w:rPr>
        <w:t xml:space="preserve"> </w:t>
      </w:r>
      <w:proofErr w:type="spellStart"/>
      <w:r w:rsidRPr="00F91EA8">
        <w:rPr>
          <w:rFonts w:ascii="Times New Roman" w:eastAsia="Times New Roman" w:hAnsi="Times New Roman" w:cs="Times New Roman"/>
          <w:kern w:val="0"/>
          <w:lang w:eastAsia="ru-RU"/>
          <w14:ligatures w14:val="none"/>
        </w:rPr>
        <w:t>iEMS</w:t>
      </w:r>
      <w:proofErr w:type="spellEnd"/>
      <w:r w:rsidRPr="00F91EA8">
        <w:rPr>
          <w:rFonts w:ascii="Times New Roman" w:eastAsia="Times New Roman" w:hAnsi="Times New Roman" w:cs="Times New Roman"/>
          <w:kern w:val="0"/>
          <w:lang w:eastAsia="ru-RU"/>
          <w14:ligatures w14:val="none"/>
        </w:rPr>
        <w:t>, вместо указанной выше веб-страницы, пожалуйста, отправьте комментарии по адресу:</w:t>
      </w:r>
    </w:p>
    <w:p w14:paraId="0E2C4CE1"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hyperlink r:id="rId12" w:tgtFrame="_blank" w:history="1">
        <w:r w:rsidRPr="00F91EA8">
          <w:rPr>
            <w:rFonts w:ascii="Times New Roman" w:eastAsia="Times New Roman" w:hAnsi="Times New Roman" w:cs="Times New Roman"/>
            <w:color w:val="0000FF"/>
            <w:kern w:val="0"/>
            <w:u w:val="single"/>
            <w:lang w:eastAsia="ru-RU"/>
            <w14:ligatures w14:val="none"/>
          </w:rPr>
          <w:t>export@raisecom.com</w:t>
        </w:r>
      </w:hyperlink>
    </w:p>
    <w:p w14:paraId="548E020B"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Мы надеемся услышать от вас!</w:t>
      </w:r>
    </w:p>
    <w:p w14:paraId="66F14393"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Страница 4:</w:t>
      </w:r>
    </w:p>
    <w:p w14:paraId="50BA479A"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Содержание</w:t>
      </w:r>
    </w:p>
    <w:p w14:paraId="1559B9B0"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Глава 1. Обзор системы - 1</w:t>
      </w:r>
      <w:r w:rsidRPr="00F91EA8">
        <w:rPr>
          <w:rFonts w:ascii="Times New Roman" w:eastAsia="Times New Roman" w:hAnsi="Times New Roman" w:cs="Times New Roman"/>
          <w:kern w:val="0"/>
          <w:lang w:eastAsia="ru-RU"/>
          <w14:ligatures w14:val="none"/>
        </w:rPr>
        <w:br/>
        <w:t>1.1 Обзор - 1</w:t>
      </w:r>
      <w:r w:rsidRPr="00F91EA8">
        <w:rPr>
          <w:rFonts w:ascii="Times New Roman" w:eastAsia="Times New Roman" w:hAnsi="Times New Roman" w:cs="Times New Roman"/>
          <w:kern w:val="0"/>
          <w:lang w:eastAsia="ru-RU"/>
          <w14:ligatures w14:val="none"/>
        </w:rPr>
        <w:br/>
        <w:t>1.2 Функциональные возможности - 1</w:t>
      </w:r>
      <w:r w:rsidRPr="00F91EA8">
        <w:rPr>
          <w:rFonts w:ascii="Times New Roman" w:eastAsia="Times New Roman" w:hAnsi="Times New Roman" w:cs="Times New Roman"/>
          <w:kern w:val="0"/>
          <w:lang w:eastAsia="ru-RU"/>
          <w14:ligatures w14:val="none"/>
        </w:rPr>
        <w:br/>
        <w:t>1.3 Информация для заказа - 1</w:t>
      </w:r>
    </w:p>
    <w:p w14:paraId="2E354724"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Глава 2. Технические параметры - 2</w:t>
      </w:r>
      <w:r w:rsidRPr="00F91EA8">
        <w:rPr>
          <w:rFonts w:ascii="Times New Roman" w:eastAsia="Times New Roman" w:hAnsi="Times New Roman" w:cs="Times New Roman"/>
          <w:kern w:val="0"/>
          <w:lang w:eastAsia="ru-RU"/>
          <w14:ligatures w14:val="none"/>
        </w:rPr>
        <w:br/>
        <w:t>2.1 Основные параметры - 2</w:t>
      </w:r>
      <w:r w:rsidRPr="00F91EA8">
        <w:rPr>
          <w:rFonts w:ascii="Times New Roman" w:eastAsia="Times New Roman" w:hAnsi="Times New Roman" w:cs="Times New Roman"/>
          <w:kern w:val="0"/>
          <w:lang w:eastAsia="ru-RU"/>
          <w14:ligatures w14:val="none"/>
        </w:rPr>
        <w:br/>
        <w:t>2.2 Технические параметры - 2</w:t>
      </w:r>
    </w:p>
    <w:p w14:paraId="4CF6FE61"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Глава 3. Установка и подключение - 3</w:t>
      </w:r>
      <w:r w:rsidRPr="00F91EA8">
        <w:rPr>
          <w:rFonts w:ascii="Times New Roman" w:eastAsia="Times New Roman" w:hAnsi="Times New Roman" w:cs="Times New Roman"/>
          <w:kern w:val="0"/>
          <w:lang w:eastAsia="ru-RU"/>
          <w14:ligatures w14:val="none"/>
        </w:rPr>
        <w:br/>
        <w:t>3.1 Установка и подключение оптоволокна - 3</w:t>
      </w:r>
      <w:r w:rsidRPr="00F91EA8">
        <w:rPr>
          <w:rFonts w:ascii="Times New Roman" w:eastAsia="Times New Roman" w:hAnsi="Times New Roman" w:cs="Times New Roman"/>
          <w:kern w:val="0"/>
          <w:lang w:eastAsia="ru-RU"/>
          <w14:ligatures w14:val="none"/>
        </w:rPr>
        <w:br/>
        <w:t>3.2 Индикация переключателей на передней панели - 4</w:t>
      </w:r>
      <w:r w:rsidRPr="00F91EA8">
        <w:rPr>
          <w:rFonts w:ascii="Times New Roman" w:eastAsia="Times New Roman" w:hAnsi="Times New Roman" w:cs="Times New Roman"/>
          <w:kern w:val="0"/>
          <w:lang w:eastAsia="ru-RU"/>
          <w14:ligatures w14:val="none"/>
        </w:rPr>
        <w:br/>
        <w:t>3.3 Примечание - 4</w:t>
      </w:r>
    </w:p>
    <w:p w14:paraId="3A89A1F6"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Глава 4. Структура системы - 5</w:t>
      </w:r>
      <w:r w:rsidRPr="00F91EA8">
        <w:rPr>
          <w:rFonts w:ascii="Times New Roman" w:eastAsia="Times New Roman" w:hAnsi="Times New Roman" w:cs="Times New Roman"/>
          <w:kern w:val="0"/>
          <w:lang w:eastAsia="ru-RU"/>
          <w14:ligatures w14:val="none"/>
        </w:rPr>
        <w:br/>
        <w:t>4.1 Передняя панель устройства - 5</w:t>
      </w:r>
    </w:p>
    <w:p w14:paraId="4D172239"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Глава 5. Типичное применение - 7</w:t>
      </w:r>
      <w:r w:rsidRPr="00F91EA8">
        <w:rPr>
          <w:rFonts w:ascii="Times New Roman" w:eastAsia="Times New Roman" w:hAnsi="Times New Roman" w:cs="Times New Roman"/>
          <w:kern w:val="0"/>
          <w:lang w:eastAsia="ru-RU"/>
          <w14:ligatures w14:val="none"/>
        </w:rPr>
        <w:br/>
        <w:t>5.1 Применение "точка-точка" - 7</w:t>
      </w:r>
      <w:r w:rsidRPr="00F91EA8">
        <w:rPr>
          <w:rFonts w:ascii="Times New Roman" w:eastAsia="Times New Roman" w:hAnsi="Times New Roman" w:cs="Times New Roman"/>
          <w:kern w:val="0"/>
          <w:lang w:eastAsia="ru-RU"/>
          <w14:ligatures w14:val="none"/>
        </w:rPr>
        <w:br/>
        <w:t>5.2 Применение CATV - 7</w:t>
      </w:r>
    </w:p>
    <w:p w14:paraId="0B88C5F8"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Глава 6. Управление сетью - 9</w:t>
      </w:r>
      <w:r w:rsidRPr="00F91EA8">
        <w:rPr>
          <w:rFonts w:ascii="Times New Roman" w:eastAsia="Times New Roman" w:hAnsi="Times New Roman" w:cs="Times New Roman"/>
          <w:kern w:val="0"/>
          <w:lang w:eastAsia="ru-RU"/>
          <w14:ligatures w14:val="none"/>
        </w:rPr>
        <w:br/>
        <w:t>6.1 Просмотр устройства - 9</w:t>
      </w:r>
      <w:r w:rsidRPr="00F91EA8">
        <w:rPr>
          <w:rFonts w:ascii="Times New Roman" w:eastAsia="Times New Roman" w:hAnsi="Times New Roman" w:cs="Times New Roman"/>
          <w:kern w:val="0"/>
          <w:lang w:eastAsia="ru-RU"/>
          <w14:ligatures w14:val="none"/>
        </w:rPr>
        <w:br/>
        <w:t>6.2 Настройка модуля - 9</w:t>
      </w:r>
      <w:r w:rsidRPr="00F91EA8">
        <w:rPr>
          <w:rFonts w:ascii="Times New Roman" w:eastAsia="Times New Roman" w:hAnsi="Times New Roman" w:cs="Times New Roman"/>
          <w:kern w:val="0"/>
          <w:lang w:eastAsia="ru-RU"/>
          <w14:ligatures w14:val="none"/>
        </w:rPr>
        <w:br/>
        <w:t>6.3 Сброс модуля - 10</w:t>
      </w:r>
    </w:p>
    <w:p w14:paraId="191F65BB"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lastRenderedPageBreak/>
        <w:t>Приложение A. Часто задаваемые вопросы - 11</w:t>
      </w:r>
    </w:p>
    <w:p w14:paraId="3FD84061" w14:textId="77777777" w:rsidR="00F91EA8" w:rsidRDefault="00F91EA8" w:rsidP="00F91EA8">
      <w:pPr>
        <w:pStyle w:val="ng-star-inserted"/>
      </w:pPr>
      <w:r>
        <w:rPr>
          <w:rStyle w:val="ng-star-inserted1"/>
          <w:rFonts w:eastAsiaTheme="majorEastAsia"/>
          <w:b/>
          <w:bCs/>
        </w:rPr>
        <w:t>Страница 5:</w:t>
      </w:r>
    </w:p>
    <w:p w14:paraId="662A961D" w14:textId="77777777" w:rsidR="00F91EA8" w:rsidRDefault="00F91EA8" w:rsidP="00F91EA8">
      <w:pPr>
        <w:pStyle w:val="ng-star-inserted"/>
      </w:pPr>
      <w:r>
        <w:rPr>
          <w:rStyle w:val="ng-star-inserted1"/>
          <w:rFonts w:eastAsiaTheme="majorEastAsia"/>
          <w:b/>
          <w:bCs/>
        </w:rPr>
        <w:t>Предисловие</w:t>
      </w:r>
    </w:p>
    <w:p w14:paraId="0ACDBE50" w14:textId="77777777" w:rsidR="00F91EA8" w:rsidRDefault="00F91EA8" w:rsidP="00F91EA8">
      <w:pPr>
        <w:pStyle w:val="ng-star-inserted"/>
      </w:pPr>
      <w:r>
        <w:rPr>
          <w:rStyle w:val="ng-star-inserted1"/>
          <w:rFonts w:eastAsiaTheme="majorEastAsia"/>
          <w:b/>
          <w:bCs/>
        </w:rPr>
        <w:t>О данном руководстве</w:t>
      </w:r>
    </w:p>
    <w:p w14:paraId="120ACC7F" w14:textId="77777777" w:rsidR="00F91EA8" w:rsidRDefault="00F91EA8" w:rsidP="00F91EA8">
      <w:pPr>
        <w:pStyle w:val="ng-star-inserted"/>
      </w:pPr>
      <w:r>
        <w:rPr>
          <w:rStyle w:val="ng-star-inserted1"/>
          <w:rFonts w:eastAsiaTheme="majorEastAsia"/>
        </w:rPr>
        <w:t>Данное руководство знакомит с основными функциями программного обеспечения для управления конфигурацией продуктов серии RC.</w:t>
      </w:r>
    </w:p>
    <w:p w14:paraId="4353D7EA" w14:textId="77777777" w:rsidR="00F91EA8" w:rsidRDefault="00F91EA8" w:rsidP="00F91EA8">
      <w:pPr>
        <w:pStyle w:val="ng-star-inserted"/>
      </w:pPr>
      <w:r>
        <w:rPr>
          <w:rStyle w:val="ng-star-inserted1"/>
          <w:rFonts w:eastAsiaTheme="majorEastAsia"/>
          <w:b/>
          <w:bCs/>
        </w:rPr>
        <w:t>Кому следует читать это руководство</w:t>
      </w:r>
    </w:p>
    <w:p w14:paraId="028EF332" w14:textId="77777777" w:rsidR="00F91EA8" w:rsidRDefault="00F91EA8" w:rsidP="00F91EA8">
      <w:pPr>
        <w:pStyle w:val="ng-star-inserted"/>
      </w:pPr>
      <w:r>
        <w:rPr>
          <w:rStyle w:val="ng-star-inserted1"/>
          <w:rFonts w:eastAsiaTheme="majorEastAsia"/>
        </w:rPr>
        <w:t xml:space="preserve">Это руководство может быть ценным справочным материалом для инженеров по продажам и маркетингу, сотрудников послепродажного обслуживания и разработчиков телекоммуникационных сетей. Если вы хотите получить обзор функций, приложений, архитектуры и спецификаций интегрированных устройств доступа серии RC от </w:t>
      </w:r>
      <w:proofErr w:type="spellStart"/>
      <w:r>
        <w:rPr>
          <w:rStyle w:val="ng-star-inserted1"/>
          <w:rFonts w:eastAsiaTheme="majorEastAsia"/>
        </w:rPr>
        <w:t>Raisecom</w:t>
      </w:r>
      <w:proofErr w:type="spellEnd"/>
      <w:r>
        <w:rPr>
          <w:rStyle w:val="ng-star-inserted1"/>
          <w:rFonts w:eastAsiaTheme="majorEastAsia"/>
        </w:rPr>
        <w:t>, вы также найдете полезную информацию в этом руководстве.</w:t>
      </w:r>
    </w:p>
    <w:p w14:paraId="411467B5" w14:textId="77777777" w:rsidR="00F91EA8" w:rsidRDefault="00F91EA8" w:rsidP="00F91EA8">
      <w:pPr>
        <w:pStyle w:val="ng-star-inserted"/>
      </w:pPr>
      <w:r>
        <w:rPr>
          <w:rStyle w:val="ng-star-inserted1"/>
          <w:rFonts w:eastAsiaTheme="majorEastAsia"/>
          <w:b/>
          <w:bCs/>
        </w:rPr>
        <w:t>Соответствие стандартам</w:t>
      </w:r>
    </w:p>
    <w:p w14:paraId="46DB5A7B" w14:textId="77777777" w:rsidR="00F91EA8" w:rsidRDefault="00F91EA8" w:rsidP="00F91EA8">
      <w:pPr>
        <w:pStyle w:val="ng-star-inserted"/>
      </w:pPr>
      <w:r>
        <w:rPr>
          <w:rStyle w:val="ng-star-inserted1"/>
          <w:rFonts w:eastAsiaTheme="majorEastAsia"/>
        </w:rPr>
        <w:t xml:space="preserve">Продукты серии RC, разработанные </w:t>
      </w:r>
      <w:proofErr w:type="spellStart"/>
      <w:r>
        <w:rPr>
          <w:rStyle w:val="ng-star-inserted1"/>
          <w:rFonts w:eastAsiaTheme="majorEastAsia"/>
        </w:rPr>
        <w:t>Raisecom</w:t>
      </w:r>
      <w:proofErr w:type="spellEnd"/>
      <w:r>
        <w:rPr>
          <w:rStyle w:val="ng-star-inserted1"/>
          <w:rFonts w:eastAsiaTheme="majorEastAsia"/>
        </w:rPr>
        <w:t>, строго соответствуют следующим стандартам, а также ITU-T, IEEE, IETF и другим стандартам, связанным с международными организациями по стандартизации в области телекоммуникаций:</w:t>
      </w:r>
    </w:p>
    <w:p w14:paraId="682AF55A" w14:textId="77777777" w:rsidR="00F91EA8" w:rsidRDefault="00F91EA8" w:rsidP="00F91EA8">
      <w:pPr>
        <w:pStyle w:val="ng-star-inserted"/>
        <w:numPr>
          <w:ilvl w:val="0"/>
          <w:numId w:val="11"/>
        </w:numPr>
      </w:pPr>
      <w:r>
        <w:rPr>
          <w:rStyle w:val="ng-star-inserted1"/>
          <w:rFonts w:eastAsiaTheme="majorEastAsia"/>
        </w:rPr>
        <w:t>YD/T900-1997 Технические требования к оборудованию SDH - Тактовый генератор</w:t>
      </w:r>
    </w:p>
    <w:p w14:paraId="53136146" w14:textId="77777777" w:rsidR="00F91EA8" w:rsidRDefault="00F91EA8" w:rsidP="00F91EA8">
      <w:pPr>
        <w:pStyle w:val="ng-star-inserted"/>
        <w:numPr>
          <w:ilvl w:val="0"/>
          <w:numId w:val="11"/>
        </w:numPr>
      </w:pPr>
      <w:r>
        <w:rPr>
          <w:rStyle w:val="ng-star-inserted1"/>
          <w:rFonts w:eastAsiaTheme="majorEastAsia"/>
        </w:rPr>
        <w:t>YD/T973-1998 SDH 155 Мбит/с и 622 Мбит/с Технические условия оптического передающего модуля и приемного модуля</w:t>
      </w:r>
    </w:p>
    <w:p w14:paraId="2987A3A1" w14:textId="77777777" w:rsidR="00F91EA8" w:rsidRDefault="00F91EA8" w:rsidP="00F91EA8">
      <w:pPr>
        <w:pStyle w:val="ng-star-inserted"/>
        <w:numPr>
          <w:ilvl w:val="0"/>
          <w:numId w:val="11"/>
        </w:numPr>
      </w:pPr>
      <w:r>
        <w:rPr>
          <w:rStyle w:val="ng-star-inserted1"/>
          <w:rFonts w:eastAsiaTheme="majorEastAsia"/>
        </w:rPr>
        <w:t>YD/T1017-1999 Интерфейс сетевого узла для синхронной цифровой иерархии (SDH)</w:t>
      </w:r>
    </w:p>
    <w:p w14:paraId="539D323A" w14:textId="77777777" w:rsidR="00F91EA8" w:rsidRDefault="00F91EA8" w:rsidP="00F91EA8">
      <w:pPr>
        <w:pStyle w:val="ng-star-inserted"/>
        <w:numPr>
          <w:ilvl w:val="0"/>
          <w:numId w:val="11"/>
        </w:numPr>
      </w:pPr>
      <w:r>
        <w:rPr>
          <w:rStyle w:val="ng-star-inserted1"/>
          <w:rFonts w:eastAsiaTheme="majorEastAsia"/>
        </w:rPr>
        <w:t>YD/T1022-1999 Требования к функциям оборудования синхронной цифровой иерархии (SDH)</w:t>
      </w:r>
    </w:p>
    <w:p w14:paraId="509CB3A3" w14:textId="77777777" w:rsidR="00F91EA8" w:rsidRDefault="00F91EA8" w:rsidP="00F91EA8">
      <w:pPr>
        <w:pStyle w:val="ng-star-inserted"/>
        <w:numPr>
          <w:ilvl w:val="0"/>
          <w:numId w:val="11"/>
        </w:numPr>
      </w:pPr>
      <w:r>
        <w:rPr>
          <w:rStyle w:val="ng-star-inserted1"/>
          <w:rFonts w:eastAsiaTheme="majorEastAsia"/>
        </w:rPr>
        <w:t>YD/T1078-2000 Технические требования к сети передачи SDH - Взаимодействие архитектур сетевой защиты</w:t>
      </w:r>
    </w:p>
    <w:p w14:paraId="26A44284" w14:textId="77777777" w:rsidR="00F91EA8" w:rsidRDefault="00F91EA8" w:rsidP="00F91EA8">
      <w:pPr>
        <w:pStyle w:val="ng-star-inserted"/>
        <w:numPr>
          <w:ilvl w:val="0"/>
          <w:numId w:val="11"/>
        </w:numPr>
      </w:pPr>
      <w:r>
        <w:rPr>
          <w:rStyle w:val="ng-star-inserted1"/>
          <w:rFonts w:eastAsiaTheme="majorEastAsia"/>
        </w:rPr>
        <w:t>YD/T1111.1-2001 Технические требования к оптическим передающим/приемным модулям SDH - 2,488320 Гбит/с Оптические приемные модули</w:t>
      </w:r>
    </w:p>
    <w:p w14:paraId="069894AE" w14:textId="77777777" w:rsidR="00F91EA8" w:rsidRDefault="00F91EA8" w:rsidP="00F91EA8">
      <w:pPr>
        <w:pStyle w:val="ng-star-inserted"/>
        <w:numPr>
          <w:ilvl w:val="0"/>
          <w:numId w:val="11"/>
        </w:numPr>
      </w:pPr>
      <w:r>
        <w:rPr>
          <w:rStyle w:val="ng-star-inserted1"/>
          <w:rFonts w:eastAsiaTheme="majorEastAsia"/>
        </w:rPr>
        <w:t>YD/T1111.2-2001 Технические требования к оптическим передающим/приемным модулям SDH - 2,488320 Гбит/с Оптические передающие модули</w:t>
      </w:r>
    </w:p>
    <w:p w14:paraId="268C78B5" w14:textId="77777777" w:rsidR="00F91EA8" w:rsidRDefault="00F91EA8" w:rsidP="00F91EA8">
      <w:pPr>
        <w:pStyle w:val="ng-star-inserted"/>
        <w:numPr>
          <w:ilvl w:val="0"/>
          <w:numId w:val="11"/>
        </w:numPr>
      </w:pPr>
      <w:r>
        <w:rPr>
          <w:rStyle w:val="ng-star-inserted1"/>
          <w:rFonts w:eastAsiaTheme="majorEastAsia"/>
        </w:rPr>
        <w:t xml:space="preserve">YD/T1179-2002 Техническая спецификация Ethernet </w:t>
      </w:r>
      <w:proofErr w:type="spellStart"/>
      <w:r>
        <w:rPr>
          <w:rStyle w:val="ng-star-inserted1"/>
          <w:rFonts w:eastAsiaTheme="majorEastAsia"/>
        </w:rPr>
        <w:t>over</w:t>
      </w:r>
      <w:proofErr w:type="spellEnd"/>
      <w:r>
        <w:rPr>
          <w:rStyle w:val="ng-star-inserted1"/>
          <w:rFonts w:eastAsiaTheme="majorEastAsia"/>
        </w:rPr>
        <w:t xml:space="preserve"> SDH</w:t>
      </w:r>
    </w:p>
    <w:p w14:paraId="75FF72A5" w14:textId="77777777" w:rsidR="00F91EA8" w:rsidRDefault="00F91EA8" w:rsidP="00F91EA8">
      <w:pPr>
        <w:pStyle w:val="ng-star-inserted"/>
        <w:numPr>
          <w:ilvl w:val="0"/>
          <w:numId w:val="11"/>
        </w:numPr>
      </w:pPr>
      <w:r>
        <w:rPr>
          <w:rStyle w:val="ng-star-inserted1"/>
          <w:rFonts w:eastAsiaTheme="majorEastAsia"/>
        </w:rPr>
        <w:t>G.703 Физические/электрические характеристики иерархических цифровых интерфейсов</w:t>
      </w:r>
    </w:p>
    <w:p w14:paraId="63DE1B4D" w14:textId="77777777" w:rsidR="00F91EA8" w:rsidRDefault="00F91EA8" w:rsidP="00F91EA8">
      <w:pPr>
        <w:pStyle w:val="ng-star-inserted"/>
        <w:numPr>
          <w:ilvl w:val="0"/>
          <w:numId w:val="11"/>
        </w:numPr>
      </w:pPr>
      <w:r>
        <w:rPr>
          <w:rStyle w:val="ng-star-inserted1"/>
          <w:rFonts w:eastAsiaTheme="majorEastAsia"/>
        </w:rPr>
        <w:t>G.704 Синхронные структуры кадров, используемые на иерархических уровнях 1544, 6312, 2048, 8448 и 44 736 кбит/с</w:t>
      </w:r>
    </w:p>
    <w:p w14:paraId="5ACA4073" w14:textId="77777777" w:rsidR="00F91EA8" w:rsidRDefault="00F91EA8" w:rsidP="00F91EA8">
      <w:pPr>
        <w:pStyle w:val="ng-star-inserted"/>
        <w:numPr>
          <w:ilvl w:val="0"/>
          <w:numId w:val="11"/>
        </w:numPr>
      </w:pPr>
      <w:r>
        <w:rPr>
          <w:rStyle w:val="ng-star-inserted1"/>
          <w:rFonts w:eastAsiaTheme="majorEastAsia"/>
        </w:rPr>
        <w:t>G.707 Интерфейс сетевого узла для синхронной цифровой иерархии (SDH)</w:t>
      </w:r>
    </w:p>
    <w:p w14:paraId="1C174FB3" w14:textId="77777777" w:rsidR="00F91EA8" w:rsidRDefault="00F91EA8" w:rsidP="00F91EA8">
      <w:pPr>
        <w:pStyle w:val="ng-star-inserted"/>
        <w:numPr>
          <w:ilvl w:val="0"/>
          <w:numId w:val="11"/>
        </w:numPr>
      </w:pPr>
      <w:r>
        <w:rPr>
          <w:rStyle w:val="ng-star-inserted1"/>
          <w:rFonts w:eastAsiaTheme="majorEastAsia"/>
        </w:rPr>
        <w:t>G.774 Синхронная цифровая иерархия (SDH) - Модель информации управления для представления сетевого элемента</w:t>
      </w:r>
    </w:p>
    <w:p w14:paraId="45594A49" w14:textId="77777777" w:rsidR="00F91EA8" w:rsidRDefault="00F91EA8" w:rsidP="00F91EA8">
      <w:pPr>
        <w:pStyle w:val="ng-star-inserted"/>
        <w:numPr>
          <w:ilvl w:val="0"/>
          <w:numId w:val="11"/>
        </w:numPr>
      </w:pPr>
      <w:r>
        <w:rPr>
          <w:rStyle w:val="ng-star-inserted1"/>
          <w:rFonts w:eastAsiaTheme="majorEastAsia"/>
        </w:rPr>
        <w:t>G.781 Функции синхронизации уровня</w:t>
      </w:r>
    </w:p>
    <w:p w14:paraId="123297AC" w14:textId="77777777" w:rsidR="00F91EA8" w:rsidRDefault="00F91EA8" w:rsidP="00F91EA8">
      <w:pPr>
        <w:pStyle w:val="ng-star-inserted"/>
      </w:pPr>
      <w:r>
        <w:rPr>
          <w:rStyle w:val="ng-star-inserted1"/>
          <w:rFonts w:eastAsiaTheme="majorEastAsia"/>
          <w:b/>
          <w:bCs/>
        </w:rPr>
        <w:t>Страница 6:</w:t>
      </w:r>
    </w:p>
    <w:p w14:paraId="79AB9AAB" w14:textId="77777777" w:rsidR="00F91EA8" w:rsidRDefault="00F91EA8" w:rsidP="00F91EA8">
      <w:pPr>
        <w:pStyle w:val="ng-star-inserted"/>
        <w:numPr>
          <w:ilvl w:val="0"/>
          <w:numId w:val="12"/>
        </w:numPr>
      </w:pPr>
      <w:r>
        <w:rPr>
          <w:rStyle w:val="ng-star-inserted1"/>
          <w:rFonts w:eastAsiaTheme="majorEastAsia"/>
        </w:rPr>
        <w:t>G.783 Характеристики функциональных блоков оборудования синхронной цифровой иерархии (SDH)</w:t>
      </w:r>
    </w:p>
    <w:p w14:paraId="47597879" w14:textId="77777777" w:rsidR="00F91EA8" w:rsidRDefault="00F91EA8" w:rsidP="00F91EA8">
      <w:pPr>
        <w:pStyle w:val="ng-star-inserted"/>
        <w:numPr>
          <w:ilvl w:val="0"/>
          <w:numId w:val="12"/>
        </w:numPr>
      </w:pPr>
      <w:r>
        <w:rPr>
          <w:rStyle w:val="ng-star-inserted1"/>
          <w:rFonts w:eastAsiaTheme="majorEastAsia"/>
        </w:rPr>
        <w:lastRenderedPageBreak/>
        <w:t>G.784 Управление синхронной цифровой иерархией (SDH)</w:t>
      </w:r>
    </w:p>
    <w:p w14:paraId="4E6F9897" w14:textId="77777777" w:rsidR="00F91EA8" w:rsidRDefault="00F91EA8" w:rsidP="00F91EA8">
      <w:pPr>
        <w:pStyle w:val="ng-star-inserted"/>
        <w:numPr>
          <w:ilvl w:val="0"/>
          <w:numId w:val="12"/>
        </w:numPr>
      </w:pPr>
      <w:r>
        <w:rPr>
          <w:rStyle w:val="ng-star-inserted1"/>
          <w:rFonts w:eastAsiaTheme="majorEastAsia"/>
        </w:rPr>
        <w:t>G.803 Архитектура транспортных сетей на основе синхронной цифровой иерархии (SDH)</w:t>
      </w:r>
    </w:p>
    <w:p w14:paraId="2A3DC282" w14:textId="77777777" w:rsidR="00F91EA8" w:rsidRDefault="00F91EA8" w:rsidP="00F91EA8">
      <w:pPr>
        <w:pStyle w:val="ng-star-inserted"/>
        <w:numPr>
          <w:ilvl w:val="0"/>
          <w:numId w:val="12"/>
        </w:numPr>
      </w:pPr>
      <w:r>
        <w:rPr>
          <w:rStyle w:val="ng-star-inserted1"/>
          <w:rFonts w:eastAsiaTheme="majorEastAsia"/>
        </w:rPr>
        <w:t>G.813 Временные характеристики ведомых тактовых генераторов оборудования SDH (SEC)</w:t>
      </w:r>
    </w:p>
    <w:p w14:paraId="1E5BAD0D" w14:textId="77777777" w:rsidR="00F91EA8" w:rsidRDefault="00F91EA8" w:rsidP="00F91EA8">
      <w:pPr>
        <w:pStyle w:val="ng-star-inserted"/>
        <w:numPr>
          <w:ilvl w:val="0"/>
          <w:numId w:val="12"/>
        </w:numPr>
      </w:pPr>
      <w:r>
        <w:rPr>
          <w:rStyle w:val="ng-star-inserted1"/>
          <w:rFonts w:eastAsiaTheme="majorEastAsia"/>
        </w:rPr>
        <w:t xml:space="preserve">G.823 Управление джиттером и </w:t>
      </w:r>
      <w:proofErr w:type="spellStart"/>
      <w:r>
        <w:rPr>
          <w:rStyle w:val="ng-star-inserted1"/>
          <w:rFonts w:eastAsiaTheme="majorEastAsia"/>
        </w:rPr>
        <w:t>вандером</w:t>
      </w:r>
      <w:proofErr w:type="spellEnd"/>
      <w:r>
        <w:rPr>
          <w:rStyle w:val="ng-star-inserted1"/>
          <w:rFonts w:eastAsiaTheme="majorEastAsia"/>
        </w:rPr>
        <w:t xml:space="preserve"> в цифровых сетях, основанных на иерархии 2048 кбит/с</w:t>
      </w:r>
    </w:p>
    <w:p w14:paraId="3E0A8B90" w14:textId="77777777" w:rsidR="00F91EA8" w:rsidRDefault="00F91EA8" w:rsidP="00F91EA8">
      <w:pPr>
        <w:pStyle w:val="ng-star-inserted"/>
        <w:numPr>
          <w:ilvl w:val="0"/>
          <w:numId w:val="12"/>
        </w:numPr>
      </w:pPr>
      <w:r>
        <w:rPr>
          <w:rStyle w:val="ng-star-inserted1"/>
          <w:rFonts w:eastAsiaTheme="majorEastAsia"/>
        </w:rPr>
        <w:t xml:space="preserve">G.825 Управление джиттером и </w:t>
      </w:r>
      <w:proofErr w:type="spellStart"/>
      <w:r>
        <w:rPr>
          <w:rStyle w:val="ng-star-inserted1"/>
          <w:rFonts w:eastAsiaTheme="majorEastAsia"/>
        </w:rPr>
        <w:t>вандером</w:t>
      </w:r>
      <w:proofErr w:type="spellEnd"/>
      <w:r>
        <w:rPr>
          <w:rStyle w:val="ng-star-inserted1"/>
          <w:rFonts w:eastAsiaTheme="majorEastAsia"/>
        </w:rPr>
        <w:t xml:space="preserve"> в цифровых сетях, основанных на синхронной цифровой иерархии (SDH)</w:t>
      </w:r>
    </w:p>
    <w:p w14:paraId="3598E3DD" w14:textId="77777777" w:rsidR="00F91EA8" w:rsidRDefault="00F91EA8" w:rsidP="00F91EA8">
      <w:pPr>
        <w:pStyle w:val="ng-star-inserted"/>
        <w:numPr>
          <w:ilvl w:val="0"/>
          <w:numId w:val="12"/>
        </w:numPr>
      </w:pPr>
      <w:r>
        <w:rPr>
          <w:rStyle w:val="ng-star-inserted1"/>
          <w:rFonts w:eastAsiaTheme="majorEastAsia"/>
        </w:rPr>
        <w:t>G.826 Параметры и целевые показатели сквозной производительности по ошибкам для международных цифровых трактов и соединений с постоянной скоростью передачи битов</w:t>
      </w:r>
    </w:p>
    <w:p w14:paraId="456A52E0" w14:textId="77777777" w:rsidR="00F91EA8" w:rsidRDefault="00F91EA8" w:rsidP="00F91EA8">
      <w:pPr>
        <w:pStyle w:val="ng-star-inserted"/>
        <w:numPr>
          <w:ilvl w:val="0"/>
          <w:numId w:val="12"/>
        </w:numPr>
      </w:pPr>
      <w:r>
        <w:rPr>
          <w:rStyle w:val="ng-star-inserted1"/>
          <w:rFonts w:eastAsiaTheme="majorEastAsia"/>
        </w:rPr>
        <w:t>G.828 Параметры и целевые показатели производительности по ошибкам для международных синхронных цифровых трактов с постоянной скоростью передачи битов</w:t>
      </w:r>
    </w:p>
    <w:p w14:paraId="1AFA410E" w14:textId="77777777" w:rsidR="00F91EA8" w:rsidRDefault="00F91EA8" w:rsidP="00F91EA8">
      <w:pPr>
        <w:pStyle w:val="ng-star-inserted"/>
        <w:numPr>
          <w:ilvl w:val="0"/>
          <w:numId w:val="12"/>
        </w:numPr>
      </w:pPr>
      <w:r>
        <w:rPr>
          <w:rStyle w:val="ng-star-inserted1"/>
          <w:rFonts w:eastAsiaTheme="majorEastAsia"/>
        </w:rPr>
        <w:t>G.829 События, связанные с производительностью по ошибкам, для секций мультиплексирования и регенерации SDH</w:t>
      </w:r>
    </w:p>
    <w:p w14:paraId="0D9E7C39" w14:textId="77777777" w:rsidR="00F91EA8" w:rsidRDefault="00F91EA8" w:rsidP="00F91EA8">
      <w:pPr>
        <w:pStyle w:val="ng-star-inserted"/>
        <w:numPr>
          <w:ilvl w:val="0"/>
          <w:numId w:val="12"/>
        </w:numPr>
      </w:pPr>
      <w:r>
        <w:rPr>
          <w:rStyle w:val="ng-star-inserted1"/>
          <w:rFonts w:eastAsiaTheme="majorEastAsia"/>
        </w:rPr>
        <w:t>G.831 Возможности управления транспортными сетями на основе синхронной цифровой иерархии (SDH)</w:t>
      </w:r>
    </w:p>
    <w:p w14:paraId="14104AC9" w14:textId="77777777" w:rsidR="00F91EA8" w:rsidRDefault="00F91EA8" w:rsidP="00F91EA8">
      <w:pPr>
        <w:pStyle w:val="ng-star-inserted"/>
        <w:numPr>
          <w:ilvl w:val="0"/>
          <w:numId w:val="12"/>
        </w:numPr>
      </w:pPr>
      <w:r>
        <w:rPr>
          <w:rStyle w:val="ng-star-inserted1"/>
          <w:rFonts w:eastAsiaTheme="majorEastAsia"/>
        </w:rPr>
        <w:t>G.841 Типы и характеристики архитектур защиты сети SDH</w:t>
      </w:r>
    </w:p>
    <w:p w14:paraId="5011BDB6" w14:textId="77777777" w:rsidR="00F91EA8" w:rsidRDefault="00F91EA8" w:rsidP="00F91EA8">
      <w:pPr>
        <w:pStyle w:val="ng-star-inserted"/>
        <w:numPr>
          <w:ilvl w:val="0"/>
          <w:numId w:val="12"/>
        </w:numPr>
      </w:pPr>
      <w:r>
        <w:rPr>
          <w:rStyle w:val="ng-star-inserted1"/>
          <w:rFonts w:eastAsiaTheme="majorEastAsia"/>
        </w:rPr>
        <w:t>G.842 Взаимодействие архитектур защиты сети SDH</w:t>
      </w:r>
    </w:p>
    <w:p w14:paraId="53A7CDE7" w14:textId="77777777" w:rsidR="00F91EA8" w:rsidRDefault="00F91EA8" w:rsidP="00F91EA8">
      <w:pPr>
        <w:pStyle w:val="ng-star-inserted"/>
        <w:numPr>
          <w:ilvl w:val="0"/>
          <w:numId w:val="12"/>
        </w:numPr>
      </w:pPr>
      <w:r>
        <w:rPr>
          <w:rStyle w:val="ng-star-inserted1"/>
          <w:rFonts w:eastAsiaTheme="majorEastAsia"/>
        </w:rPr>
        <w:t>G.957 Оптические интерфейсы для оборудования и систем, относящихся к синхронной цифровой иерархии</w:t>
      </w:r>
    </w:p>
    <w:p w14:paraId="6792E823" w14:textId="77777777" w:rsidR="00F91EA8" w:rsidRDefault="00F91EA8" w:rsidP="00F91EA8">
      <w:pPr>
        <w:pStyle w:val="ng-star-inserted"/>
        <w:numPr>
          <w:ilvl w:val="0"/>
          <w:numId w:val="12"/>
        </w:numPr>
      </w:pPr>
      <w:r>
        <w:rPr>
          <w:rStyle w:val="ng-star-inserted1"/>
          <w:rFonts w:eastAsiaTheme="majorEastAsia"/>
        </w:rPr>
        <w:t>G.691 Оптические интерфейсы для одноканальных STM-64 и других систем SDH с оптическими усилителями</w:t>
      </w:r>
    </w:p>
    <w:p w14:paraId="09E08306" w14:textId="77777777" w:rsidR="00F91EA8" w:rsidRDefault="00F91EA8" w:rsidP="00F91EA8">
      <w:pPr>
        <w:pStyle w:val="ng-star-inserted"/>
        <w:numPr>
          <w:ilvl w:val="0"/>
          <w:numId w:val="12"/>
        </w:numPr>
      </w:pPr>
      <w:r>
        <w:rPr>
          <w:rStyle w:val="ng-star-inserted1"/>
          <w:rFonts w:eastAsiaTheme="majorEastAsia"/>
        </w:rPr>
        <w:t>G.664 Процедуры и требования безопасности для оптических транспортных систем</w:t>
      </w:r>
    </w:p>
    <w:p w14:paraId="050F3DC6" w14:textId="77777777" w:rsidR="00F91EA8" w:rsidRDefault="00F91EA8" w:rsidP="00F91EA8">
      <w:pPr>
        <w:pStyle w:val="ng-star-inserted"/>
        <w:numPr>
          <w:ilvl w:val="0"/>
          <w:numId w:val="12"/>
        </w:numPr>
      </w:pPr>
      <w:r>
        <w:rPr>
          <w:rStyle w:val="ng-star-inserted1"/>
          <w:rFonts w:eastAsiaTheme="majorEastAsia"/>
        </w:rPr>
        <w:t>I.731 Типы ATM и общие характеристики оборудования ATM</w:t>
      </w:r>
    </w:p>
    <w:p w14:paraId="34C17812" w14:textId="77777777" w:rsidR="00F91EA8" w:rsidRDefault="00F91EA8" w:rsidP="00F91EA8">
      <w:pPr>
        <w:pStyle w:val="ng-star-inserted"/>
        <w:numPr>
          <w:ilvl w:val="0"/>
          <w:numId w:val="12"/>
        </w:numPr>
      </w:pPr>
      <w:r>
        <w:rPr>
          <w:rStyle w:val="ng-star-inserted1"/>
          <w:rFonts w:eastAsiaTheme="majorEastAsia"/>
        </w:rPr>
        <w:t>I.732 Функциональные характеристики оборудования ATM</w:t>
      </w:r>
    </w:p>
    <w:p w14:paraId="7D282BA5" w14:textId="77777777" w:rsidR="00F91EA8" w:rsidRDefault="00F91EA8" w:rsidP="00F91EA8">
      <w:pPr>
        <w:pStyle w:val="ng-star-inserted"/>
        <w:numPr>
          <w:ilvl w:val="0"/>
          <w:numId w:val="12"/>
        </w:numPr>
      </w:pPr>
      <w:r>
        <w:rPr>
          <w:rStyle w:val="ng-star-inserted1"/>
          <w:rFonts w:eastAsiaTheme="majorEastAsia"/>
        </w:rPr>
        <w:t>IEEE 802.1Q Виртуальные локальные сети (LAN)</w:t>
      </w:r>
    </w:p>
    <w:p w14:paraId="091F425F" w14:textId="77777777" w:rsidR="00F91EA8" w:rsidRDefault="00F91EA8" w:rsidP="00F91EA8">
      <w:pPr>
        <w:pStyle w:val="ng-star-inserted"/>
        <w:numPr>
          <w:ilvl w:val="0"/>
          <w:numId w:val="12"/>
        </w:numPr>
      </w:pPr>
      <w:r>
        <w:rPr>
          <w:rStyle w:val="ng-star-inserted1"/>
          <w:rFonts w:eastAsiaTheme="majorEastAsia"/>
        </w:rPr>
        <w:t>IEEE 802.1p Ускорение передачи трафика класса и динамическая многоадресная фильтрация</w:t>
      </w:r>
    </w:p>
    <w:p w14:paraId="6C41FD08" w14:textId="0C4A5F33" w:rsidR="00F91EA8" w:rsidRPr="00F91EA8" w:rsidRDefault="00F91EA8" w:rsidP="00F91EA8">
      <w:pPr>
        <w:pStyle w:val="ng-star-inserted"/>
        <w:numPr>
          <w:ilvl w:val="0"/>
          <w:numId w:val="12"/>
        </w:numPr>
        <w:rPr>
          <w:rStyle w:val="ng-star-inserted1"/>
        </w:rPr>
      </w:pPr>
      <w:r>
        <w:rPr>
          <w:rStyle w:val="ng-star-inserted1"/>
          <w:rFonts w:eastAsiaTheme="majorEastAsia"/>
        </w:rPr>
        <w:t>IEEE 802.3 Метод доступа CSMA/CD и инструкции физического уровня</w:t>
      </w:r>
    </w:p>
    <w:p w14:paraId="48633F4D"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Страница 7:</w:t>
      </w:r>
    </w:p>
    <w:p w14:paraId="2280592C"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Глава 1. Обзор системы</w:t>
      </w:r>
    </w:p>
    <w:p w14:paraId="30E9AB8D"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1.1 Обзор</w:t>
      </w:r>
    </w:p>
    <w:p w14:paraId="0F670D67" w14:textId="77777777" w:rsid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OPCOM600-OAU – это усилитель оптического сигнала на основе EDFA, позволяющий напрямую усиливать одноканальный или двухканальный оптический сигнал на длине волны 1550 нм. Усилитель на основе легированного эрбием волокна (EDFA) может легко компенсировать затухание оптического сигнала, увеличивая общую дальность передачи до 160 км. Типичное применение OPCOM-OAU-1B показано на следующей схеме:</w:t>
      </w:r>
    </w:p>
    <w:p w14:paraId="7FE033AB" w14:textId="69ADE7C8" w:rsidR="00010E70" w:rsidRPr="00F91EA8" w:rsidRDefault="00010E70"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noProof/>
          <w:kern w:val="0"/>
          <w:lang w:eastAsia="ru-RU"/>
          <w14:ligatures w14:val="none"/>
        </w:rPr>
        <w:lastRenderedPageBreak/>
        <w:drawing>
          <wp:inline distT="0" distB="0" distL="0" distR="0" wp14:anchorId="4FA1E56E" wp14:editId="45C4CBF9">
            <wp:extent cx="5940425" cy="2862580"/>
            <wp:effectExtent l="0" t="0" r="3175" b="0"/>
            <wp:docPr id="1195806414" name="Рисунок 1" descr="Изображение выглядит как снимок экрана, вода, линия, Цвет электр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06414" name="Рисунок 1" descr="Изображение выглядит как снимок экрана, вода, линия, Цвет электрик&#10;&#10;Автоматически созданное описание"/>
                    <pic:cNvPicPr/>
                  </pic:nvPicPr>
                  <pic:blipFill>
                    <a:blip r:embed="rId13"/>
                    <a:stretch>
                      <a:fillRect/>
                    </a:stretch>
                  </pic:blipFill>
                  <pic:spPr>
                    <a:xfrm>
                      <a:off x="0" y="0"/>
                      <a:ext cx="5940425" cy="2862580"/>
                    </a:xfrm>
                    <a:prstGeom prst="rect">
                      <a:avLst/>
                    </a:prstGeom>
                  </pic:spPr>
                </pic:pic>
              </a:graphicData>
            </a:graphic>
          </wp:inline>
        </w:drawing>
      </w:r>
    </w:p>
    <w:p w14:paraId="0179EBEB"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1.2 Функциональные особенности</w:t>
      </w:r>
    </w:p>
    <w:p w14:paraId="3D5C4BA5" w14:textId="77777777" w:rsidR="00F91EA8" w:rsidRPr="00F91EA8" w:rsidRDefault="00F91EA8" w:rsidP="00F91EA8">
      <w:pPr>
        <w:numPr>
          <w:ilvl w:val="0"/>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Усиление оптического сигнала на 1550 нм, увеличение дальности передачи.</w:t>
      </w:r>
    </w:p>
    <w:p w14:paraId="18CED867" w14:textId="77777777" w:rsidR="00F91EA8" w:rsidRPr="00F91EA8" w:rsidRDefault="00F91EA8" w:rsidP="00F91EA8">
      <w:pPr>
        <w:numPr>
          <w:ilvl w:val="0"/>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Поддержка функции автоматического отключения лазера (ALS), а также ручное включение или отключение лазера.</w:t>
      </w:r>
    </w:p>
    <w:p w14:paraId="5250B618" w14:textId="77777777" w:rsidR="00F91EA8" w:rsidRPr="00F91EA8" w:rsidRDefault="00F91EA8" w:rsidP="00F91EA8">
      <w:pPr>
        <w:numPr>
          <w:ilvl w:val="0"/>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Поддержка функции автоматического снижения мощности (APR).</w:t>
      </w:r>
    </w:p>
    <w:p w14:paraId="7D6685EA" w14:textId="77777777" w:rsidR="00F91EA8" w:rsidRPr="00F91EA8" w:rsidRDefault="00F91EA8" w:rsidP="00F91EA8">
      <w:pPr>
        <w:numPr>
          <w:ilvl w:val="0"/>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Запрос информации о производительности, такой как входная и выходная оптическая мощность и рабочая температура, через систему сетевого управления.</w:t>
      </w:r>
    </w:p>
    <w:p w14:paraId="612C61FC" w14:textId="77777777" w:rsidR="00F91EA8" w:rsidRPr="00F91EA8" w:rsidRDefault="00F91EA8" w:rsidP="00F91EA8">
      <w:pPr>
        <w:numPr>
          <w:ilvl w:val="0"/>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Запрос информации о тревогах, таких как тревоги по выходной оптической мощности и рабочей температуре, через систему сетевого управления.</w:t>
      </w:r>
    </w:p>
    <w:p w14:paraId="7EB7E3AC"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1.3 Информация для заказа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gridCol w:w="792"/>
        <w:gridCol w:w="4702"/>
      </w:tblGrid>
      <w:tr w:rsidR="00F91EA8" w:rsidRPr="00F91EA8" w14:paraId="65A373ED" w14:textId="77777777" w:rsidTr="00F91EA8">
        <w:trPr>
          <w:tblCellSpacing w:w="15" w:type="dxa"/>
        </w:trPr>
        <w:tc>
          <w:tcPr>
            <w:tcW w:w="0" w:type="auto"/>
            <w:vAlign w:val="center"/>
            <w:hideMark/>
          </w:tcPr>
          <w:p w14:paraId="6FA64999"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Тип карты</w:t>
            </w:r>
          </w:p>
        </w:tc>
        <w:tc>
          <w:tcPr>
            <w:tcW w:w="0" w:type="auto"/>
            <w:vAlign w:val="center"/>
            <w:hideMark/>
          </w:tcPr>
          <w:p w14:paraId="59626632"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Версия</w:t>
            </w:r>
          </w:p>
        </w:tc>
        <w:tc>
          <w:tcPr>
            <w:tcW w:w="0" w:type="auto"/>
            <w:vAlign w:val="center"/>
            <w:hideMark/>
          </w:tcPr>
          <w:p w14:paraId="2EF7707F"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Описание</w:t>
            </w:r>
          </w:p>
        </w:tc>
      </w:tr>
      <w:tr w:rsidR="00F91EA8" w:rsidRPr="00F91EA8" w14:paraId="34E8B6E8" w14:textId="77777777" w:rsidTr="00F91EA8">
        <w:trPr>
          <w:tblCellSpacing w:w="15" w:type="dxa"/>
        </w:trPr>
        <w:tc>
          <w:tcPr>
            <w:tcW w:w="0" w:type="auto"/>
            <w:vAlign w:val="center"/>
            <w:hideMark/>
          </w:tcPr>
          <w:p w14:paraId="4AA3495A"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OPCOM600-OAU-1B</w:t>
            </w:r>
          </w:p>
        </w:tc>
        <w:tc>
          <w:tcPr>
            <w:tcW w:w="0" w:type="auto"/>
            <w:vAlign w:val="center"/>
            <w:hideMark/>
          </w:tcPr>
          <w:p w14:paraId="7541DE01"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REV A</w:t>
            </w:r>
          </w:p>
        </w:tc>
        <w:tc>
          <w:tcPr>
            <w:tcW w:w="0" w:type="auto"/>
            <w:vAlign w:val="center"/>
            <w:hideMark/>
          </w:tcPr>
          <w:p w14:paraId="7AEEC42C"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Одноканальная карта оптического усилителя</w:t>
            </w:r>
          </w:p>
        </w:tc>
      </w:tr>
      <w:tr w:rsidR="00F91EA8" w:rsidRPr="00F91EA8" w14:paraId="4367B54B" w14:textId="77777777" w:rsidTr="00F91EA8">
        <w:trPr>
          <w:tblCellSpacing w:w="15" w:type="dxa"/>
        </w:trPr>
        <w:tc>
          <w:tcPr>
            <w:tcW w:w="0" w:type="auto"/>
            <w:vAlign w:val="center"/>
            <w:hideMark/>
          </w:tcPr>
          <w:p w14:paraId="5EBDC3E9"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OPCOM600-OAU-2B</w:t>
            </w:r>
          </w:p>
        </w:tc>
        <w:tc>
          <w:tcPr>
            <w:tcW w:w="0" w:type="auto"/>
            <w:vAlign w:val="center"/>
            <w:hideMark/>
          </w:tcPr>
          <w:p w14:paraId="3111B57C"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REV A</w:t>
            </w:r>
          </w:p>
        </w:tc>
        <w:tc>
          <w:tcPr>
            <w:tcW w:w="0" w:type="auto"/>
            <w:vAlign w:val="center"/>
            <w:hideMark/>
          </w:tcPr>
          <w:p w14:paraId="0F6C28D9"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Двухканальная карта оптического усилителя</w:t>
            </w:r>
          </w:p>
        </w:tc>
      </w:tr>
    </w:tbl>
    <w:p w14:paraId="7CA2DB61"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Страница 8:</w:t>
      </w:r>
    </w:p>
    <w:p w14:paraId="0EC70FFA"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Глава 2. Технические параметры</w:t>
      </w:r>
    </w:p>
    <w:p w14:paraId="05BCA77D"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1.1 Основные параметры</w:t>
      </w:r>
    </w:p>
    <w:p w14:paraId="31722CB2" w14:textId="3E142298" w:rsidR="00F91EA8" w:rsidRPr="00F91EA8" w:rsidRDefault="00F91EA8" w:rsidP="00F91EA8">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Размер (Высот</w:t>
      </w:r>
      <w:r w:rsidR="00010E70">
        <w:rPr>
          <w:rFonts w:ascii="Times New Roman" w:eastAsia="Times New Roman" w:hAnsi="Times New Roman" w:cs="Times New Roman"/>
          <w:kern w:val="0"/>
          <w:lang w:eastAsia="ru-RU"/>
          <w14:ligatures w14:val="none"/>
        </w:rPr>
        <w:t xml:space="preserve">а * Ширина * </w:t>
      </w:r>
      <w:r w:rsidRPr="00F91EA8">
        <w:rPr>
          <w:rFonts w:ascii="Times New Roman" w:eastAsia="Times New Roman" w:hAnsi="Times New Roman" w:cs="Times New Roman"/>
          <w:kern w:val="0"/>
          <w:lang w:eastAsia="ru-RU"/>
          <w14:ligatures w14:val="none"/>
        </w:rPr>
        <w:t>Глубина): 240 мм * 24,9 мм * 225 мм</w:t>
      </w:r>
    </w:p>
    <w:p w14:paraId="04296AAE" w14:textId="77777777" w:rsidR="00F91EA8" w:rsidRPr="00F91EA8" w:rsidRDefault="00F91EA8" w:rsidP="00F91EA8">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Оптический интерфейс: SC/PC интерфейс с автоматической защитой от лазера</w:t>
      </w:r>
    </w:p>
    <w:p w14:paraId="43EE49A9" w14:textId="77777777" w:rsidR="00F91EA8" w:rsidRPr="00F91EA8" w:rsidRDefault="00F91EA8" w:rsidP="00F91EA8">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 xml:space="preserve">Среда передачи: </w:t>
      </w:r>
      <w:proofErr w:type="spellStart"/>
      <w:r w:rsidRPr="00F91EA8">
        <w:rPr>
          <w:rFonts w:ascii="Times New Roman" w:eastAsia="Times New Roman" w:hAnsi="Times New Roman" w:cs="Times New Roman"/>
          <w:kern w:val="0"/>
          <w:lang w:eastAsia="ru-RU"/>
          <w14:ligatures w14:val="none"/>
        </w:rPr>
        <w:t>Одномодовое</w:t>
      </w:r>
      <w:proofErr w:type="spellEnd"/>
      <w:r w:rsidRPr="00F91EA8">
        <w:rPr>
          <w:rFonts w:ascii="Times New Roman" w:eastAsia="Times New Roman" w:hAnsi="Times New Roman" w:cs="Times New Roman"/>
          <w:kern w:val="0"/>
          <w:lang w:eastAsia="ru-RU"/>
          <w14:ligatures w14:val="none"/>
        </w:rPr>
        <w:t xml:space="preserve"> волокно</w:t>
      </w:r>
    </w:p>
    <w:p w14:paraId="278CB7EE" w14:textId="77777777" w:rsidR="00F91EA8" w:rsidRPr="00F91EA8" w:rsidRDefault="00F91EA8" w:rsidP="00F91EA8">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Рабочая температура (°C): (0, 45)</w:t>
      </w:r>
    </w:p>
    <w:p w14:paraId="5C78EFA3" w14:textId="77777777" w:rsidR="00F91EA8" w:rsidRPr="00F91EA8" w:rsidRDefault="00F91EA8" w:rsidP="00F91EA8">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Температура хранения (°C): (-40, 80)</w:t>
      </w:r>
    </w:p>
    <w:p w14:paraId="268E39AD" w14:textId="77777777" w:rsidR="00F91EA8" w:rsidRPr="00F91EA8" w:rsidRDefault="00F91EA8" w:rsidP="00F91EA8">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Мощность (Вт): Типичное значение: 7 Вт</w:t>
      </w:r>
    </w:p>
    <w:p w14:paraId="3947662F" w14:textId="77777777" w:rsidR="00F91EA8" w:rsidRPr="00F91EA8" w:rsidRDefault="00F91EA8" w:rsidP="00F91EA8">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Влажность: 5%~90% без конденсации</w:t>
      </w:r>
    </w:p>
    <w:p w14:paraId="0327E5BB" w14:textId="77777777" w:rsidR="00F91EA8" w:rsidRPr="00F91EA8" w:rsidRDefault="00F91EA8" w:rsidP="00F91EA8">
      <w:pPr>
        <w:spacing w:before="100" w:beforeAutospacing="1" w:after="100" w:afterAutospacing="1"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b/>
          <w:bCs/>
          <w:kern w:val="0"/>
          <w:lang w:eastAsia="ru-RU"/>
          <w14:ligatures w14:val="none"/>
        </w:rPr>
        <w:t>2.2 Технические параметры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1608"/>
        <w:gridCol w:w="1174"/>
        <w:gridCol w:w="1681"/>
        <w:gridCol w:w="1239"/>
        <w:gridCol w:w="1346"/>
      </w:tblGrid>
      <w:tr w:rsidR="00F91EA8" w:rsidRPr="00F91EA8" w14:paraId="374B944A" w14:textId="77777777" w:rsidTr="00F91EA8">
        <w:trPr>
          <w:tblCellSpacing w:w="15" w:type="dxa"/>
        </w:trPr>
        <w:tc>
          <w:tcPr>
            <w:tcW w:w="0" w:type="auto"/>
            <w:vAlign w:val="center"/>
            <w:hideMark/>
          </w:tcPr>
          <w:p w14:paraId="2CA4E371"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lastRenderedPageBreak/>
              <w:t>Параметр</w:t>
            </w:r>
          </w:p>
        </w:tc>
        <w:tc>
          <w:tcPr>
            <w:tcW w:w="0" w:type="auto"/>
            <w:vAlign w:val="center"/>
            <w:hideMark/>
          </w:tcPr>
          <w:p w14:paraId="4CB63BD8"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Минимальное значение</w:t>
            </w:r>
          </w:p>
        </w:tc>
        <w:tc>
          <w:tcPr>
            <w:tcW w:w="0" w:type="auto"/>
            <w:vAlign w:val="center"/>
            <w:hideMark/>
          </w:tcPr>
          <w:p w14:paraId="0622BD7E"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Типичное значение</w:t>
            </w:r>
          </w:p>
        </w:tc>
        <w:tc>
          <w:tcPr>
            <w:tcW w:w="0" w:type="auto"/>
            <w:vAlign w:val="center"/>
            <w:hideMark/>
          </w:tcPr>
          <w:p w14:paraId="7DCC2D16"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Максимальное значение</w:t>
            </w:r>
          </w:p>
        </w:tc>
        <w:tc>
          <w:tcPr>
            <w:tcW w:w="0" w:type="auto"/>
            <w:vAlign w:val="center"/>
            <w:hideMark/>
          </w:tcPr>
          <w:p w14:paraId="1CEAAC8A"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Единица измерения</w:t>
            </w:r>
          </w:p>
        </w:tc>
        <w:tc>
          <w:tcPr>
            <w:tcW w:w="0" w:type="auto"/>
            <w:vAlign w:val="center"/>
            <w:hideMark/>
          </w:tcPr>
          <w:p w14:paraId="71E9F43C"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Примечание</w:t>
            </w:r>
          </w:p>
        </w:tc>
      </w:tr>
      <w:tr w:rsidR="00F91EA8" w:rsidRPr="00F91EA8" w14:paraId="11EDDAA2" w14:textId="77777777" w:rsidTr="00F91EA8">
        <w:trPr>
          <w:tblCellSpacing w:w="15" w:type="dxa"/>
        </w:trPr>
        <w:tc>
          <w:tcPr>
            <w:tcW w:w="0" w:type="auto"/>
            <w:vAlign w:val="center"/>
            <w:hideMark/>
          </w:tcPr>
          <w:p w14:paraId="6984A356"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 xml:space="preserve">1. Рабочая длина волны </w:t>
            </w:r>
            <w:proofErr w:type="spellStart"/>
            <w:r w:rsidRPr="00F91EA8">
              <w:rPr>
                <w:rFonts w:ascii="Times New Roman" w:eastAsia="Times New Roman" w:hAnsi="Times New Roman" w:cs="Times New Roman"/>
                <w:kern w:val="0"/>
                <w:lang w:eastAsia="ru-RU"/>
                <w14:ligatures w14:val="none"/>
              </w:rPr>
              <w:t>λop</w:t>
            </w:r>
            <w:proofErr w:type="spellEnd"/>
          </w:p>
        </w:tc>
        <w:tc>
          <w:tcPr>
            <w:tcW w:w="0" w:type="auto"/>
            <w:vAlign w:val="center"/>
            <w:hideMark/>
          </w:tcPr>
          <w:p w14:paraId="207B0CE2"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1528</w:t>
            </w:r>
          </w:p>
        </w:tc>
        <w:tc>
          <w:tcPr>
            <w:tcW w:w="0" w:type="auto"/>
            <w:vAlign w:val="center"/>
            <w:hideMark/>
          </w:tcPr>
          <w:p w14:paraId="2BAA107F"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36479C2C"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1563</w:t>
            </w:r>
          </w:p>
        </w:tc>
        <w:tc>
          <w:tcPr>
            <w:tcW w:w="0" w:type="auto"/>
            <w:vAlign w:val="center"/>
            <w:hideMark/>
          </w:tcPr>
          <w:p w14:paraId="743F1B20"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нм</w:t>
            </w:r>
          </w:p>
        </w:tc>
        <w:tc>
          <w:tcPr>
            <w:tcW w:w="0" w:type="auto"/>
            <w:vAlign w:val="center"/>
            <w:hideMark/>
          </w:tcPr>
          <w:p w14:paraId="34007DFB"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
        </w:tc>
      </w:tr>
      <w:tr w:rsidR="00F91EA8" w:rsidRPr="00F91EA8" w14:paraId="1DCD9CCF" w14:textId="77777777" w:rsidTr="00F91EA8">
        <w:trPr>
          <w:tblCellSpacing w:w="15" w:type="dxa"/>
        </w:trPr>
        <w:tc>
          <w:tcPr>
            <w:tcW w:w="0" w:type="auto"/>
            <w:vAlign w:val="center"/>
            <w:hideMark/>
          </w:tcPr>
          <w:p w14:paraId="6CE92129"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2. Входная оптическая мощность</w:t>
            </w:r>
          </w:p>
        </w:tc>
        <w:tc>
          <w:tcPr>
            <w:tcW w:w="0" w:type="auto"/>
            <w:vAlign w:val="center"/>
            <w:hideMark/>
          </w:tcPr>
          <w:p w14:paraId="46AA1775"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-5</w:t>
            </w:r>
          </w:p>
        </w:tc>
        <w:tc>
          <w:tcPr>
            <w:tcW w:w="0" w:type="auto"/>
            <w:vAlign w:val="center"/>
            <w:hideMark/>
          </w:tcPr>
          <w:p w14:paraId="0652BD32"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2F30EAE7"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3</w:t>
            </w:r>
          </w:p>
        </w:tc>
        <w:tc>
          <w:tcPr>
            <w:tcW w:w="0" w:type="auto"/>
            <w:vAlign w:val="center"/>
            <w:hideMark/>
          </w:tcPr>
          <w:p w14:paraId="02B05B31"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roofErr w:type="spellStart"/>
            <w:r w:rsidRPr="00F91EA8">
              <w:rPr>
                <w:rFonts w:ascii="Times New Roman" w:eastAsia="Times New Roman" w:hAnsi="Times New Roman" w:cs="Times New Roman"/>
                <w:kern w:val="0"/>
                <w:lang w:eastAsia="ru-RU"/>
                <w14:ligatures w14:val="none"/>
              </w:rPr>
              <w:t>дБм</w:t>
            </w:r>
            <w:proofErr w:type="spellEnd"/>
          </w:p>
        </w:tc>
        <w:tc>
          <w:tcPr>
            <w:tcW w:w="0" w:type="auto"/>
            <w:vAlign w:val="center"/>
            <w:hideMark/>
          </w:tcPr>
          <w:p w14:paraId="42A70DEA"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
        </w:tc>
      </w:tr>
      <w:tr w:rsidR="00F91EA8" w:rsidRPr="00F91EA8" w14:paraId="06441477" w14:textId="77777777" w:rsidTr="00F91EA8">
        <w:trPr>
          <w:tblCellSpacing w:w="15" w:type="dxa"/>
        </w:trPr>
        <w:tc>
          <w:tcPr>
            <w:tcW w:w="0" w:type="auto"/>
            <w:vAlign w:val="center"/>
            <w:hideMark/>
          </w:tcPr>
          <w:p w14:paraId="740570A9"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3. Выходная оптическая мощность</w:t>
            </w:r>
          </w:p>
        </w:tc>
        <w:tc>
          <w:tcPr>
            <w:tcW w:w="0" w:type="auto"/>
            <w:vAlign w:val="center"/>
            <w:hideMark/>
          </w:tcPr>
          <w:p w14:paraId="0FBFFDD5"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5379805C" w14:textId="77777777" w:rsidR="00F91EA8" w:rsidRPr="00F91EA8" w:rsidRDefault="00F91EA8" w:rsidP="00F91EA8">
            <w:pPr>
              <w:spacing w:after="0" w:line="240" w:lineRule="auto"/>
              <w:rPr>
                <w:rFonts w:ascii="Times New Roman" w:eastAsia="Times New Roman" w:hAnsi="Times New Roman" w:cs="Times New Roman"/>
                <w:kern w:val="0"/>
                <w:sz w:val="20"/>
                <w:szCs w:val="20"/>
                <w:lang w:eastAsia="ru-RU"/>
                <w14:ligatures w14:val="none"/>
              </w:rPr>
            </w:pPr>
          </w:p>
        </w:tc>
        <w:tc>
          <w:tcPr>
            <w:tcW w:w="0" w:type="auto"/>
            <w:vAlign w:val="center"/>
            <w:hideMark/>
          </w:tcPr>
          <w:p w14:paraId="773E3B29"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15</w:t>
            </w:r>
          </w:p>
        </w:tc>
        <w:tc>
          <w:tcPr>
            <w:tcW w:w="0" w:type="auto"/>
            <w:vAlign w:val="center"/>
            <w:hideMark/>
          </w:tcPr>
          <w:p w14:paraId="297089C2"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roofErr w:type="spellStart"/>
            <w:r w:rsidRPr="00F91EA8">
              <w:rPr>
                <w:rFonts w:ascii="Times New Roman" w:eastAsia="Times New Roman" w:hAnsi="Times New Roman" w:cs="Times New Roman"/>
                <w:kern w:val="0"/>
                <w:lang w:eastAsia="ru-RU"/>
                <w14:ligatures w14:val="none"/>
              </w:rPr>
              <w:t>дБм</w:t>
            </w:r>
            <w:proofErr w:type="spellEnd"/>
          </w:p>
        </w:tc>
        <w:tc>
          <w:tcPr>
            <w:tcW w:w="0" w:type="auto"/>
            <w:vAlign w:val="center"/>
            <w:hideMark/>
          </w:tcPr>
          <w:p w14:paraId="5D61A6AD"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
        </w:tc>
      </w:tr>
      <w:tr w:rsidR="00F91EA8" w:rsidRPr="00F91EA8" w14:paraId="13FDB7C3" w14:textId="77777777" w:rsidTr="00F91EA8">
        <w:trPr>
          <w:tblCellSpacing w:w="15" w:type="dxa"/>
        </w:trPr>
        <w:tc>
          <w:tcPr>
            <w:tcW w:w="0" w:type="auto"/>
            <w:vAlign w:val="center"/>
            <w:hideMark/>
          </w:tcPr>
          <w:p w14:paraId="7CD1D5FE"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 xml:space="preserve">4. Коэффициент шума (@Pin = -2 </w:t>
            </w:r>
            <w:proofErr w:type="spellStart"/>
            <w:r w:rsidRPr="00F91EA8">
              <w:rPr>
                <w:rFonts w:ascii="Times New Roman" w:eastAsia="Times New Roman" w:hAnsi="Times New Roman" w:cs="Times New Roman"/>
                <w:kern w:val="0"/>
                <w:lang w:eastAsia="ru-RU"/>
                <w14:ligatures w14:val="none"/>
              </w:rPr>
              <w:t>дБм</w:t>
            </w:r>
            <w:proofErr w:type="spellEnd"/>
            <w:r w:rsidRPr="00F91EA8">
              <w:rPr>
                <w:rFonts w:ascii="Times New Roman" w:eastAsia="Times New Roman" w:hAnsi="Times New Roman" w:cs="Times New Roman"/>
                <w:kern w:val="0"/>
                <w:lang w:eastAsia="ru-RU"/>
                <w14:ligatures w14:val="none"/>
              </w:rPr>
              <w:t xml:space="preserve">, </w:t>
            </w:r>
            <w:proofErr w:type="spellStart"/>
            <w:r w:rsidRPr="00F91EA8">
              <w:rPr>
                <w:rFonts w:ascii="Times New Roman" w:eastAsia="Times New Roman" w:hAnsi="Times New Roman" w:cs="Times New Roman"/>
                <w:kern w:val="0"/>
                <w:lang w:eastAsia="ru-RU"/>
                <w14:ligatures w14:val="none"/>
              </w:rPr>
              <w:t>Pout</w:t>
            </w:r>
            <w:proofErr w:type="spellEnd"/>
            <w:r w:rsidRPr="00F91EA8">
              <w:rPr>
                <w:rFonts w:ascii="Times New Roman" w:eastAsia="Times New Roman" w:hAnsi="Times New Roman" w:cs="Times New Roman"/>
                <w:kern w:val="0"/>
                <w:lang w:eastAsia="ru-RU"/>
                <w14:ligatures w14:val="none"/>
              </w:rPr>
              <w:t xml:space="preserve"> = Max)</w:t>
            </w:r>
          </w:p>
        </w:tc>
        <w:tc>
          <w:tcPr>
            <w:tcW w:w="0" w:type="auto"/>
            <w:vAlign w:val="center"/>
            <w:hideMark/>
          </w:tcPr>
          <w:p w14:paraId="190B7D64"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68D63294" w14:textId="77777777" w:rsidR="00F91EA8" w:rsidRPr="00F91EA8" w:rsidRDefault="00F91EA8" w:rsidP="00F91EA8">
            <w:pPr>
              <w:spacing w:after="0" w:line="240" w:lineRule="auto"/>
              <w:rPr>
                <w:rFonts w:ascii="Times New Roman" w:eastAsia="Times New Roman" w:hAnsi="Times New Roman" w:cs="Times New Roman"/>
                <w:kern w:val="0"/>
                <w:sz w:val="20"/>
                <w:szCs w:val="20"/>
                <w:lang w:eastAsia="ru-RU"/>
                <w14:ligatures w14:val="none"/>
              </w:rPr>
            </w:pPr>
          </w:p>
        </w:tc>
        <w:tc>
          <w:tcPr>
            <w:tcW w:w="0" w:type="auto"/>
            <w:vAlign w:val="center"/>
            <w:hideMark/>
          </w:tcPr>
          <w:p w14:paraId="7C5F3C04"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6.0</w:t>
            </w:r>
          </w:p>
        </w:tc>
        <w:tc>
          <w:tcPr>
            <w:tcW w:w="0" w:type="auto"/>
            <w:vAlign w:val="center"/>
            <w:hideMark/>
          </w:tcPr>
          <w:p w14:paraId="6C8E6700"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дБ</w:t>
            </w:r>
          </w:p>
        </w:tc>
        <w:tc>
          <w:tcPr>
            <w:tcW w:w="0" w:type="auto"/>
            <w:vAlign w:val="center"/>
            <w:hideMark/>
          </w:tcPr>
          <w:p w14:paraId="2E126D74"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
        </w:tc>
      </w:tr>
      <w:tr w:rsidR="00F91EA8" w:rsidRPr="00F91EA8" w14:paraId="291AAB10" w14:textId="77777777" w:rsidTr="00F91EA8">
        <w:trPr>
          <w:tblCellSpacing w:w="15" w:type="dxa"/>
        </w:trPr>
        <w:tc>
          <w:tcPr>
            <w:tcW w:w="0" w:type="auto"/>
            <w:vAlign w:val="center"/>
            <w:hideMark/>
          </w:tcPr>
          <w:p w14:paraId="077F654C"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5. Поляризационное усиление</w:t>
            </w:r>
          </w:p>
        </w:tc>
        <w:tc>
          <w:tcPr>
            <w:tcW w:w="0" w:type="auto"/>
            <w:vAlign w:val="center"/>
            <w:hideMark/>
          </w:tcPr>
          <w:p w14:paraId="3D5DC397"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51254D6C" w14:textId="77777777" w:rsidR="00F91EA8" w:rsidRPr="00F91EA8" w:rsidRDefault="00F91EA8" w:rsidP="00F91EA8">
            <w:pPr>
              <w:spacing w:after="0" w:line="240" w:lineRule="auto"/>
              <w:rPr>
                <w:rFonts w:ascii="Times New Roman" w:eastAsia="Times New Roman" w:hAnsi="Times New Roman" w:cs="Times New Roman"/>
                <w:kern w:val="0"/>
                <w:sz w:val="20"/>
                <w:szCs w:val="20"/>
                <w:lang w:eastAsia="ru-RU"/>
                <w14:ligatures w14:val="none"/>
              </w:rPr>
            </w:pPr>
          </w:p>
        </w:tc>
        <w:tc>
          <w:tcPr>
            <w:tcW w:w="0" w:type="auto"/>
            <w:vAlign w:val="center"/>
            <w:hideMark/>
          </w:tcPr>
          <w:p w14:paraId="1F1812B6"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0.5</w:t>
            </w:r>
          </w:p>
        </w:tc>
        <w:tc>
          <w:tcPr>
            <w:tcW w:w="0" w:type="auto"/>
            <w:vAlign w:val="center"/>
            <w:hideMark/>
          </w:tcPr>
          <w:p w14:paraId="799287DC"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дБ</w:t>
            </w:r>
          </w:p>
        </w:tc>
        <w:tc>
          <w:tcPr>
            <w:tcW w:w="0" w:type="auto"/>
            <w:vAlign w:val="center"/>
            <w:hideMark/>
          </w:tcPr>
          <w:p w14:paraId="05730886"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
        </w:tc>
      </w:tr>
      <w:tr w:rsidR="00F91EA8" w:rsidRPr="00F91EA8" w14:paraId="07F3F84B" w14:textId="77777777" w:rsidTr="00F91EA8">
        <w:trPr>
          <w:tblCellSpacing w:w="15" w:type="dxa"/>
        </w:trPr>
        <w:tc>
          <w:tcPr>
            <w:tcW w:w="0" w:type="auto"/>
            <w:vAlign w:val="center"/>
            <w:hideMark/>
          </w:tcPr>
          <w:p w14:paraId="7F2148FE"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 xml:space="preserve">6. Поляризационная </w:t>
            </w:r>
            <w:proofErr w:type="spellStart"/>
            <w:r w:rsidRPr="00F91EA8">
              <w:rPr>
                <w:rFonts w:ascii="Times New Roman" w:eastAsia="Times New Roman" w:hAnsi="Times New Roman" w:cs="Times New Roman"/>
                <w:kern w:val="0"/>
                <w:lang w:eastAsia="ru-RU"/>
                <w14:ligatures w14:val="none"/>
              </w:rPr>
              <w:t>модовая</w:t>
            </w:r>
            <w:proofErr w:type="spellEnd"/>
            <w:r w:rsidRPr="00F91EA8">
              <w:rPr>
                <w:rFonts w:ascii="Times New Roman" w:eastAsia="Times New Roman" w:hAnsi="Times New Roman" w:cs="Times New Roman"/>
                <w:kern w:val="0"/>
                <w:lang w:eastAsia="ru-RU"/>
                <w14:ligatures w14:val="none"/>
              </w:rPr>
              <w:t xml:space="preserve"> дисперсия (PMD)</w:t>
            </w:r>
          </w:p>
        </w:tc>
        <w:tc>
          <w:tcPr>
            <w:tcW w:w="0" w:type="auto"/>
            <w:vAlign w:val="center"/>
            <w:hideMark/>
          </w:tcPr>
          <w:p w14:paraId="3AFA43B7"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2E049EAB" w14:textId="77777777" w:rsidR="00F91EA8" w:rsidRPr="00F91EA8" w:rsidRDefault="00F91EA8" w:rsidP="00F91EA8">
            <w:pPr>
              <w:spacing w:after="0" w:line="240" w:lineRule="auto"/>
              <w:rPr>
                <w:rFonts w:ascii="Times New Roman" w:eastAsia="Times New Roman" w:hAnsi="Times New Roman" w:cs="Times New Roman"/>
                <w:kern w:val="0"/>
                <w:sz w:val="20"/>
                <w:szCs w:val="20"/>
                <w:lang w:eastAsia="ru-RU"/>
                <w14:ligatures w14:val="none"/>
              </w:rPr>
            </w:pPr>
          </w:p>
        </w:tc>
        <w:tc>
          <w:tcPr>
            <w:tcW w:w="0" w:type="auto"/>
            <w:vAlign w:val="center"/>
            <w:hideMark/>
          </w:tcPr>
          <w:p w14:paraId="0247E223"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0.5</w:t>
            </w:r>
          </w:p>
        </w:tc>
        <w:tc>
          <w:tcPr>
            <w:tcW w:w="0" w:type="auto"/>
            <w:vAlign w:val="center"/>
            <w:hideMark/>
          </w:tcPr>
          <w:p w14:paraId="1ABB0E4B"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roofErr w:type="spellStart"/>
            <w:r w:rsidRPr="00F91EA8">
              <w:rPr>
                <w:rFonts w:ascii="Times New Roman" w:eastAsia="Times New Roman" w:hAnsi="Times New Roman" w:cs="Times New Roman"/>
                <w:kern w:val="0"/>
                <w:lang w:eastAsia="ru-RU"/>
                <w14:ligatures w14:val="none"/>
              </w:rPr>
              <w:t>пс</w:t>
            </w:r>
            <w:proofErr w:type="spellEnd"/>
          </w:p>
        </w:tc>
        <w:tc>
          <w:tcPr>
            <w:tcW w:w="0" w:type="auto"/>
            <w:vAlign w:val="center"/>
            <w:hideMark/>
          </w:tcPr>
          <w:p w14:paraId="152001DB"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
        </w:tc>
      </w:tr>
      <w:tr w:rsidR="00F91EA8" w:rsidRPr="00F91EA8" w14:paraId="4E621D4E" w14:textId="77777777" w:rsidTr="00F91EA8">
        <w:trPr>
          <w:tblCellSpacing w:w="15" w:type="dxa"/>
        </w:trPr>
        <w:tc>
          <w:tcPr>
            <w:tcW w:w="0" w:type="auto"/>
            <w:vAlign w:val="center"/>
            <w:hideMark/>
          </w:tcPr>
          <w:p w14:paraId="3588FE88"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7. Обратные потери (включая оптический интерфейс)</w:t>
            </w:r>
          </w:p>
        </w:tc>
        <w:tc>
          <w:tcPr>
            <w:tcW w:w="0" w:type="auto"/>
            <w:vAlign w:val="center"/>
            <w:hideMark/>
          </w:tcPr>
          <w:p w14:paraId="63998477"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137BBA00" w14:textId="77777777" w:rsidR="00F91EA8" w:rsidRPr="00F91EA8" w:rsidRDefault="00F91EA8" w:rsidP="00F91EA8">
            <w:pPr>
              <w:spacing w:after="0" w:line="240" w:lineRule="auto"/>
              <w:rPr>
                <w:rFonts w:ascii="Times New Roman" w:eastAsia="Times New Roman" w:hAnsi="Times New Roman" w:cs="Times New Roman"/>
                <w:kern w:val="0"/>
                <w:sz w:val="20"/>
                <w:szCs w:val="20"/>
                <w:lang w:eastAsia="ru-RU"/>
                <w14:ligatures w14:val="none"/>
              </w:rPr>
            </w:pPr>
          </w:p>
        </w:tc>
        <w:tc>
          <w:tcPr>
            <w:tcW w:w="0" w:type="auto"/>
            <w:vAlign w:val="center"/>
            <w:hideMark/>
          </w:tcPr>
          <w:p w14:paraId="0C9B53A4"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45</w:t>
            </w:r>
          </w:p>
        </w:tc>
        <w:tc>
          <w:tcPr>
            <w:tcW w:w="0" w:type="auto"/>
            <w:vAlign w:val="center"/>
            <w:hideMark/>
          </w:tcPr>
          <w:p w14:paraId="3DE4728D"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r w:rsidRPr="00F91EA8">
              <w:rPr>
                <w:rFonts w:ascii="Times New Roman" w:eastAsia="Times New Roman" w:hAnsi="Times New Roman" w:cs="Times New Roman"/>
                <w:kern w:val="0"/>
                <w:lang w:eastAsia="ru-RU"/>
                <w14:ligatures w14:val="none"/>
              </w:rPr>
              <w:t>дБ</w:t>
            </w:r>
          </w:p>
        </w:tc>
        <w:tc>
          <w:tcPr>
            <w:tcW w:w="0" w:type="auto"/>
            <w:vAlign w:val="center"/>
            <w:hideMark/>
          </w:tcPr>
          <w:p w14:paraId="000B5901" w14:textId="77777777" w:rsidR="00F91EA8" w:rsidRPr="00F91EA8" w:rsidRDefault="00F91EA8" w:rsidP="00F91EA8">
            <w:pPr>
              <w:spacing w:after="0" w:line="240" w:lineRule="auto"/>
              <w:rPr>
                <w:rFonts w:ascii="Times New Roman" w:eastAsia="Times New Roman" w:hAnsi="Times New Roman" w:cs="Times New Roman"/>
                <w:kern w:val="0"/>
                <w:lang w:eastAsia="ru-RU"/>
                <w14:ligatures w14:val="none"/>
              </w:rPr>
            </w:pPr>
          </w:p>
        </w:tc>
      </w:tr>
    </w:tbl>
    <w:p w14:paraId="36634592"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Страница 9:</w:t>
      </w:r>
    </w:p>
    <w:p w14:paraId="1970AFC8"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Глава 3. Установка и подключение</w:t>
      </w:r>
    </w:p>
    <w:p w14:paraId="131458E9"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3.1 Установка и подключение оптоволокна</w:t>
      </w:r>
    </w:p>
    <w:p w14:paraId="0EA3A08A"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Вставьте модуль OPCOM600-OAU в шасси RC006 и надежно подключите оптоволоконные интерфейсы.</w:t>
      </w:r>
    </w:p>
    <w:p w14:paraId="365282F5"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Обратите внимание на следующие детали перед подключением:</w:t>
      </w:r>
    </w:p>
    <w:p w14:paraId="1676CD05" w14:textId="77777777" w:rsidR="00010E70" w:rsidRPr="00010E70" w:rsidRDefault="00010E70" w:rsidP="00010E70">
      <w:pPr>
        <w:numPr>
          <w:ilvl w:val="0"/>
          <w:numId w:val="1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Длина волны оптического сигнала, подлежащего усилению, должна находиться в диапазоне от 1528 до 1563 нм. В противном случае можно использовать карту преобразования длины волны для преобразования длины волны в 1550 нм.</w:t>
      </w:r>
    </w:p>
    <w:p w14:paraId="66A3EE63" w14:textId="77777777" w:rsidR="00010E70" w:rsidRPr="00010E70" w:rsidRDefault="00010E70" w:rsidP="00010E70">
      <w:pPr>
        <w:numPr>
          <w:ilvl w:val="0"/>
          <w:numId w:val="1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 xml:space="preserve">Мощность оптического сигнала, подлежащего усилению, должна находиться в диапазоне от -5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 xml:space="preserve"> до +3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 xml:space="preserve">. Если оптическая мощность ниже -10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 xml:space="preserve">, OPCOM600-OAU отключится; если оптическая мощность находится в диапазоне от -10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 xml:space="preserve"> до -5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 xml:space="preserve">, OPCOM600-OAU будет работать нормально, но выходная оптическая мощность может быть не равна 15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w:t>
      </w:r>
    </w:p>
    <w:p w14:paraId="39FD474C" w14:textId="77777777" w:rsidR="00010E70" w:rsidRPr="00010E70" w:rsidRDefault="00010E70" w:rsidP="00010E70">
      <w:pPr>
        <w:numPr>
          <w:ilvl w:val="0"/>
          <w:numId w:val="1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Проверьте состояние переключателей на передней панели. Когда OPCOM600-OAU работает нормально, все переключатели должны быть во включенном состоянии (ON).</w:t>
      </w:r>
    </w:p>
    <w:p w14:paraId="44A507B3"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После подтверждения длины волны и мощности оптического сигнала выполните следующие действия:</w:t>
      </w:r>
    </w:p>
    <w:p w14:paraId="0A2536BF" w14:textId="77777777" w:rsidR="00010E70" w:rsidRPr="00010E70" w:rsidRDefault="00010E70" w:rsidP="00010E70">
      <w:pPr>
        <w:numPr>
          <w:ilvl w:val="0"/>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Подключите выходное устройство пользователя к порту RX модуля OPCOM600-OAU.</w:t>
      </w:r>
    </w:p>
    <w:p w14:paraId="50B1F342" w14:textId="77777777" w:rsidR="00010E70" w:rsidRPr="00010E70" w:rsidRDefault="00010E70" w:rsidP="00010E70">
      <w:pPr>
        <w:numPr>
          <w:ilvl w:val="0"/>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lastRenderedPageBreak/>
        <w:t>Подключите порт TX модуля OPCOM600-OAU к линейному оптоволоконному кабелю.</w:t>
      </w:r>
    </w:p>
    <w:p w14:paraId="55CE1BD1" w14:textId="77777777" w:rsidR="00010E70" w:rsidRPr="00010E70" w:rsidRDefault="00010E70" w:rsidP="00010E70">
      <w:pPr>
        <w:numPr>
          <w:ilvl w:val="0"/>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Рекомендуется заполнить таблицу оптической мощности: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4364"/>
        <w:gridCol w:w="4169"/>
      </w:tblGrid>
      <w:tr w:rsidR="00010E70" w:rsidRPr="00010E70" w14:paraId="1EF89A9C" w14:textId="77777777" w:rsidTr="00010E70">
        <w:trPr>
          <w:tblCellSpacing w:w="15" w:type="dxa"/>
        </w:trPr>
        <w:tc>
          <w:tcPr>
            <w:tcW w:w="0" w:type="auto"/>
            <w:vAlign w:val="center"/>
            <w:hideMark/>
          </w:tcPr>
          <w:p w14:paraId="5F0E0FE5"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39849E68"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 xml:space="preserve">Входная оптическая мощность на порту RX (-5 ~ +3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w:t>
            </w:r>
          </w:p>
        </w:tc>
        <w:tc>
          <w:tcPr>
            <w:tcW w:w="0" w:type="auto"/>
            <w:vAlign w:val="center"/>
            <w:hideMark/>
          </w:tcPr>
          <w:p w14:paraId="2FBDC9EF"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 xml:space="preserve">Выходная оптическая мощность на порту TX (15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w:t>
            </w:r>
          </w:p>
        </w:tc>
      </w:tr>
      <w:tr w:rsidR="00010E70" w:rsidRPr="00010E70" w14:paraId="6BBCB7CC" w14:textId="77777777" w:rsidTr="00010E70">
        <w:trPr>
          <w:tblCellSpacing w:w="15" w:type="dxa"/>
        </w:trPr>
        <w:tc>
          <w:tcPr>
            <w:tcW w:w="0" w:type="auto"/>
            <w:vAlign w:val="center"/>
            <w:hideMark/>
          </w:tcPr>
          <w:p w14:paraId="425022C5"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EDFA1</w:t>
            </w:r>
          </w:p>
        </w:tc>
        <w:tc>
          <w:tcPr>
            <w:tcW w:w="0" w:type="auto"/>
            <w:vAlign w:val="center"/>
            <w:hideMark/>
          </w:tcPr>
          <w:p w14:paraId="1752C014"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5C9F70F1" w14:textId="77777777" w:rsidR="00010E70" w:rsidRPr="00010E70" w:rsidRDefault="00010E70" w:rsidP="00010E70">
            <w:pPr>
              <w:spacing w:after="0" w:line="240" w:lineRule="auto"/>
              <w:rPr>
                <w:rFonts w:ascii="Times New Roman" w:eastAsia="Times New Roman" w:hAnsi="Times New Roman" w:cs="Times New Roman"/>
                <w:kern w:val="0"/>
                <w:sz w:val="20"/>
                <w:szCs w:val="20"/>
                <w:lang w:eastAsia="ru-RU"/>
                <w14:ligatures w14:val="none"/>
              </w:rPr>
            </w:pPr>
          </w:p>
        </w:tc>
      </w:tr>
      <w:tr w:rsidR="00010E70" w:rsidRPr="00010E70" w14:paraId="1510DB0B" w14:textId="77777777" w:rsidTr="00010E70">
        <w:trPr>
          <w:tblCellSpacing w:w="15" w:type="dxa"/>
        </w:trPr>
        <w:tc>
          <w:tcPr>
            <w:tcW w:w="0" w:type="auto"/>
            <w:vAlign w:val="center"/>
            <w:hideMark/>
          </w:tcPr>
          <w:p w14:paraId="41E3FCAE"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EDFA2</w:t>
            </w:r>
          </w:p>
        </w:tc>
        <w:tc>
          <w:tcPr>
            <w:tcW w:w="0" w:type="auto"/>
            <w:vAlign w:val="center"/>
            <w:hideMark/>
          </w:tcPr>
          <w:p w14:paraId="62616485"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4D5A1CD4" w14:textId="77777777" w:rsidR="00010E70" w:rsidRPr="00010E70" w:rsidRDefault="00010E70" w:rsidP="00010E70">
            <w:pPr>
              <w:spacing w:after="0" w:line="240" w:lineRule="auto"/>
              <w:rPr>
                <w:rFonts w:ascii="Times New Roman" w:eastAsia="Times New Roman" w:hAnsi="Times New Roman" w:cs="Times New Roman"/>
                <w:kern w:val="0"/>
                <w:sz w:val="20"/>
                <w:szCs w:val="20"/>
                <w:lang w:eastAsia="ru-RU"/>
                <w14:ligatures w14:val="none"/>
              </w:rPr>
            </w:pPr>
          </w:p>
        </w:tc>
      </w:tr>
    </w:tbl>
    <w:p w14:paraId="42AFE94C" w14:textId="77777777" w:rsid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Схема подключения показана на следующей диаграмме:</w:t>
      </w:r>
    </w:p>
    <w:p w14:paraId="3A423AF3" w14:textId="671738C5"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noProof/>
          <w:kern w:val="0"/>
          <w:lang w:eastAsia="ru-RU"/>
          <w14:ligatures w14:val="none"/>
        </w:rPr>
        <w:drawing>
          <wp:inline distT="0" distB="0" distL="0" distR="0" wp14:anchorId="00E9C605" wp14:editId="235E693D">
            <wp:extent cx="5620534" cy="2372056"/>
            <wp:effectExtent l="0" t="0" r="0" b="9525"/>
            <wp:docPr id="3355019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01928" name=""/>
                    <pic:cNvPicPr/>
                  </pic:nvPicPr>
                  <pic:blipFill>
                    <a:blip r:embed="rId14"/>
                    <a:stretch>
                      <a:fillRect/>
                    </a:stretch>
                  </pic:blipFill>
                  <pic:spPr>
                    <a:xfrm>
                      <a:off x="0" y="0"/>
                      <a:ext cx="5620534" cy="2372056"/>
                    </a:xfrm>
                    <a:prstGeom prst="rect">
                      <a:avLst/>
                    </a:prstGeom>
                  </pic:spPr>
                </pic:pic>
              </a:graphicData>
            </a:graphic>
          </wp:inline>
        </w:drawing>
      </w:r>
    </w:p>
    <w:p w14:paraId="37B30E5B"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Страница 10:</w:t>
      </w:r>
    </w:p>
    <w:p w14:paraId="6B3A9D16"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3.2 Индикация переключателей на передней панели</w:t>
      </w:r>
    </w:p>
    <w:p w14:paraId="42A94D1A"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На передней панели устройства имеются 2 функциональных переключателя (показаны на рисунке передней панели устройства на следующей странице). Функции переключателей указаны в следующей таблице: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7690"/>
      </w:tblGrid>
      <w:tr w:rsidR="00010E70" w:rsidRPr="00010E70" w14:paraId="085589B9" w14:textId="77777777" w:rsidTr="00010E70">
        <w:trPr>
          <w:tblCellSpacing w:w="15" w:type="dxa"/>
        </w:trPr>
        <w:tc>
          <w:tcPr>
            <w:tcW w:w="0" w:type="auto"/>
            <w:vAlign w:val="center"/>
            <w:hideMark/>
          </w:tcPr>
          <w:p w14:paraId="73FFBEE0"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Переключатель</w:t>
            </w:r>
          </w:p>
        </w:tc>
        <w:tc>
          <w:tcPr>
            <w:tcW w:w="0" w:type="auto"/>
            <w:vAlign w:val="center"/>
            <w:hideMark/>
          </w:tcPr>
          <w:p w14:paraId="354A8ED0"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Функция</w:t>
            </w:r>
          </w:p>
        </w:tc>
      </w:tr>
      <w:tr w:rsidR="00010E70" w:rsidRPr="00010E70" w14:paraId="40CCCCC2" w14:textId="77777777" w:rsidTr="00010E70">
        <w:trPr>
          <w:tblCellSpacing w:w="15" w:type="dxa"/>
        </w:trPr>
        <w:tc>
          <w:tcPr>
            <w:tcW w:w="0" w:type="auto"/>
            <w:vAlign w:val="center"/>
            <w:hideMark/>
          </w:tcPr>
          <w:p w14:paraId="54912E9C"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SHUTDOWN</w:t>
            </w:r>
          </w:p>
        </w:tc>
        <w:tc>
          <w:tcPr>
            <w:tcW w:w="0" w:type="auto"/>
            <w:vAlign w:val="center"/>
            <w:hideMark/>
          </w:tcPr>
          <w:p w14:paraId="60B5FD8C"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SHUTDOWN: указывает, что модуль OAU выключен. &lt;</w:t>
            </w:r>
            <w:proofErr w:type="spellStart"/>
            <w:r w:rsidRPr="00010E70">
              <w:rPr>
                <w:rFonts w:ascii="Times New Roman" w:eastAsia="Times New Roman" w:hAnsi="Times New Roman" w:cs="Times New Roman"/>
                <w:kern w:val="0"/>
                <w:lang w:eastAsia="ru-RU"/>
                <w14:ligatures w14:val="none"/>
              </w:rPr>
              <w:t>br</w:t>
            </w:r>
            <w:proofErr w:type="spellEnd"/>
            <w:r w:rsidRPr="00010E70">
              <w:rPr>
                <w:rFonts w:ascii="Times New Roman" w:eastAsia="Times New Roman" w:hAnsi="Times New Roman" w:cs="Times New Roman"/>
                <w:kern w:val="0"/>
                <w:lang w:eastAsia="ru-RU"/>
                <w14:ligatures w14:val="none"/>
              </w:rPr>
              <w:t>&gt; NORMAL: указывает, что модуль OAU включен.</w:t>
            </w:r>
          </w:p>
        </w:tc>
      </w:tr>
      <w:tr w:rsidR="00010E70" w:rsidRPr="00010E70" w14:paraId="63D4C0DA" w14:textId="77777777" w:rsidTr="00010E70">
        <w:trPr>
          <w:tblCellSpacing w:w="15" w:type="dxa"/>
        </w:trPr>
        <w:tc>
          <w:tcPr>
            <w:tcW w:w="0" w:type="auto"/>
            <w:vAlign w:val="center"/>
            <w:hideMark/>
          </w:tcPr>
          <w:p w14:paraId="0BD813B5"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APR</w:t>
            </w:r>
          </w:p>
        </w:tc>
        <w:tc>
          <w:tcPr>
            <w:tcW w:w="0" w:type="auto"/>
            <w:vAlign w:val="center"/>
            <w:hideMark/>
          </w:tcPr>
          <w:p w14:paraId="7B78C970"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ARP: указывает, что функция APR включена. &lt;</w:t>
            </w:r>
            <w:proofErr w:type="spellStart"/>
            <w:r w:rsidRPr="00010E70">
              <w:rPr>
                <w:rFonts w:ascii="Times New Roman" w:eastAsia="Times New Roman" w:hAnsi="Times New Roman" w:cs="Times New Roman"/>
                <w:kern w:val="0"/>
                <w:lang w:eastAsia="ru-RU"/>
                <w14:ligatures w14:val="none"/>
              </w:rPr>
              <w:t>br</w:t>
            </w:r>
            <w:proofErr w:type="spellEnd"/>
            <w:r w:rsidRPr="00010E70">
              <w:rPr>
                <w:rFonts w:ascii="Times New Roman" w:eastAsia="Times New Roman" w:hAnsi="Times New Roman" w:cs="Times New Roman"/>
                <w:kern w:val="0"/>
                <w:lang w:eastAsia="ru-RU"/>
                <w14:ligatures w14:val="none"/>
              </w:rPr>
              <w:t>&gt; NORMAL: указывает, что функция APR выключена.</w:t>
            </w:r>
          </w:p>
        </w:tc>
      </w:tr>
    </w:tbl>
    <w:p w14:paraId="73F74C13"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i/>
          <w:iCs/>
          <w:kern w:val="0"/>
          <w:lang w:eastAsia="ru-RU"/>
          <w14:ligatures w14:val="none"/>
        </w:rPr>
        <w:t>Примечание</w:t>
      </w:r>
      <w:proofErr w:type="gramStart"/>
      <w:r w:rsidRPr="00010E70">
        <w:rPr>
          <w:rFonts w:ascii="Times New Roman" w:eastAsia="Times New Roman" w:hAnsi="Times New Roman" w:cs="Times New Roman"/>
          <w:i/>
          <w:iCs/>
          <w:kern w:val="0"/>
          <w:lang w:eastAsia="ru-RU"/>
          <w14:ligatures w14:val="none"/>
        </w:rPr>
        <w:t>:</w:t>
      </w:r>
      <w:r w:rsidRPr="00010E70">
        <w:rPr>
          <w:rFonts w:ascii="Times New Roman" w:eastAsia="Times New Roman" w:hAnsi="Times New Roman" w:cs="Times New Roman"/>
          <w:kern w:val="0"/>
          <w:lang w:eastAsia="ru-RU"/>
          <w14:ligatures w14:val="none"/>
        </w:rPr>
        <w:t xml:space="preserve"> Когда</w:t>
      </w:r>
      <w:proofErr w:type="gramEnd"/>
      <w:r w:rsidRPr="00010E70">
        <w:rPr>
          <w:rFonts w:ascii="Times New Roman" w:eastAsia="Times New Roman" w:hAnsi="Times New Roman" w:cs="Times New Roman"/>
          <w:kern w:val="0"/>
          <w:lang w:eastAsia="ru-RU"/>
          <w14:ligatures w14:val="none"/>
        </w:rPr>
        <w:t xml:space="preserve"> OPCOM600-OAU работает правильно, оба функциональных переключателя должны находиться в положении NORMAL. Чтобы избежать случайных нажатий во время установки или эксплуатации, нажатие на функциональный переключатель реализовано с помощью конструкции с </w:t>
      </w:r>
      <w:proofErr w:type="spellStart"/>
      <w:r w:rsidRPr="00010E70">
        <w:rPr>
          <w:rFonts w:ascii="Times New Roman" w:eastAsia="Times New Roman" w:hAnsi="Times New Roman" w:cs="Times New Roman"/>
          <w:kern w:val="0"/>
          <w:lang w:eastAsia="ru-RU"/>
          <w14:ligatures w14:val="none"/>
        </w:rPr>
        <w:t>поднутрением</w:t>
      </w:r>
      <w:proofErr w:type="spellEnd"/>
      <w:r w:rsidRPr="00010E70">
        <w:rPr>
          <w:rFonts w:ascii="Times New Roman" w:eastAsia="Times New Roman" w:hAnsi="Times New Roman" w:cs="Times New Roman"/>
          <w:kern w:val="0"/>
          <w:lang w:eastAsia="ru-RU"/>
          <w14:ligatures w14:val="none"/>
        </w:rPr>
        <w:t>. Когда функциональный переключатель находится в положении NORMAL, верхняя часть кнопки находится на одном уровне с передней панелью, поэтому ее можно нажать только специальным инструментом.</w:t>
      </w:r>
    </w:p>
    <w:p w14:paraId="712E6FC8"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3.3 Примечание</w:t>
      </w:r>
    </w:p>
    <w:p w14:paraId="1D8347AA"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lastRenderedPageBreak/>
        <w:t>Убедитесь, что поверхность оптоволоконного интерфейса для подключения чистая. Поскольку выходная оптическая мощность значительно выше, чем у обычного коммуникационного устройства, пыль или частицы на поверхности оптоволоконного интерфейса будут генерировать гораздо больше тепла, что может повредить поверхность оптоволоконного интерфейса, что приведет к увеличению затухания и уменьшению дальности передачи.</w:t>
      </w:r>
    </w:p>
    <w:p w14:paraId="50610FE9"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Обратите внимание на безопасность при работе с лазером во время подключения оптоволокна. Убедитесь, что фланец работает правильно. Запрещается смотреть прямо на выходной порт невооруженным глазом. Уровень безопасности лазера OPCOM600-OAU - Класс IIIB.</w:t>
      </w:r>
    </w:p>
    <w:p w14:paraId="36AC3E9A"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Страница 11:</w:t>
      </w:r>
    </w:p>
    <w:p w14:paraId="08EA7570"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Глава 4. Структура системы</w:t>
      </w:r>
    </w:p>
    <w:p w14:paraId="25A7F4D9" w14:textId="77777777" w:rsidR="00010E70" w:rsidRDefault="00010E70" w:rsidP="00010E70">
      <w:pPr>
        <w:spacing w:before="100" w:beforeAutospacing="1" w:after="100" w:afterAutospacing="1" w:line="240" w:lineRule="auto"/>
        <w:rPr>
          <w:rFonts w:ascii="Times New Roman" w:eastAsia="Times New Roman" w:hAnsi="Times New Roman" w:cs="Times New Roman"/>
          <w:b/>
          <w:bCs/>
          <w:kern w:val="0"/>
          <w:lang w:eastAsia="ru-RU"/>
          <w14:ligatures w14:val="none"/>
        </w:rPr>
      </w:pPr>
      <w:r w:rsidRPr="00010E70">
        <w:rPr>
          <w:rFonts w:ascii="Times New Roman" w:eastAsia="Times New Roman" w:hAnsi="Times New Roman" w:cs="Times New Roman"/>
          <w:b/>
          <w:bCs/>
          <w:kern w:val="0"/>
          <w:lang w:eastAsia="ru-RU"/>
          <w14:ligatures w14:val="none"/>
        </w:rPr>
        <w:t>4.1 Передняя панель устройства</w:t>
      </w:r>
    </w:p>
    <w:p w14:paraId="5CA7905F" w14:textId="2D71BBBA"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noProof/>
          <w:kern w:val="0"/>
          <w:lang w:eastAsia="ru-RU"/>
          <w14:ligatures w14:val="none"/>
        </w:rPr>
        <w:drawing>
          <wp:inline distT="0" distB="0" distL="0" distR="0" wp14:anchorId="7F3BA539" wp14:editId="2BA7B800">
            <wp:extent cx="3019846" cy="4429743"/>
            <wp:effectExtent l="0" t="0" r="9525" b="9525"/>
            <wp:docPr id="80226811" name="Рисунок 1" descr="Изображение выглядит как сетевой фильт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6811" name="Рисунок 1" descr="Изображение выглядит как сетевой фильтр&#10;&#10;Автоматически созданное описание"/>
                    <pic:cNvPicPr/>
                  </pic:nvPicPr>
                  <pic:blipFill>
                    <a:blip r:embed="rId15"/>
                    <a:stretch>
                      <a:fillRect/>
                    </a:stretch>
                  </pic:blipFill>
                  <pic:spPr>
                    <a:xfrm>
                      <a:off x="0" y="0"/>
                      <a:ext cx="3019846" cy="4429743"/>
                    </a:xfrm>
                    <a:prstGeom prst="rect">
                      <a:avLst/>
                    </a:prstGeom>
                  </pic:spPr>
                </pic:pic>
              </a:graphicData>
            </a:graphic>
          </wp:inline>
        </w:drawing>
      </w:r>
    </w:p>
    <w:p w14:paraId="3768F449"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Передняя панель устройства показана на рисунке выше. Интерфейсы обозначены в следующей таблице: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6"/>
        <w:gridCol w:w="8149"/>
      </w:tblGrid>
      <w:tr w:rsidR="00010E70" w:rsidRPr="00010E70" w14:paraId="3FD88207" w14:textId="77777777" w:rsidTr="00010E70">
        <w:trPr>
          <w:tblCellSpacing w:w="15" w:type="dxa"/>
        </w:trPr>
        <w:tc>
          <w:tcPr>
            <w:tcW w:w="0" w:type="auto"/>
            <w:vAlign w:val="center"/>
            <w:hideMark/>
          </w:tcPr>
          <w:p w14:paraId="50706AFC"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Интерфейс</w:t>
            </w:r>
          </w:p>
        </w:tc>
        <w:tc>
          <w:tcPr>
            <w:tcW w:w="0" w:type="auto"/>
            <w:vAlign w:val="center"/>
            <w:hideMark/>
          </w:tcPr>
          <w:p w14:paraId="03C536EB"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Описание</w:t>
            </w:r>
          </w:p>
        </w:tc>
      </w:tr>
      <w:tr w:rsidR="00010E70" w:rsidRPr="00010E70" w14:paraId="0B0BED8A" w14:textId="77777777" w:rsidTr="00010E70">
        <w:trPr>
          <w:tblCellSpacing w:w="15" w:type="dxa"/>
        </w:trPr>
        <w:tc>
          <w:tcPr>
            <w:tcW w:w="0" w:type="auto"/>
            <w:vAlign w:val="center"/>
            <w:hideMark/>
          </w:tcPr>
          <w:p w14:paraId="70012A45"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EDFA</w:t>
            </w:r>
          </w:p>
        </w:tc>
        <w:tc>
          <w:tcPr>
            <w:tcW w:w="0" w:type="auto"/>
            <w:vAlign w:val="center"/>
            <w:hideMark/>
          </w:tcPr>
          <w:p w14:paraId="77BF9033"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Интерфейс EDFA модуля OAU-1B, состоящий из портов RX и TX.</w:t>
            </w:r>
          </w:p>
        </w:tc>
      </w:tr>
      <w:tr w:rsidR="00010E70" w:rsidRPr="00010E70" w14:paraId="106471AE" w14:textId="77777777" w:rsidTr="00010E70">
        <w:trPr>
          <w:tblCellSpacing w:w="15" w:type="dxa"/>
        </w:trPr>
        <w:tc>
          <w:tcPr>
            <w:tcW w:w="0" w:type="auto"/>
            <w:vAlign w:val="center"/>
            <w:hideMark/>
          </w:tcPr>
          <w:p w14:paraId="63A48818"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EDFA n</w:t>
            </w:r>
          </w:p>
        </w:tc>
        <w:tc>
          <w:tcPr>
            <w:tcW w:w="0" w:type="auto"/>
            <w:vAlign w:val="center"/>
            <w:hideMark/>
          </w:tcPr>
          <w:p w14:paraId="3A05ED11"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 xml:space="preserve">n </w:t>
            </w:r>
            <w:proofErr w:type="gramStart"/>
            <w:r w:rsidRPr="00010E70">
              <w:rPr>
                <w:rFonts w:ascii="Times New Roman" w:eastAsia="Times New Roman" w:hAnsi="Times New Roman" w:cs="Times New Roman"/>
                <w:kern w:val="0"/>
                <w:lang w:eastAsia="ru-RU"/>
                <w14:ligatures w14:val="none"/>
              </w:rPr>
              <w:t>- это</w:t>
            </w:r>
            <w:proofErr w:type="gramEnd"/>
            <w:r w:rsidRPr="00010E70">
              <w:rPr>
                <w:rFonts w:ascii="Times New Roman" w:eastAsia="Times New Roman" w:hAnsi="Times New Roman" w:cs="Times New Roman"/>
                <w:kern w:val="0"/>
                <w:lang w:eastAsia="ru-RU"/>
                <w14:ligatures w14:val="none"/>
              </w:rPr>
              <w:t xml:space="preserve"> 1 или 2, обозначает первый или второй интерфейс EDFA модуля OAU-2B. Каждый интерфейс EDFA состоит из портов RX и TX.</w:t>
            </w:r>
          </w:p>
        </w:tc>
      </w:tr>
    </w:tbl>
    <w:p w14:paraId="7869E524"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lastRenderedPageBreak/>
        <w:t>Описание индикаторов 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276"/>
        <w:gridCol w:w="4880"/>
      </w:tblGrid>
      <w:tr w:rsidR="00010E70" w:rsidRPr="00010E70" w14:paraId="47906040" w14:textId="77777777" w:rsidTr="00957919">
        <w:trPr>
          <w:tblCellSpacing w:w="15" w:type="dxa"/>
        </w:trPr>
        <w:tc>
          <w:tcPr>
            <w:tcW w:w="1231" w:type="dxa"/>
            <w:vAlign w:val="center"/>
            <w:hideMark/>
          </w:tcPr>
          <w:p w14:paraId="11889A7B"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Индикатор</w:t>
            </w:r>
          </w:p>
        </w:tc>
        <w:tc>
          <w:tcPr>
            <w:tcW w:w="1246" w:type="dxa"/>
            <w:vAlign w:val="center"/>
            <w:hideMark/>
          </w:tcPr>
          <w:p w14:paraId="409B12A9"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Цвет</w:t>
            </w:r>
          </w:p>
        </w:tc>
        <w:tc>
          <w:tcPr>
            <w:tcW w:w="0" w:type="auto"/>
            <w:vAlign w:val="center"/>
            <w:hideMark/>
          </w:tcPr>
          <w:p w14:paraId="1827BD28"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Описание состояния</w:t>
            </w:r>
          </w:p>
        </w:tc>
      </w:tr>
      <w:tr w:rsidR="00010E70" w:rsidRPr="00010E70" w14:paraId="03074D2A" w14:textId="77777777" w:rsidTr="00957919">
        <w:trPr>
          <w:tblCellSpacing w:w="15" w:type="dxa"/>
        </w:trPr>
        <w:tc>
          <w:tcPr>
            <w:tcW w:w="1231" w:type="dxa"/>
            <w:vAlign w:val="center"/>
            <w:hideMark/>
          </w:tcPr>
          <w:p w14:paraId="08C96459"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PWR</w:t>
            </w:r>
          </w:p>
        </w:tc>
        <w:tc>
          <w:tcPr>
            <w:tcW w:w="1246" w:type="dxa"/>
            <w:vAlign w:val="center"/>
            <w:hideMark/>
          </w:tcPr>
          <w:p w14:paraId="311B6FCB"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Зеленый</w:t>
            </w:r>
          </w:p>
        </w:tc>
        <w:tc>
          <w:tcPr>
            <w:tcW w:w="0" w:type="auto"/>
            <w:vAlign w:val="center"/>
            <w:hideMark/>
          </w:tcPr>
          <w:p w14:paraId="10F0C691" w14:textId="77777777" w:rsid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 xml:space="preserve">Индикатор питания </w:t>
            </w:r>
          </w:p>
          <w:p w14:paraId="5FA5BAE1" w14:textId="73FF31BC" w:rsid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 xml:space="preserve">ON: Питание включено и работает нормально. </w:t>
            </w:r>
          </w:p>
          <w:p w14:paraId="1FD3ED7D" w14:textId="77777777" w:rsid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OFF/Темный: Питание не работает нормально.</w:t>
            </w:r>
          </w:p>
          <w:p w14:paraId="049C80D6" w14:textId="173176C2"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p>
        </w:tc>
      </w:tr>
      <w:tr w:rsidR="00010E70" w:rsidRPr="00010E70" w14:paraId="4B28FEE7" w14:textId="77777777" w:rsidTr="00957919">
        <w:trPr>
          <w:tblCellSpacing w:w="15" w:type="dxa"/>
        </w:trPr>
        <w:tc>
          <w:tcPr>
            <w:tcW w:w="1231" w:type="dxa"/>
            <w:vAlign w:val="center"/>
            <w:hideMark/>
          </w:tcPr>
          <w:p w14:paraId="4A27F94F"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ALM</w:t>
            </w:r>
          </w:p>
        </w:tc>
        <w:tc>
          <w:tcPr>
            <w:tcW w:w="1246" w:type="dxa"/>
            <w:vAlign w:val="center"/>
            <w:hideMark/>
          </w:tcPr>
          <w:p w14:paraId="7A941641"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Красный</w:t>
            </w:r>
          </w:p>
        </w:tc>
        <w:tc>
          <w:tcPr>
            <w:tcW w:w="0" w:type="auto"/>
            <w:vAlign w:val="center"/>
            <w:hideMark/>
          </w:tcPr>
          <w:p w14:paraId="1E26A231"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Индикатор тревоги устройства</w:t>
            </w:r>
          </w:p>
        </w:tc>
      </w:tr>
    </w:tbl>
    <w:p w14:paraId="4A589417" w14:textId="113360E3" w:rsidR="00010E70" w:rsidRPr="00957919" w:rsidRDefault="00010E70" w:rsidP="00010E70">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010E70">
        <w:rPr>
          <w:rFonts w:ascii="Times New Roman" w:eastAsia="Times New Roman" w:hAnsi="Times New Roman" w:cs="Times New Roman"/>
          <w:b/>
          <w:bCs/>
          <w:kern w:val="0"/>
          <w:lang w:eastAsia="ru-RU"/>
          <w14:ligatures w14:val="none"/>
        </w:rPr>
        <w:t>Страница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276"/>
        <w:gridCol w:w="5925"/>
      </w:tblGrid>
      <w:tr w:rsidR="00010E70" w:rsidRPr="00010E70" w14:paraId="1D5D5548" w14:textId="77777777" w:rsidTr="00957919">
        <w:trPr>
          <w:tblCellSpacing w:w="15" w:type="dxa"/>
        </w:trPr>
        <w:tc>
          <w:tcPr>
            <w:tcW w:w="1231" w:type="dxa"/>
            <w:vAlign w:val="center"/>
            <w:hideMark/>
          </w:tcPr>
          <w:p w14:paraId="43360D7F"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Индикатор</w:t>
            </w:r>
          </w:p>
        </w:tc>
        <w:tc>
          <w:tcPr>
            <w:tcW w:w="1246" w:type="dxa"/>
            <w:vAlign w:val="center"/>
            <w:hideMark/>
          </w:tcPr>
          <w:p w14:paraId="0BB0A47F"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Цвет</w:t>
            </w:r>
          </w:p>
        </w:tc>
        <w:tc>
          <w:tcPr>
            <w:tcW w:w="0" w:type="auto"/>
            <w:vAlign w:val="center"/>
            <w:hideMark/>
          </w:tcPr>
          <w:p w14:paraId="12A34A12"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Описание состояния</w:t>
            </w:r>
          </w:p>
        </w:tc>
      </w:tr>
      <w:tr w:rsidR="00010E70" w:rsidRPr="00010E70" w14:paraId="192A9E47" w14:textId="77777777" w:rsidTr="00957919">
        <w:trPr>
          <w:tblCellSpacing w:w="15" w:type="dxa"/>
        </w:trPr>
        <w:tc>
          <w:tcPr>
            <w:tcW w:w="1231" w:type="dxa"/>
            <w:vAlign w:val="center"/>
            <w:hideMark/>
          </w:tcPr>
          <w:p w14:paraId="209D5C3D"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LOS</w:t>
            </w:r>
          </w:p>
        </w:tc>
        <w:tc>
          <w:tcPr>
            <w:tcW w:w="1246" w:type="dxa"/>
            <w:vAlign w:val="center"/>
            <w:hideMark/>
          </w:tcPr>
          <w:p w14:paraId="4FE842A9"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Красный</w:t>
            </w:r>
          </w:p>
        </w:tc>
        <w:tc>
          <w:tcPr>
            <w:tcW w:w="0" w:type="auto"/>
            <w:vAlign w:val="center"/>
            <w:hideMark/>
          </w:tcPr>
          <w:p w14:paraId="67A098E1" w14:textId="77777777" w:rsidR="00957919" w:rsidRDefault="00010E70" w:rsidP="00957919">
            <w:pPr>
              <w:spacing w:after="0" w:line="240" w:lineRule="auto"/>
              <w:rPr>
                <w:rFonts w:ascii="Times New Roman" w:eastAsia="Times New Roman" w:hAnsi="Times New Roman" w:cs="Times New Roman"/>
                <w:kern w:val="0"/>
                <w:lang w:val="en-US" w:eastAsia="ru-RU"/>
                <w14:ligatures w14:val="none"/>
              </w:rPr>
            </w:pPr>
            <w:r w:rsidRPr="00010E70">
              <w:rPr>
                <w:rFonts w:ascii="Times New Roman" w:eastAsia="Times New Roman" w:hAnsi="Times New Roman" w:cs="Times New Roman"/>
                <w:kern w:val="0"/>
                <w:lang w:eastAsia="ru-RU"/>
                <w14:ligatures w14:val="none"/>
              </w:rPr>
              <w:t xml:space="preserve">Потеря сигнала на входном интерфейсе EDFA  </w:t>
            </w:r>
          </w:p>
          <w:p w14:paraId="0AE082F2" w14:textId="77777777" w:rsidR="00957919"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 xml:space="preserve">ON: Потеря сигнала на входном интерфейсе EDFA  </w:t>
            </w:r>
          </w:p>
          <w:p w14:paraId="1C523792" w14:textId="4F1C471A" w:rsidR="00010E70" w:rsidRPr="00957919"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OFF</w:t>
            </w:r>
            <w:proofErr w:type="gramStart"/>
            <w:r w:rsidRPr="00010E70">
              <w:rPr>
                <w:rFonts w:ascii="Times New Roman" w:eastAsia="Times New Roman" w:hAnsi="Times New Roman" w:cs="Times New Roman"/>
                <w:kern w:val="0"/>
                <w:lang w:eastAsia="ru-RU"/>
                <w14:ligatures w14:val="none"/>
              </w:rPr>
              <w:t>: На</w:t>
            </w:r>
            <w:proofErr w:type="gramEnd"/>
            <w:r w:rsidRPr="00010E70">
              <w:rPr>
                <w:rFonts w:ascii="Times New Roman" w:eastAsia="Times New Roman" w:hAnsi="Times New Roman" w:cs="Times New Roman"/>
                <w:kern w:val="0"/>
                <w:lang w:eastAsia="ru-RU"/>
                <w14:ligatures w14:val="none"/>
              </w:rPr>
              <w:t xml:space="preserve"> входном интерфейсе EDFA принимается сигнал</w:t>
            </w:r>
          </w:p>
        </w:tc>
      </w:tr>
      <w:tr w:rsidR="00957919" w:rsidRPr="00010E70" w14:paraId="60A2FCBD" w14:textId="77777777" w:rsidTr="00957919">
        <w:trPr>
          <w:tblCellSpacing w:w="15" w:type="dxa"/>
        </w:trPr>
        <w:tc>
          <w:tcPr>
            <w:tcW w:w="1231" w:type="dxa"/>
            <w:vAlign w:val="center"/>
          </w:tcPr>
          <w:p w14:paraId="6C8C9F17" w14:textId="77777777" w:rsidR="00957919" w:rsidRPr="00010E70" w:rsidRDefault="00957919" w:rsidP="00957919">
            <w:pPr>
              <w:spacing w:after="0" w:line="240" w:lineRule="auto"/>
              <w:rPr>
                <w:rFonts w:ascii="Times New Roman" w:eastAsia="Times New Roman" w:hAnsi="Times New Roman" w:cs="Times New Roman"/>
                <w:kern w:val="0"/>
                <w:lang w:eastAsia="ru-RU"/>
                <w14:ligatures w14:val="none"/>
              </w:rPr>
            </w:pPr>
          </w:p>
        </w:tc>
        <w:tc>
          <w:tcPr>
            <w:tcW w:w="1246" w:type="dxa"/>
            <w:vAlign w:val="center"/>
          </w:tcPr>
          <w:p w14:paraId="69C03302" w14:textId="77777777" w:rsidR="00957919" w:rsidRPr="00010E70" w:rsidRDefault="00957919" w:rsidP="00957919">
            <w:pPr>
              <w:spacing w:after="0" w:line="240" w:lineRule="auto"/>
              <w:rPr>
                <w:rFonts w:ascii="Times New Roman" w:eastAsia="Times New Roman" w:hAnsi="Times New Roman" w:cs="Times New Roman"/>
                <w:kern w:val="0"/>
                <w:lang w:eastAsia="ru-RU"/>
                <w14:ligatures w14:val="none"/>
              </w:rPr>
            </w:pPr>
          </w:p>
        </w:tc>
        <w:tc>
          <w:tcPr>
            <w:tcW w:w="0" w:type="auto"/>
            <w:vAlign w:val="center"/>
          </w:tcPr>
          <w:p w14:paraId="0D71C519" w14:textId="77777777" w:rsidR="00957919" w:rsidRPr="00010E70" w:rsidRDefault="00957919" w:rsidP="00957919">
            <w:pPr>
              <w:spacing w:after="0" w:line="240" w:lineRule="auto"/>
              <w:rPr>
                <w:rFonts w:ascii="Times New Roman" w:eastAsia="Times New Roman" w:hAnsi="Times New Roman" w:cs="Times New Roman"/>
                <w:kern w:val="0"/>
                <w:lang w:eastAsia="ru-RU"/>
                <w14:ligatures w14:val="none"/>
              </w:rPr>
            </w:pPr>
          </w:p>
        </w:tc>
      </w:tr>
      <w:tr w:rsidR="00010E70" w:rsidRPr="00010E70" w14:paraId="78175127" w14:textId="77777777" w:rsidTr="00957919">
        <w:trPr>
          <w:tblCellSpacing w:w="15" w:type="dxa"/>
        </w:trPr>
        <w:tc>
          <w:tcPr>
            <w:tcW w:w="1231" w:type="dxa"/>
            <w:vAlign w:val="center"/>
            <w:hideMark/>
          </w:tcPr>
          <w:p w14:paraId="1306D327"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TALM</w:t>
            </w:r>
          </w:p>
        </w:tc>
        <w:tc>
          <w:tcPr>
            <w:tcW w:w="1246" w:type="dxa"/>
            <w:vAlign w:val="center"/>
            <w:hideMark/>
          </w:tcPr>
          <w:p w14:paraId="07DF2BFB"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Красный</w:t>
            </w:r>
          </w:p>
        </w:tc>
        <w:tc>
          <w:tcPr>
            <w:tcW w:w="0" w:type="auto"/>
            <w:vAlign w:val="center"/>
            <w:hideMark/>
          </w:tcPr>
          <w:p w14:paraId="17A6E120"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Тревога по температуре модуля EDFA</w:t>
            </w:r>
          </w:p>
        </w:tc>
      </w:tr>
    </w:tbl>
    <w:p w14:paraId="31913EC7"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Описание переключателей на передней панели:</w:t>
      </w:r>
    </w:p>
    <w:tbl>
      <w:tblPr>
        <w:tblW w:w="9658" w:type="dxa"/>
        <w:tblCellSpacing w:w="15" w:type="dxa"/>
        <w:tblCellMar>
          <w:top w:w="15" w:type="dxa"/>
          <w:left w:w="15" w:type="dxa"/>
          <w:bottom w:w="15" w:type="dxa"/>
          <w:right w:w="15" w:type="dxa"/>
        </w:tblCellMar>
        <w:tblLook w:val="04A0" w:firstRow="1" w:lastRow="0" w:firstColumn="1" w:lastColumn="0" w:noHBand="0" w:noVBand="1"/>
      </w:tblPr>
      <w:tblGrid>
        <w:gridCol w:w="1843"/>
        <w:gridCol w:w="1559"/>
        <w:gridCol w:w="6256"/>
      </w:tblGrid>
      <w:tr w:rsidR="00010E70" w:rsidRPr="00010E70" w14:paraId="0A3971FE" w14:textId="77777777" w:rsidTr="00957919">
        <w:trPr>
          <w:tblCellSpacing w:w="15" w:type="dxa"/>
        </w:trPr>
        <w:tc>
          <w:tcPr>
            <w:tcW w:w="1798" w:type="dxa"/>
            <w:vAlign w:val="center"/>
            <w:hideMark/>
          </w:tcPr>
          <w:p w14:paraId="2C222AA4"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Переключатель</w:t>
            </w:r>
          </w:p>
        </w:tc>
        <w:tc>
          <w:tcPr>
            <w:tcW w:w="1529" w:type="dxa"/>
            <w:vAlign w:val="center"/>
            <w:hideMark/>
          </w:tcPr>
          <w:p w14:paraId="35CAA0F5"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Состояние</w:t>
            </w:r>
          </w:p>
        </w:tc>
        <w:tc>
          <w:tcPr>
            <w:tcW w:w="0" w:type="auto"/>
            <w:vAlign w:val="center"/>
            <w:hideMark/>
          </w:tcPr>
          <w:p w14:paraId="398DA681"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Описание состояния</w:t>
            </w:r>
          </w:p>
        </w:tc>
      </w:tr>
      <w:tr w:rsidR="00010E70" w:rsidRPr="00010E70" w14:paraId="37173BE3" w14:textId="77777777" w:rsidTr="00957919">
        <w:trPr>
          <w:tblCellSpacing w:w="15" w:type="dxa"/>
        </w:trPr>
        <w:tc>
          <w:tcPr>
            <w:tcW w:w="1798" w:type="dxa"/>
            <w:vAlign w:val="center"/>
            <w:hideMark/>
          </w:tcPr>
          <w:p w14:paraId="58D6C98E"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proofErr w:type="spellStart"/>
            <w:r w:rsidRPr="00010E70">
              <w:rPr>
                <w:rFonts w:ascii="Times New Roman" w:eastAsia="Times New Roman" w:hAnsi="Times New Roman" w:cs="Times New Roman"/>
                <w:kern w:val="0"/>
                <w:lang w:eastAsia="ru-RU"/>
                <w14:ligatures w14:val="none"/>
              </w:rPr>
              <w:t>Shutdown</w:t>
            </w:r>
            <w:proofErr w:type="spellEnd"/>
          </w:p>
        </w:tc>
        <w:tc>
          <w:tcPr>
            <w:tcW w:w="1529" w:type="dxa"/>
            <w:vAlign w:val="center"/>
            <w:hideMark/>
          </w:tcPr>
          <w:p w14:paraId="42FF33D6"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NORMAL</w:t>
            </w:r>
          </w:p>
        </w:tc>
        <w:tc>
          <w:tcPr>
            <w:tcW w:w="0" w:type="auto"/>
            <w:vAlign w:val="center"/>
            <w:hideMark/>
          </w:tcPr>
          <w:p w14:paraId="200B0A10" w14:textId="77777777" w:rsidR="00957919" w:rsidRDefault="00010E70" w:rsidP="00957919">
            <w:pPr>
              <w:spacing w:after="0" w:line="240" w:lineRule="auto"/>
              <w:rPr>
                <w:rFonts w:ascii="Times New Roman" w:eastAsia="Times New Roman" w:hAnsi="Times New Roman" w:cs="Times New Roman"/>
                <w:kern w:val="0"/>
                <w:lang w:val="en-US" w:eastAsia="ru-RU"/>
                <w14:ligatures w14:val="none"/>
              </w:rPr>
            </w:pPr>
            <w:r w:rsidRPr="00010E70">
              <w:rPr>
                <w:rFonts w:ascii="Times New Roman" w:eastAsia="Times New Roman" w:hAnsi="Times New Roman" w:cs="Times New Roman"/>
                <w:kern w:val="0"/>
                <w:lang w:eastAsia="ru-RU"/>
                <w14:ligatures w14:val="none"/>
              </w:rPr>
              <w:t xml:space="preserve">OAU включен и работает нормально. </w:t>
            </w:r>
          </w:p>
          <w:p w14:paraId="53747E1F" w14:textId="7C673FE4"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По умолчанию установлено значение NORMAL.</w:t>
            </w:r>
          </w:p>
        </w:tc>
      </w:tr>
      <w:tr w:rsidR="00010E70" w:rsidRPr="00010E70" w14:paraId="6819B489" w14:textId="77777777" w:rsidTr="00957919">
        <w:trPr>
          <w:tblCellSpacing w:w="15" w:type="dxa"/>
        </w:trPr>
        <w:tc>
          <w:tcPr>
            <w:tcW w:w="1798" w:type="dxa"/>
            <w:vAlign w:val="center"/>
            <w:hideMark/>
          </w:tcPr>
          <w:p w14:paraId="11613807"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p>
        </w:tc>
        <w:tc>
          <w:tcPr>
            <w:tcW w:w="1529" w:type="dxa"/>
            <w:vAlign w:val="center"/>
            <w:hideMark/>
          </w:tcPr>
          <w:p w14:paraId="59AF1FBC"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SHUTDOWN</w:t>
            </w:r>
          </w:p>
        </w:tc>
        <w:tc>
          <w:tcPr>
            <w:tcW w:w="0" w:type="auto"/>
            <w:vAlign w:val="center"/>
            <w:hideMark/>
          </w:tcPr>
          <w:p w14:paraId="2E615C2B"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OAU выключен.</w:t>
            </w:r>
          </w:p>
        </w:tc>
      </w:tr>
      <w:tr w:rsidR="00010E70" w:rsidRPr="00010E70" w14:paraId="2D62C0B8" w14:textId="77777777" w:rsidTr="00957919">
        <w:trPr>
          <w:tblCellSpacing w:w="15" w:type="dxa"/>
        </w:trPr>
        <w:tc>
          <w:tcPr>
            <w:tcW w:w="1798" w:type="dxa"/>
            <w:vAlign w:val="center"/>
            <w:hideMark/>
          </w:tcPr>
          <w:p w14:paraId="3D2FE095"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APR</w:t>
            </w:r>
          </w:p>
        </w:tc>
        <w:tc>
          <w:tcPr>
            <w:tcW w:w="1529" w:type="dxa"/>
            <w:vAlign w:val="center"/>
            <w:hideMark/>
          </w:tcPr>
          <w:p w14:paraId="70C794C9"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NORMAL</w:t>
            </w:r>
          </w:p>
        </w:tc>
        <w:tc>
          <w:tcPr>
            <w:tcW w:w="0" w:type="auto"/>
            <w:vAlign w:val="center"/>
            <w:hideMark/>
          </w:tcPr>
          <w:p w14:paraId="358FD60A" w14:textId="77777777" w:rsidR="00957919" w:rsidRDefault="00010E70" w:rsidP="00957919">
            <w:pPr>
              <w:spacing w:after="0" w:line="240" w:lineRule="auto"/>
              <w:rPr>
                <w:rFonts w:ascii="Times New Roman" w:eastAsia="Times New Roman" w:hAnsi="Times New Roman" w:cs="Times New Roman"/>
                <w:kern w:val="0"/>
                <w:lang w:val="en-US" w:eastAsia="ru-RU"/>
                <w14:ligatures w14:val="none"/>
              </w:rPr>
            </w:pPr>
            <w:r w:rsidRPr="00010E70">
              <w:rPr>
                <w:rFonts w:ascii="Times New Roman" w:eastAsia="Times New Roman" w:hAnsi="Times New Roman" w:cs="Times New Roman"/>
                <w:kern w:val="0"/>
                <w:lang w:eastAsia="ru-RU"/>
                <w14:ligatures w14:val="none"/>
              </w:rPr>
              <w:t xml:space="preserve">Почти нет выходного сигнала на порту TX. </w:t>
            </w:r>
          </w:p>
          <w:p w14:paraId="608C26E9" w14:textId="03462897" w:rsidR="00957919" w:rsidRDefault="00010E70" w:rsidP="00957919">
            <w:pPr>
              <w:spacing w:after="0" w:line="240" w:lineRule="auto"/>
              <w:rPr>
                <w:rFonts w:ascii="Times New Roman" w:eastAsia="Times New Roman" w:hAnsi="Times New Roman" w:cs="Times New Roman"/>
                <w:kern w:val="0"/>
                <w:lang w:val="en-US" w:eastAsia="ru-RU"/>
                <w14:ligatures w14:val="none"/>
              </w:rPr>
            </w:pPr>
            <w:r w:rsidRPr="00010E70">
              <w:rPr>
                <w:rFonts w:ascii="Times New Roman" w:eastAsia="Times New Roman" w:hAnsi="Times New Roman" w:cs="Times New Roman"/>
                <w:kern w:val="0"/>
                <w:lang w:eastAsia="ru-RU"/>
                <w14:ligatures w14:val="none"/>
              </w:rPr>
              <w:t xml:space="preserve">Функция APR отключена. </w:t>
            </w:r>
          </w:p>
          <w:p w14:paraId="33A3C8FF" w14:textId="4DCD85A0"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По умолчанию установлено значение NORMAL.</w:t>
            </w:r>
          </w:p>
        </w:tc>
      </w:tr>
      <w:tr w:rsidR="00010E70" w:rsidRPr="00010E70" w14:paraId="7B828AE3" w14:textId="77777777" w:rsidTr="00957919">
        <w:trPr>
          <w:tblCellSpacing w:w="15" w:type="dxa"/>
        </w:trPr>
        <w:tc>
          <w:tcPr>
            <w:tcW w:w="1798" w:type="dxa"/>
            <w:vAlign w:val="center"/>
            <w:hideMark/>
          </w:tcPr>
          <w:p w14:paraId="408823C4"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p>
        </w:tc>
        <w:tc>
          <w:tcPr>
            <w:tcW w:w="1529" w:type="dxa"/>
            <w:vAlign w:val="center"/>
            <w:hideMark/>
          </w:tcPr>
          <w:p w14:paraId="41D0F6A3"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APR</w:t>
            </w:r>
          </w:p>
        </w:tc>
        <w:tc>
          <w:tcPr>
            <w:tcW w:w="0" w:type="auto"/>
            <w:vAlign w:val="center"/>
            <w:hideMark/>
          </w:tcPr>
          <w:p w14:paraId="12174A3E" w14:textId="77777777" w:rsidR="00957919" w:rsidRDefault="00010E70" w:rsidP="00957919">
            <w:pPr>
              <w:spacing w:after="0" w:line="240" w:lineRule="auto"/>
              <w:rPr>
                <w:rFonts w:ascii="Times New Roman" w:eastAsia="Times New Roman" w:hAnsi="Times New Roman" w:cs="Times New Roman"/>
                <w:kern w:val="0"/>
                <w:lang w:val="en-US" w:eastAsia="ru-RU"/>
                <w14:ligatures w14:val="none"/>
              </w:rPr>
            </w:pPr>
            <w:r w:rsidRPr="00010E70">
              <w:rPr>
                <w:rFonts w:ascii="Times New Roman" w:eastAsia="Times New Roman" w:hAnsi="Times New Roman" w:cs="Times New Roman"/>
                <w:kern w:val="0"/>
                <w:lang w:eastAsia="ru-RU"/>
                <w14:ligatures w14:val="none"/>
              </w:rPr>
              <w:t xml:space="preserve">Функция APR включена. </w:t>
            </w:r>
          </w:p>
          <w:p w14:paraId="08929C4A" w14:textId="2287D9EF"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 xml:space="preserve">Выходная оптическая мощность составляет +3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 xml:space="preserve"> при нормальном входном сигнале.</w:t>
            </w:r>
          </w:p>
        </w:tc>
      </w:tr>
    </w:tbl>
    <w:p w14:paraId="5A1715A8" w14:textId="77777777" w:rsidR="00010E70" w:rsidRPr="00010E70" w:rsidRDefault="00010E70" w:rsidP="00957919">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Страница 13:</w:t>
      </w:r>
    </w:p>
    <w:p w14:paraId="42A6BD26"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Глава 5. Типичное применение</w:t>
      </w:r>
    </w:p>
    <w:p w14:paraId="11B342F5"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5.1 Применение "точка-точка"</w:t>
      </w:r>
    </w:p>
    <w:p w14:paraId="251C76EA"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Из-за ограничения выходной оптической мощности SFP-модуля и чувствительности приемника, расстояние передачи для данных 100M или 1000M может достигать только 120 км, а для данных 2.5G - до 100 км. Используя усилитель на основе легированного эрбием волокна (EDFA), можно значительно увеличить выходную оптическую мощность, увеличив расстояние передачи с 40 до 60 км (увеличив оптический бюджет как минимум на 17 дБ).</w:t>
      </w:r>
    </w:p>
    <w:p w14:paraId="500AB48A" w14:textId="77777777" w:rsid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 xml:space="preserve">Рекомендуется устанавливать OPCOM600-OAU-1B/2B рядом с передатчиком пользовательского устройства. Таким образом, увеличивая выходную оптическую мощность пользовательского устройства (13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 xml:space="preserve"> ~ 17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 можно увеличить расстояние передачи.</w:t>
      </w:r>
    </w:p>
    <w:p w14:paraId="3E478021" w14:textId="45EE1B81"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noProof/>
          <w:kern w:val="0"/>
          <w:lang w:eastAsia="ru-RU"/>
          <w14:ligatures w14:val="none"/>
        </w:rPr>
        <w:lastRenderedPageBreak/>
        <w:drawing>
          <wp:inline distT="0" distB="0" distL="0" distR="0" wp14:anchorId="5AA1F3A9" wp14:editId="757159FF">
            <wp:extent cx="5940425" cy="2931795"/>
            <wp:effectExtent l="0" t="0" r="3175" b="1905"/>
            <wp:docPr id="1851063126" name="Рисунок 1" descr="Изображение выглядит как снимок экрана, вода, Цвет электрик, си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63126" name="Рисунок 1" descr="Изображение выглядит как снимок экрана, вода, Цвет электрик, синий&#10;&#10;Автоматически созданное описание"/>
                    <pic:cNvPicPr/>
                  </pic:nvPicPr>
                  <pic:blipFill>
                    <a:blip r:embed="rId16"/>
                    <a:stretch>
                      <a:fillRect/>
                    </a:stretch>
                  </pic:blipFill>
                  <pic:spPr>
                    <a:xfrm>
                      <a:off x="0" y="0"/>
                      <a:ext cx="5940425" cy="2931795"/>
                    </a:xfrm>
                    <a:prstGeom prst="rect">
                      <a:avLst/>
                    </a:prstGeom>
                  </pic:spPr>
                </pic:pic>
              </a:graphicData>
            </a:graphic>
          </wp:inline>
        </w:drawing>
      </w:r>
    </w:p>
    <w:p w14:paraId="45BD018D" w14:textId="377617A0" w:rsidR="00010E70" w:rsidRPr="00010E70" w:rsidRDefault="00010E70" w:rsidP="00010E70">
      <w:pPr>
        <w:spacing w:before="100" w:beforeAutospacing="1" w:after="100" w:afterAutospacing="1" w:line="240" w:lineRule="auto"/>
        <w:rPr>
          <w:rFonts w:ascii="Times New Roman" w:eastAsia="Times New Roman" w:hAnsi="Times New Roman" w:cs="Times New Roman"/>
          <w:i/>
          <w:iCs/>
          <w:kern w:val="0"/>
          <w:lang w:eastAsia="ru-RU"/>
          <w14:ligatures w14:val="none"/>
        </w:rPr>
      </w:pPr>
      <w:r w:rsidRPr="00010E70">
        <w:rPr>
          <w:rFonts w:ascii="Times New Roman" w:eastAsia="Times New Roman" w:hAnsi="Times New Roman" w:cs="Times New Roman"/>
          <w:b/>
          <w:bCs/>
          <w:i/>
          <w:iCs/>
          <w:kern w:val="0"/>
          <w:lang w:eastAsia="ru-RU"/>
          <w14:ligatures w14:val="none"/>
        </w:rPr>
        <w:t xml:space="preserve">Схема применения "точка-точка" с двумя зданиями </w:t>
      </w:r>
      <w:proofErr w:type="spellStart"/>
      <w:r w:rsidRPr="00010E70">
        <w:rPr>
          <w:rFonts w:ascii="Times New Roman" w:eastAsia="Times New Roman" w:hAnsi="Times New Roman" w:cs="Times New Roman"/>
          <w:b/>
          <w:bCs/>
          <w:i/>
          <w:iCs/>
          <w:kern w:val="0"/>
          <w:lang w:eastAsia="ru-RU"/>
          <w14:ligatures w14:val="none"/>
        </w:rPr>
        <w:t>Site</w:t>
      </w:r>
      <w:proofErr w:type="spellEnd"/>
      <w:r w:rsidRPr="00010E70">
        <w:rPr>
          <w:rFonts w:ascii="Times New Roman" w:eastAsia="Times New Roman" w:hAnsi="Times New Roman" w:cs="Times New Roman"/>
          <w:b/>
          <w:bCs/>
          <w:i/>
          <w:iCs/>
          <w:kern w:val="0"/>
          <w:lang w:eastAsia="ru-RU"/>
          <w14:ligatures w14:val="none"/>
        </w:rPr>
        <w:t xml:space="preserve"> A и </w:t>
      </w:r>
      <w:proofErr w:type="spellStart"/>
      <w:r w:rsidRPr="00010E70">
        <w:rPr>
          <w:rFonts w:ascii="Times New Roman" w:eastAsia="Times New Roman" w:hAnsi="Times New Roman" w:cs="Times New Roman"/>
          <w:b/>
          <w:bCs/>
          <w:i/>
          <w:iCs/>
          <w:kern w:val="0"/>
          <w:lang w:eastAsia="ru-RU"/>
          <w14:ligatures w14:val="none"/>
        </w:rPr>
        <w:t>Site</w:t>
      </w:r>
      <w:proofErr w:type="spellEnd"/>
      <w:r w:rsidRPr="00010E70">
        <w:rPr>
          <w:rFonts w:ascii="Times New Roman" w:eastAsia="Times New Roman" w:hAnsi="Times New Roman" w:cs="Times New Roman"/>
          <w:b/>
          <w:bCs/>
          <w:i/>
          <w:iCs/>
          <w:kern w:val="0"/>
          <w:lang w:eastAsia="ru-RU"/>
          <w14:ligatures w14:val="none"/>
        </w:rPr>
        <w:t xml:space="preserve"> B, соединенными </w:t>
      </w:r>
      <w:proofErr w:type="spellStart"/>
      <w:r w:rsidRPr="00010E70">
        <w:rPr>
          <w:rFonts w:ascii="Times New Roman" w:eastAsia="Times New Roman" w:hAnsi="Times New Roman" w:cs="Times New Roman"/>
          <w:b/>
          <w:bCs/>
          <w:i/>
          <w:iCs/>
          <w:kern w:val="0"/>
          <w:lang w:eastAsia="ru-RU"/>
          <w14:ligatures w14:val="none"/>
        </w:rPr>
        <w:t>одномодовым</w:t>
      </w:r>
      <w:proofErr w:type="spellEnd"/>
      <w:r w:rsidRPr="00010E70">
        <w:rPr>
          <w:rFonts w:ascii="Times New Roman" w:eastAsia="Times New Roman" w:hAnsi="Times New Roman" w:cs="Times New Roman"/>
          <w:b/>
          <w:bCs/>
          <w:i/>
          <w:iCs/>
          <w:kern w:val="0"/>
          <w:lang w:eastAsia="ru-RU"/>
          <w14:ligatures w14:val="none"/>
        </w:rPr>
        <w:t xml:space="preserve"> волокном, на котором установлены два OPCOM600-OAU-1B</w:t>
      </w:r>
    </w:p>
    <w:p w14:paraId="7EF15BE1" w14:textId="77777777" w:rsidR="00010E70" w:rsidRDefault="00010E70" w:rsidP="00010E70">
      <w:pPr>
        <w:spacing w:before="100" w:beforeAutospacing="1" w:after="100" w:afterAutospacing="1" w:line="240" w:lineRule="auto"/>
        <w:rPr>
          <w:rFonts w:ascii="Times New Roman" w:eastAsia="Times New Roman" w:hAnsi="Times New Roman" w:cs="Times New Roman"/>
          <w:b/>
          <w:bCs/>
          <w:kern w:val="0"/>
          <w:lang w:eastAsia="ru-RU"/>
          <w14:ligatures w14:val="none"/>
        </w:rPr>
      </w:pPr>
      <w:r w:rsidRPr="00010E70">
        <w:rPr>
          <w:rFonts w:ascii="Times New Roman" w:eastAsia="Times New Roman" w:hAnsi="Times New Roman" w:cs="Times New Roman"/>
          <w:b/>
          <w:bCs/>
          <w:kern w:val="0"/>
          <w:lang w:eastAsia="ru-RU"/>
          <w14:ligatures w14:val="none"/>
        </w:rPr>
        <w:t>5.2 Применение CATV</w:t>
      </w:r>
    </w:p>
    <w:p w14:paraId="1B59AED0" w14:textId="4E38EEEC" w:rsidR="00703DC0" w:rsidRPr="00010E70" w:rsidRDefault="00703DC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703DC0">
        <w:rPr>
          <w:rFonts w:ascii="Times New Roman" w:eastAsia="Times New Roman" w:hAnsi="Times New Roman" w:cs="Times New Roman"/>
          <w:noProof/>
          <w:kern w:val="0"/>
          <w:lang w:eastAsia="ru-RU"/>
          <w14:ligatures w14:val="none"/>
        </w:rPr>
        <w:drawing>
          <wp:inline distT="0" distB="0" distL="0" distR="0" wp14:anchorId="7932ACAC" wp14:editId="281733A1">
            <wp:extent cx="4982270" cy="3467584"/>
            <wp:effectExtent l="0" t="0" r="8890" b="0"/>
            <wp:docPr id="2080457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57401" name=""/>
                    <pic:cNvPicPr/>
                  </pic:nvPicPr>
                  <pic:blipFill>
                    <a:blip r:embed="rId17"/>
                    <a:stretch>
                      <a:fillRect/>
                    </a:stretch>
                  </pic:blipFill>
                  <pic:spPr>
                    <a:xfrm>
                      <a:off x="0" y="0"/>
                      <a:ext cx="4982270" cy="3467584"/>
                    </a:xfrm>
                    <a:prstGeom prst="rect">
                      <a:avLst/>
                    </a:prstGeom>
                  </pic:spPr>
                </pic:pic>
              </a:graphicData>
            </a:graphic>
          </wp:inline>
        </w:drawing>
      </w:r>
    </w:p>
    <w:p w14:paraId="0C5EC8E4" w14:textId="186074C8" w:rsidR="00010E70" w:rsidRPr="00010E70" w:rsidRDefault="00010E70" w:rsidP="00010E70">
      <w:pPr>
        <w:spacing w:before="100" w:beforeAutospacing="1" w:after="100" w:afterAutospacing="1" w:line="240" w:lineRule="auto"/>
        <w:rPr>
          <w:rFonts w:ascii="Times New Roman" w:eastAsia="Times New Roman" w:hAnsi="Times New Roman" w:cs="Times New Roman"/>
          <w:i/>
          <w:iCs/>
          <w:kern w:val="0"/>
          <w:lang w:eastAsia="ru-RU"/>
          <w14:ligatures w14:val="none"/>
        </w:rPr>
      </w:pPr>
      <w:r w:rsidRPr="00010E70">
        <w:rPr>
          <w:rFonts w:ascii="Times New Roman" w:eastAsia="Times New Roman" w:hAnsi="Times New Roman" w:cs="Times New Roman"/>
          <w:b/>
          <w:bCs/>
          <w:i/>
          <w:iCs/>
          <w:kern w:val="0"/>
          <w:lang w:eastAsia="ru-RU"/>
          <w14:ligatures w14:val="none"/>
        </w:rPr>
        <w:t>Схема применения CATV с центральным офисом, сплиттером и несколькими абонентами, соединенными оптоволоконным кабелем, на котором установлен OPCOM600-OAU-1B</w:t>
      </w:r>
    </w:p>
    <w:p w14:paraId="394F2198" w14:textId="77777777" w:rsidR="00703DC0" w:rsidRDefault="00703DC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4B616BBD" w14:textId="53709D4B" w:rsidR="00703DC0" w:rsidRDefault="00703DC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Страница 14:</w:t>
      </w:r>
    </w:p>
    <w:p w14:paraId="2B4D99F0" w14:textId="2BC8A4A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lastRenderedPageBreak/>
        <w:t>В оптоволоконной сети CATV один центральный офис связан со многими абонентами, находящимися в разных местах. Использование оптического усилителя OPCOM600-OAU-1B/2B позволяет предоставлять больше услуг или увеличить расстояние передачи.</w:t>
      </w:r>
    </w:p>
    <w:p w14:paraId="5786A112" w14:textId="224F2568" w:rsidR="00010E70" w:rsidRPr="00010E70" w:rsidRDefault="00010E70" w:rsidP="00010E70">
      <w:pPr>
        <w:pStyle w:val="ng-star-inserted"/>
      </w:pPr>
      <w:r w:rsidRPr="00010E70">
        <w:rPr>
          <w:b/>
          <w:bCs/>
        </w:rPr>
        <w:t>Страница 15:</w:t>
      </w:r>
    </w:p>
    <w:p w14:paraId="62DE057B"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Глава 6. Управление сетью</w:t>
      </w:r>
    </w:p>
    <w:p w14:paraId="7A8526A2"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6.1 Просмотр устройства</w:t>
      </w:r>
    </w:p>
    <w:p w14:paraId="612804B8"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С помощью программного обеспечения для управления сетью пользователи могут просматривать информацию о состоянии OPCOM600-OAU, а также запрашивать и настраивать его параметры.</w:t>
      </w:r>
    </w:p>
    <w:p w14:paraId="5749E806"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Информация о состоянии OPCOM600-OAU, которая отображается при выполнении команды "Device View" ("Просмотр устройства"), показана в таблице ниже: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59"/>
        <w:gridCol w:w="2694"/>
        <w:gridCol w:w="2486"/>
      </w:tblGrid>
      <w:tr w:rsidR="00010E70" w:rsidRPr="00010E70" w14:paraId="4AD917D9" w14:textId="77777777" w:rsidTr="00010E70">
        <w:trPr>
          <w:tblCellSpacing w:w="15" w:type="dxa"/>
        </w:trPr>
        <w:tc>
          <w:tcPr>
            <w:tcW w:w="0" w:type="auto"/>
            <w:vAlign w:val="center"/>
            <w:hideMark/>
          </w:tcPr>
          <w:p w14:paraId="49571E92"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w:t>
            </w:r>
          </w:p>
        </w:tc>
        <w:tc>
          <w:tcPr>
            <w:tcW w:w="0" w:type="auto"/>
            <w:vAlign w:val="center"/>
            <w:hideMark/>
          </w:tcPr>
          <w:p w14:paraId="2E3CB290"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Параметр (состояние, управляемый, настраиваемый) и тип карты</w:t>
            </w:r>
          </w:p>
        </w:tc>
        <w:tc>
          <w:tcPr>
            <w:tcW w:w="0" w:type="auto"/>
            <w:vAlign w:val="center"/>
            <w:hideMark/>
          </w:tcPr>
          <w:p w14:paraId="699B0AE3"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Значение</w:t>
            </w:r>
          </w:p>
        </w:tc>
        <w:tc>
          <w:tcPr>
            <w:tcW w:w="0" w:type="auto"/>
            <w:vAlign w:val="center"/>
            <w:hideMark/>
          </w:tcPr>
          <w:p w14:paraId="7BFD98BA"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Особенность</w:t>
            </w:r>
          </w:p>
        </w:tc>
      </w:tr>
      <w:tr w:rsidR="00010E70" w:rsidRPr="00010E70" w14:paraId="4CC6A237" w14:textId="77777777" w:rsidTr="00010E70">
        <w:trPr>
          <w:tblCellSpacing w:w="15" w:type="dxa"/>
        </w:trPr>
        <w:tc>
          <w:tcPr>
            <w:tcW w:w="0" w:type="auto"/>
            <w:vAlign w:val="center"/>
            <w:hideMark/>
          </w:tcPr>
          <w:p w14:paraId="0574B87A"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1</w:t>
            </w:r>
          </w:p>
        </w:tc>
        <w:tc>
          <w:tcPr>
            <w:tcW w:w="0" w:type="auto"/>
            <w:vAlign w:val="center"/>
            <w:hideMark/>
          </w:tcPr>
          <w:p w14:paraId="69D5CF39"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Тип карты</w:t>
            </w:r>
          </w:p>
        </w:tc>
        <w:tc>
          <w:tcPr>
            <w:tcW w:w="0" w:type="auto"/>
            <w:vAlign w:val="center"/>
            <w:hideMark/>
          </w:tcPr>
          <w:p w14:paraId="4A7BB2AB" w14:textId="6D3215DB" w:rsidR="00010E70" w:rsidRPr="00010E70" w:rsidRDefault="00010E70" w:rsidP="00010E70">
            <w:pPr>
              <w:spacing w:after="0" w:line="240" w:lineRule="auto"/>
              <w:rPr>
                <w:rFonts w:ascii="Times New Roman" w:eastAsia="Times New Roman" w:hAnsi="Times New Roman" w:cs="Times New Roman"/>
                <w:kern w:val="0"/>
                <w:lang w:val="en-US" w:eastAsia="ru-RU"/>
                <w14:ligatures w14:val="none"/>
              </w:rPr>
            </w:pPr>
            <w:r w:rsidRPr="00010E70">
              <w:rPr>
                <w:rFonts w:ascii="Times New Roman" w:eastAsia="Times New Roman" w:hAnsi="Times New Roman" w:cs="Times New Roman"/>
                <w:kern w:val="0"/>
                <w:lang w:val="en-US" w:eastAsia="ru-RU"/>
                <w14:ligatures w14:val="none"/>
              </w:rPr>
              <w:t>OPCOM600-OAU-1</w:t>
            </w:r>
            <w:proofErr w:type="gramStart"/>
            <w:r w:rsidRPr="00010E70">
              <w:rPr>
                <w:rFonts w:ascii="Times New Roman" w:eastAsia="Times New Roman" w:hAnsi="Times New Roman" w:cs="Times New Roman"/>
                <w:kern w:val="0"/>
                <w:lang w:val="en-US" w:eastAsia="ru-RU"/>
                <w14:ligatures w14:val="none"/>
              </w:rPr>
              <w:t>B  OPCOM</w:t>
            </w:r>
            <w:proofErr w:type="gramEnd"/>
            <w:r w:rsidRPr="00010E70">
              <w:rPr>
                <w:rFonts w:ascii="Times New Roman" w:eastAsia="Times New Roman" w:hAnsi="Times New Roman" w:cs="Times New Roman"/>
                <w:kern w:val="0"/>
                <w:lang w:val="en-US" w:eastAsia="ru-RU"/>
                <w14:ligatures w14:val="none"/>
              </w:rPr>
              <w:t>600-OAU-2B</w:t>
            </w:r>
          </w:p>
        </w:tc>
        <w:tc>
          <w:tcPr>
            <w:tcW w:w="0" w:type="auto"/>
            <w:vAlign w:val="center"/>
            <w:hideMark/>
          </w:tcPr>
          <w:p w14:paraId="068238B8"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Запрашиваемый, настраиваемый</w:t>
            </w:r>
          </w:p>
        </w:tc>
      </w:tr>
      <w:tr w:rsidR="00010E70" w:rsidRPr="00010E70" w14:paraId="5E48BFF2" w14:textId="77777777" w:rsidTr="00010E70">
        <w:trPr>
          <w:tblCellSpacing w:w="15" w:type="dxa"/>
        </w:trPr>
        <w:tc>
          <w:tcPr>
            <w:tcW w:w="0" w:type="auto"/>
            <w:vAlign w:val="center"/>
            <w:hideMark/>
          </w:tcPr>
          <w:p w14:paraId="7B49FABC"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2</w:t>
            </w:r>
          </w:p>
        </w:tc>
        <w:tc>
          <w:tcPr>
            <w:tcW w:w="0" w:type="auto"/>
            <w:vAlign w:val="center"/>
            <w:hideMark/>
          </w:tcPr>
          <w:p w14:paraId="6024E792"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Передача оптического сигнала (</w:t>
            </w:r>
            <w:proofErr w:type="spellStart"/>
            <w:r w:rsidRPr="00010E70">
              <w:rPr>
                <w:rFonts w:ascii="Times New Roman" w:eastAsia="Times New Roman" w:hAnsi="Times New Roman" w:cs="Times New Roman"/>
                <w:kern w:val="0"/>
                <w:lang w:eastAsia="ru-RU"/>
                <w14:ligatures w14:val="none"/>
              </w:rPr>
              <w:t>вкл</w:t>
            </w:r>
            <w:proofErr w:type="spellEnd"/>
            <w:r w:rsidRPr="00010E70">
              <w:rPr>
                <w:rFonts w:ascii="Times New Roman" w:eastAsia="Times New Roman" w:hAnsi="Times New Roman" w:cs="Times New Roman"/>
                <w:kern w:val="0"/>
                <w:lang w:eastAsia="ru-RU"/>
                <w14:ligatures w14:val="none"/>
              </w:rPr>
              <w:t>/</w:t>
            </w:r>
            <w:proofErr w:type="spellStart"/>
            <w:r w:rsidRPr="00010E70">
              <w:rPr>
                <w:rFonts w:ascii="Times New Roman" w:eastAsia="Times New Roman" w:hAnsi="Times New Roman" w:cs="Times New Roman"/>
                <w:kern w:val="0"/>
                <w:lang w:eastAsia="ru-RU"/>
                <w14:ligatures w14:val="none"/>
              </w:rPr>
              <w:t>выкл</w:t>
            </w:r>
            <w:proofErr w:type="spellEnd"/>
            <w:r w:rsidRPr="00010E70">
              <w:rPr>
                <w:rFonts w:ascii="Times New Roman" w:eastAsia="Times New Roman" w:hAnsi="Times New Roman" w:cs="Times New Roman"/>
                <w:kern w:val="0"/>
                <w:lang w:eastAsia="ru-RU"/>
                <w14:ligatures w14:val="none"/>
              </w:rPr>
              <w:t>)</w:t>
            </w:r>
          </w:p>
        </w:tc>
        <w:tc>
          <w:tcPr>
            <w:tcW w:w="0" w:type="auto"/>
            <w:vAlign w:val="center"/>
            <w:hideMark/>
          </w:tcPr>
          <w:p w14:paraId="02D4ADD3"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Включено, выключено</w:t>
            </w:r>
          </w:p>
        </w:tc>
        <w:tc>
          <w:tcPr>
            <w:tcW w:w="0" w:type="auto"/>
            <w:vAlign w:val="center"/>
            <w:hideMark/>
          </w:tcPr>
          <w:p w14:paraId="341D2CB4"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Запрашиваемый, настраиваемый</w:t>
            </w:r>
          </w:p>
        </w:tc>
      </w:tr>
      <w:tr w:rsidR="00010E70" w:rsidRPr="00010E70" w14:paraId="357217FF" w14:textId="77777777" w:rsidTr="00010E70">
        <w:trPr>
          <w:tblCellSpacing w:w="15" w:type="dxa"/>
        </w:trPr>
        <w:tc>
          <w:tcPr>
            <w:tcW w:w="0" w:type="auto"/>
            <w:vAlign w:val="center"/>
            <w:hideMark/>
          </w:tcPr>
          <w:p w14:paraId="27F88D7E"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3</w:t>
            </w:r>
          </w:p>
        </w:tc>
        <w:tc>
          <w:tcPr>
            <w:tcW w:w="0" w:type="auto"/>
            <w:vAlign w:val="center"/>
            <w:hideMark/>
          </w:tcPr>
          <w:p w14:paraId="0558E7CE"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Автоматическое снижение мощности (APR)</w:t>
            </w:r>
          </w:p>
        </w:tc>
        <w:tc>
          <w:tcPr>
            <w:tcW w:w="0" w:type="auto"/>
            <w:vAlign w:val="center"/>
            <w:hideMark/>
          </w:tcPr>
          <w:p w14:paraId="3EC172D2"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Включено, выключено</w:t>
            </w:r>
          </w:p>
        </w:tc>
        <w:tc>
          <w:tcPr>
            <w:tcW w:w="0" w:type="auto"/>
            <w:vAlign w:val="center"/>
            <w:hideMark/>
          </w:tcPr>
          <w:p w14:paraId="1E5EC9D8"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Запрашиваемый, настраиваемый</w:t>
            </w:r>
          </w:p>
        </w:tc>
      </w:tr>
      <w:tr w:rsidR="00010E70" w:rsidRPr="00010E70" w14:paraId="0F2EFDC7" w14:textId="77777777" w:rsidTr="00010E70">
        <w:trPr>
          <w:tblCellSpacing w:w="15" w:type="dxa"/>
        </w:trPr>
        <w:tc>
          <w:tcPr>
            <w:tcW w:w="0" w:type="auto"/>
            <w:vAlign w:val="center"/>
            <w:hideMark/>
          </w:tcPr>
          <w:p w14:paraId="750F51C6"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4</w:t>
            </w:r>
          </w:p>
        </w:tc>
        <w:tc>
          <w:tcPr>
            <w:tcW w:w="0" w:type="auto"/>
            <w:vAlign w:val="center"/>
            <w:hideMark/>
          </w:tcPr>
          <w:p w14:paraId="67C10559"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Рабочая температура</w:t>
            </w:r>
          </w:p>
        </w:tc>
        <w:tc>
          <w:tcPr>
            <w:tcW w:w="0" w:type="auto"/>
            <w:vAlign w:val="center"/>
            <w:hideMark/>
          </w:tcPr>
          <w:p w14:paraId="72F7213D"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0DC30F4F"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Запрашиваемый</w:t>
            </w:r>
          </w:p>
        </w:tc>
      </w:tr>
      <w:tr w:rsidR="00010E70" w:rsidRPr="00010E70" w14:paraId="32917AEB" w14:textId="77777777" w:rsidTr="00010E70">
        <w:trPr>
          <w:tblCellSpacing w:w="15" w:type="dxa"/>
        </w:trPr>
        <w:tc>
          <w:tcPr>
            <w:tcW w:w="0" w:type="auto"/>
            <w:vAlign w:val="center"/>
            <w:hideMark/>
          </w:tcPr>
          <w:p w14:paraId="18CA77FD"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5</w:t>
            </w:r>
          </w:p>
        </w:tc>
        <w:tc>
          <w:tcPr>
            <w:tcW w:w="0" w:type="auto"/>
            <w:vAlign w:val="center"/>
            <w:hideMark/>
          </w:tcPr>
          <w:p w14:paraId="2A69DD55"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Входная оптическая мощность</w:t>
            </w:r>
          </w:p>
        </w:tc>
        <w:tc>
          <w:tcPr>
            <w:tcW w:w="0" w:type="auto"/>
            <w:vAlign w:val="center"/>
            <w:hideMark/>
          </w:tcPr>
          <w:p w14:paraId="3A5CD71A"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16B4D664"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Запрашиваемый</w:t>
            </w:r>
          </w:p>
        </w:tc>
      </w:tr>
      <w:tr w:rsidR="00010E70" w:rsidRPr="00010E70" w14:paraId="688DA157" w14:textId="77777777" w:rsidTr="00010E70">
        <w:trPr>
          <w:tblCellSpacing w:w="15" w:type="dxa"/>
        </w:trPr>
        <w:tc>
          <w:tcPr>
            <w:tcW w:w="0" w:type="auto"/>
            <w:vAlign w:val="center"/>
            <w:hideMark/>
          </w:tcPr>
          <w:p w14:paraId="122552E1"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6</w:t>
            </w:r>
          </w:p>
        </w:tc>
        <w:tc>
          <w:tcPr>
            <w:tcW w:w="0" w:type="auto"/>
            <w:vAlign w:val="center"/>
            <w:hideMark/>
          </w:tcPr>
          <w:p w14:paraId="3CE93C7C"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Выходная оптическая мощность</w:t>
            </w:r>
          </w:p>
        </w:tc>
        <w:tc>
          <w:tcPr>
            <w:tcW w:w="0" w:type="auto"/>
            <w:vAlign w:val="center"/>
            <w:hideMark/>
          </w:tcPr>
          <w:p w14:paraId="5AC2241B"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64F00F73"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Запрашиваемый</w:t>
            </w:r>
          </w:p>
        </w:tc>
      </w:tr>
      <w:tr w:rsidR="00010E70" w:rsidRPr="00010E70" w14:paraId="65EDB667" w14:textId="77777777" w:rsidTr="00010E70">
        <w:trPr>
          <w:tblCellSpacing w:w="15" w:type="dxa"/>
        </w:trPr>
        <w:tc>
          <w:tcPr>
            <w:tcW w:w="0" w:type="auto"/>
            <w:vAlign w:val="center"/>
            <w:hideMark/>
          </w:tcPr>
          <w:p w14:paraId="1C737C65"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7</w:t>
            </w:r>
          </w:p>
        </w:tc>
        <w:tc>
          <w:tcPr>
            <w:tcW w:w="0" w:type="auto"/>
            <w:vAlign w:val="center"/>
            <w:hideMark/>
          </w:tcPr>
          <w:p w14:paraId="1577F6DA"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Пороговое значение входной оптической мощности</w:t>
            </w:r>
          </w:p>
        </w:tc>
        <w:tc>
          <w:tcPr>
            <w:tcW w:w="0" w:type="auto"/>
            <w:vAlign w:val="center"/>
            <w:hideMark/>
          </w:tcPr>
          <w:p w14:paraId="3645B99A"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2BEE0976"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Запрашиваемый, настраиваемый</w:t>
            </w:r>
          </w:p>
        </w:tc>
      </w:tr>
      <w:tr w:rsidR="00010E70" w:rsidRPr="00010E70" w14:paraId="0BEEBD53" w14:textId="77777777" w:rsidTr="00010E70">
        <w:trPr>
          <w:tblCellSpacing w:w="15" w:type="dxa"/>
        </w:trPr>
        <w:tc>
          <w:tcPr>
            <w:tcW w:w="0" w:type="auto"/>
            <w:vAlign w:val="center"/>
            <w:hideMark/>
          </w:tcPr>
          <w:p w14:paraId="6B7B72A5"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8</w:t>
            </w:r>
          </w:p>
        </w:tc>
        <w:tc>
          <w:tcPr>
            <w:tcW w:w="0" w:type="auto"/>
            <w:vAlign w:val="center"/>
            <w:hideMark/>
          </w:tcPr>
          <w:p w14:paraId="79EA0CFD"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Пороговое значение выходной оптической мощности</w:t>
            </w:r>
          </w:p>
        </w:tc>
        <w:tc>
          <w:tcPr>
            <w:tcW w:w="0" w:type="auto"/>
            <w:vAlign w:val="center"/>
            <w:hideMark/>
          </w:tcPr>
          <w:p w14:paraId="2301393A"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p>
        </w:tc>
        <w:tc>
          <w:tcPr>
            <w:tcW w:w="0" w:type="auto"/>
            <w:vAlign w:val="center"/>
            <w:hideMark/>
          </w:tcPr>
          <w:p w14:paraId="00FD2E88"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Запрашиваемый</w:t>
            </w:r>
          </w:p>
        </w:tc>
      </w:tr>
      <w:tr w:rsidR="00010E70" w:rsidRPr="00010E70" w14:paraId="60D95458" w14:textId="77777777" w:rsidTr="00010E70">
        <w:trPr>
          <w:tblCellSpacing w:w="15" w:type="dxa"/>
        </w:trPr>
        <w:tc>
          <w:tcPr>
            <w:tcW w:w="0" w:type="auto"/>
            <w:vAlign w:val="center"/>
            <w:hideMark/>
          </w:tcPr>
          <w:p w14:paraId="60E1C92E"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9</w:t>
            </w:r>
          </w:p>
        </w:tc>
        <w:tc>
          <w:tcPr>
            <w:tcW w:w="0" w:type="auto"/>
            <w:vAlign w:val="center"/>
            <w:hideMark/>
          </w:tcPr>
          <w:p w14:paraId="50EFDF9C"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Потеря принимаемого оптического сигнала (LOS)</w:t>
            </w:r>
          </w:p>
        </w:tc>
        <w:tc>
          <w:tcPr>
            <w:tcW w:w="0" w:type="auto"/>
            <w:vAlign w:val="center"/>
            <w:hideMark/>
          </w:tcPr>
          <w:p w14:paraId="1D62496D"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Тревога, нормально</w:t>
            </w:r>
          </w:p>
        </w:tc>
        <w:tc>
          <w:tcPr>
            <w:tcW w:w="0" w:type="auto"/>
            <w:vAlign w:val="center"/>
            <w:hideMark/>
          </w:tcPr>
          <w:p w14:paraId="5EA7A7B3"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Запрашиваемый</w:t>
            </w:r>
          </w:p>
        </w:tc>
      </w:tr>
      <w:tr w:rsidR="00010E70" w:rsidRPr="00010E70" w14:paraId="6F39ECCB" w14:textId="77777777" w:rsidTr="00010E70">
        <w:trPr>
          <w:tblCellSpacing w:w="15" w:type="dxa"/>
        </w:trPr>
        <w:tc>
          <w:tcPr>
            <w:tcW w:w="0" w:type="auto"/>
            <w:vAlign w:val="center"/>
            <w:hideMark/>
          </w:tcPr>
          <w:p w14:paraId="0C859767"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10</w:t>
            </w:r>
          </w:p>
        </w:tc>
        <w:tc>
          <w:tcPr>
            <w:tcW w:w="0" w:type="auto"/>
            <w:vAlign w:val="center"/>
            <w:hideMark/>
          </w:tcPr>
          <w:p w14:paraId="7C0DFF50"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Тревога по выходной оптической мощности</w:t>
            </w:r>
          </w:p>
        </w:tc>
        <w:tc>
          <w:tcPr>
            <w:tcW w:w="0" w:type="auto"/>
            <w:vAlign w:val="center"/>
            <w:hideMark/>
          </w:tcPr>
          <w:p w14:paraId="4008A968"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Тревога, нормально</w:t>
            </w:r>
          </w:p>
        </w:tc>
        <w:tc>
          <w:tcPr>
            <w:tcW w:w="0" w:type="auto"/>
            <w:vAlign w:val="center"/>
            <w:hideMark/>
          </w:tcPr>
          <w:p w14:paraId="2757D2AD"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Запрашиваемый</w:t>
            </w:r>
          </w:p>
        </w:tc>
      </w:tr>
      <w:tr w:rsidR="00010E70" w:rsidRPr="00010E70" w14:paraId="0DF3C7F7" w14:textId="77777777" w:rsidTr="00010E70">
        <w:trPr>
          <w:tblCellSpacing w:w="15" w:type="dxa"/>
        </w:trPr>
        <w:tc>
          <w:tcPr>
            <w:tcW w:w="0" w:type="auto"/>
            <w:vAlign w:val="center"/>
            <w:hideMark/>
          </w:tcPr>
          <w:p w14:paraId="1C3E1F8F"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11</w:t>
            </w:r>
          </w:p>
        </w:tc>
        <w:tc>
          <w:tcPr>
            <w:tcW w:w="0" w:type="auto"/>
            <w:vAlign w:val="center"/>
            <w:hideMark/>
          </w:tcPr>
          <w:p w14:paraId="164D7583"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Тревога по рабочей температуре</w:t>
            </w:r>
          </w:p>
        </w:tc>
        <w:tc>
          <w:tcPr>
            <w:tcW w:w="0" w:type="auto"/>
            <w:vAlign w:val="center"/>
            <w:hideMark/>
          </w:tcPr>
          <w:p w14:paraId="34A1DDC9"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Тревога, нормально</w:t>
            </w:r>
          </w:p>
        </w:tc>
        <w:tc>
          <w:tcPr>
            <w:tcW w:w="0" w:type="auto"/>
            <w:vAlign w:val="center"/>
            <w:hideMark/>
          </w:tcPr>
          <w:p w14:paraId="40C62E87" w14:textId="77777777" w:rsidR="00010E70" w:rsidRPr="00010E70" w:rsidRDefault="00010E70" w:rsidP="00010E70">
            <w:pPr>
              <w:spacing w:after="0"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Запрашиваемый</w:t>
            </w:r>
          </w:p>
        </w:tc>
      </w:tr>
    </w:tbl>
    <w:p w14:paraId="5C4AF6D1"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6.2 Настройка модуля</w:t>
      </w:r>
    </w:p>
    <w:p w14:paraId="42EB9095"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Настраиваемые параметры OPCOM600-OAU в приведенной выше таблице можно настроить с помощью команд настройки модуля. Настраиваемые параметры включают: включение или отключение передачи оптического сигнала, включение или отключение APR и настройку порогового значения тревоги по входной оптической мощности.</w:t>
      </w:r>
    </w:p>
    <w:p w14:paraId="62168A1B"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Страница 16:</w:t>
      </w:r>
    </w:p>
    <w:p w14:paraId="15BD0FD1"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6.3 Сброс модуля</w:t>
      </w:r>
    </w:p>
    <w:p w14:paraId="11148EE2"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lastRenderedPageBreak/>
        <w:t>Пользователи могут сбросить OPCOM600-OAU с помощью команды "</w:t>
      </w:r>
      <w:proofErr w:type="spellStart"/>
      <w:r w:rsidRPr="00010E70">
        <w:rPr>
          <w:rFonts w:ascii="Times New Roman" w:eastAsia="Times New Roman" w:hAnsi="Times New Roman" w:cs="Times New Roman"/>
          <w:kern w:val="0"/>
          <w:lang w:eastAsia="ru-RU"/>
          <w14:ligatures w14:val="none"/>
        </w:rPr>
        <w:t>module</w:t>
      </w:r>
      <w:proofErr w:type="spellEnd"/>
      <w:r w:rsidRPr="00010E70">
        <w:rPr>
          <w:rFonts w:ascii="Times New Roman" w:eastAsia="Times New Roman" w:hAnsi="Times New Roman" w:cs="Times New Roman"/>
          <w:kern w:val="0"/>
          <w:lang w:eastAsia="ru-RU"/>
          <w14:ligatures w14:val="none"/>
        </w:rPr>
        <w:t xml:space="preserve"> </w:t>
      </w:r>
      <w:proofErr w:type="spellStart"/>
      <w:r w:rsidRPr="00010E70">
        <w:rPr>
          <w:rFonts w:ascii="Times New Roman" w:eastAsia="Times New Roman" w:hAnsi="Times New Roman" w:cs="Times New Roman"/>
          <w:kern w:val="0"/>
          <w:lang w:eastAsia="ru-RU"/>
          <w14:ligatures w14:val="none"/>
        </w:rPr>
        <w:t>reset</w:t>
      </w:r>
      <w:proofErr w:type="spellEnd"/>
      <w:r w:rsidRPr="00010E70">
        <w:rPr>
          <w:rFonts w:ascii="Times New Roman" w:eastAsia="Times New Roman" w:hAnsi="Times New Roman" w:cs="Times New Roman"/>
          <w:kern w:val="0"/>
          <w:lang w:eastAsia="ru-RU"/>
          <w14:ligatures w14:val="none"/>
        </w:rPr>
        <w:t>" ("сброс модуля"). Конфигурация не изменится после сброса.</w:t>
      </w:r>
    </w:p>
    <w:p w14:paraId="5CBA324A"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Страница 17:</w:t>
      </w:r>
    </w:p>
    <w:p w14:paraId="6E2837F1"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Приложение A. Часто задаваемые вопросы (FAQ)</w:t>
      </w:r>
    </w:p>
    <w:p w14:paraId="17F70A72"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1. Нет выходного сигнала или выходная оптическая мощность очень низкая.</w:t>
      </w:r>
    </w:p>
    <w:p w14:paraId="7B586E7C"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i/>
          <w:iCs/>
          <w:kern w:val="0"/>
          <w:lang w:eastAsia="ru-RU"/>
          <w14:ligatures w14:val="none"/>
        </w:rPr>
        <w:t>Ответ</w:t>
      </w:r>
      <w:proofErr w:type="gramStart"/>
      <w:r w:rsidRPr="00010E70">
        <w:rPr>
          <w:rFonts w:ascii="Times New Roman" w:eastAsia="Times New Roman" w:hAnsi="Times New Roman" w:cs="Times New Roman"/>
          <w:i/>
          <w:iCs/>
          <w:kern w:val="0"/>
          <w:lang w:eastAsia="ru-RU"/>
          <w14:ligatures w14:val="none"/>
        </w:rPr>
        <w:t>:</w:t>
      </w:r>
      <w:r w:rsidRPr="00010E70">
        <w:rPr>
          <w:rFonts w:ascii="Times New Roman" w:eastAsia="Times New Roman" w:hAnsi="Times New Roman" w:cs="Times New Roman"/>
          <w:kern w:val="0"/>
          <w:lang w:eastAsia="ru-RU"/>
          <w14:ligatures w14:val="none"/>
        </w:rPr>
        <w:t xml:space="preserve"> Выполните</w:t>
      </w:r>
      <w:proofErr w:type="gramEnd"/>
      <w:r w:rsidRPr="00010E70">
        <w:rPr>
          <w:rFonts w:ascii="Times New Roman" w:eastAsia="Times New Roman" w:hAnsi="Times New Roman" w:cs="Times New Roman"/>
          <w:kern w:val="0"/>
          <w:lang w:eastAsia="ru-RU"/>
          <w14:ligatures w14:val="none"/>
        </w:rPr>
        <w:t xml:space="preserve"> следующие действия:</w:t>
      </w:r>
    </w:p>
    <w:p w14:paraId="0A93784C" w14:textId="77777777" w:rsidR="00010E70" w:rsidRPr="00010E70" w:rsidRDefault="00010E70" w:rsidP="00010E70">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Убедитесь, что переключатель на передней панели находится в положении NORMAL.</w:t>
      </w:r>
    </w:p>
    <w:p w14:paraId="567AA8CA" w14:textId="77777777" w:rsidR="00010E70" w:rsidRPr="00010E70" w:rsidRDefault="00010E70" w:rsidP="00010E70">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 xml:space="preserve">Входная оптическая мощность на порту RX OPCOM600-OAU должна быть выше -10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 xml:space="preserve">. В противном случае OAU автоматически отключит выход. Типичное значение оптической мощности должно быть в диапазоне от -5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 xml:space="preserve"> до +3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w:t>
      </w:r>
    </w:p>
    <w:p w14:paraId="3AAA3B87" w14:textId="77777777" w:rsidR="00010E70" w:rsidRPr="00010E70" w:rsidRDefault="00010E70" w:rsidP="00010E70">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Очистите поверхность оптоволоконного разъема и снова подключите оптоволоконный интерфейс. Убедитесь, что оптоволоконный интерфейс подключен правильно.</w:t>
      </w:r>
    </w:p>
    <w:p w14:paraId="2FBA8455"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2. Тревога по входной оптической мощности.</w:t>
      </w:r>
    </w:p>
    <w:p w14:paraId="21738600"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i/>
          <w:iCs/>
          <w:kern w:val="0"/>
          <w:lang w:eastAsia="ru-RU"/>
          <w14:ligatures w14:val="none"/>
        </w:rPr>
        <w:t>Ответ</w:t>
      </w:r>
      <w:proofErr w:type="gramStart"/>
      <w:r w:rsidRPr="00010E70">
        <w:rPr>
          <w:rFonts w:ascii="Times New Roman" w:eastAsia="Times New Roman" w:hAnsi="Times New Roman" w:cs="Times New Roman"/>
          <w:i/>
          <w:iCs/>
          <w:kern w:val="0"/>
          <w:lang w:eastAsia="ru-RU"/>
          <w14:ligatures w14:val="none"/>
        </w:rPr>
        <w:t>:</w:t>
      </w:r>
      <w:r w:rsidRPr="00010E70">
        <w:rPr>
          <w:rFonts w:ascii="Times New Roman" w:eastAsia="Times New Roman" w:hAnsi="Times New Roman" w:cs="Times New Roman"/>
          <w:kern w:val="0"/>
          <w:lang w:eastAsia="ru-RU"/>
          <w14:ligatures w14:val="none"/>
        </w:rPr>
        <w:t xml:space="preserve"> Выполните</w:t>
      </w:r>
      <w:proofErr w:type="gramEnd"/>
      <w:r w:rsidRPr="00010E70">
        <w:rPr>
          <w:rFonts w:ascii="Times New Roman" w:eastAsia="Times New Roman" w:hAnsi="Times New Roman" w:cs="Times New Roman"/>
          <w:kern w:val="0"/>
          <w:lang w:eastAsia="ru-RU"/>
          <w14:ligatures w14:val="none"/>
        </w:rPr>
        <w:t xml:space="preserve"> следующие действия:</w:t>
      </w:r>
    </w:p>
    <w:p w14:paraId="67E86EA9" w14:textId="77777777" w:rsidR="00010E70" w:rsidRPr="00010E70" w:rsidRDefault="00010E70" w:rsidP="00010E70">
      <w:pPr>
        <w:numPr>
          <w:ilvl w:val="0"/>
          <w:numId w:val="1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 xml:space="preserve">Измерьте входную оптическую мощность. Типичное значение должно быть в диапазоне от -5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 xml:space="preserve"> до +3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w:t>
      </w:r>
    </w:p>
    <w:p w14:paraId="5AEA403B" w14:textId="77777777" w:rsidR="00010E70" w:rsidRPr="00010E70" w:rsidRDefault="00010E70" w:rsidP="00010E70">
      <w:pPr>
        <w:numPr>
          <w:ilvl w:val="0"/>
          <w:numId w:val="1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 xml:space="preserve">Проверьте, не было ли пороговое значение тревоги по входной оптической мощности изменено по ошибке через систему управления сетью. Если оно было изменено, сбросьте пороговое значение до значения по умолчанию -10 </w:t>
      </w:r>
      <w:proofErr w:type="spellStart"/>
      <w:r w:rsidRPr="00010E70">
        <w:rPr>
          <w:rFonts w:ascii="Times New Roman" w:eastAsia="Times New Roman" w:hAnsi="Times New Roman" w:cs="Times New Roman"/>
          <w:kern w:val="0"/>
          <w:lang w:eastAsia="ru-RU"/>
          <w14:ligatures w14:val="none"/>
        </w:rPr>
        <w:t>дБм</w:t>
      </w:r>
      <w:proofErr w:type="spellEnd"/>
      <w:r w:rsidRPr="00010E70">
        <w:rPr>
          <w:rFonts w:ascii="Times New Roman" w:eastAsia="Times New Roman" w:hAnsi="Times New Roman" w:cs="Times New Roman"/>
          <w:kern w:val="0"/>
          <w:lang w:eastAsia="ru-RU"/>
          <w14:ligatures w14:val="none"/>
        </w:rPr>
        <w:t>.</w:t>
      </w:r>
    </w:p>
    <w:p w14:paraId="67AEF46B" w14:textId="77777777" w:rsidR="00010E70" w:rsidRPr="00010E70" w:rsidRDefault="00010E70" w:rsidP="00010E70">
      <w:pPr>
        <w:numPr>
          <w:ilvl w:val="0"/>
          <w:numId w:val="1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kern w:val="0"/>
          <w:lang w:eastAsia="ru-RU"/>
          <w14:ligatures w14:val="none"/>
        </w:rPr>
        <w:t>Очистите поверхность оптоволоконного разъема и снова подключите оптоволоконный интерфейс. Убедитесь, что оптоволоконный интерфейс подключен правильно.</w:t>
      </w:r>
    </w:p>
    <w:p w14:paraId="3DE396AC" w14:textId="77777777"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010E70">
        <w:rPr>
          <w:rFonts w:ascii="Times New Roman" w:eastAsia="Times New Roman" w:hAnsi="Times New Roman" w:cs="Times New Roman"/>
          <w:b/>
          <w:bCs/>
          <w:kern w:val="0"/>
          <w:lang w:eastAsia="ru-RU"/>
          <w14:ligatures w14:val="none"/>
        </w:rPr>
        <w:t>Страница 18:</w:t>
      </w:r>
    </w:p>
    <w:p w14:paraId="6A765128" w14:textId="14F8424B" w:rsidR="00010E70" w:rsidRPr="00010E70" w:rsidRDefault="00703DC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r w:rsidRPr="00703DC0">
        <w:rPr>
          <w:rFonts w:ascii="Times New Roman" w:eastAsia="Times New Roman" w:hAnsi="Times New Roman" w:cs="Times New Roman"/>
          <w:noProof/>
          <w:kern w:val="0"/>
          <w:lang w:eastAsia="ru-RU"/>
          <w14:ligatures w14:val="none"/>
        </w:rPr>
        <w:drawing>
          <wp:inline distT="0" distB="0" distL="0" distR="0" wp14:anchorId="1313FCB5" wp14:editId="0B821416">
            <wp:extent cx="5940425" cy="561975"/>
            <wp:effectExtent l="0" t="0" r="3175" b="9525"/>
            <wp:docPr id="6882296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29650" name=""/>
                    <pic:cNvPicPr/>
                  </pic:nvPicPr>
                  <pic:blipFill>
                    <a:blip r:embed="rId18"/>
                    <a:stretch>
                      <a:fillRect/>
                    </a:stretch>
                  </pic:blipFill>
                  <pic:spPr>
                    <a:xfrm>
                      <a:off x="0" y="0"/>
                      <a:ext cx="5940425" cy="561975"/>
                    </a:xfrm>
                    <a:prstGeom prst="rect">
                      <a:avLst/>
                    </a:prstGeom>
                  </pic:spPr>
                </pic:pic>
              </a:graphicData>
            </a:graphic>
          </wp:inline>
        </w:drawing>
      </w:r>
    </w:p>
    <w:p w14:paraId="1CE0F5AD" w14:textId="26CC4A43" w:rsidR="00010E70" w:rsidRPr="00010E70" w:rsidRDefault="00010E70" w:rsidP="00010E70">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6484787E" w14:textId="77777777" w:rsidR="00F91EA8" w:rsidRDefault="00F91EA8" w:rsidP="00F91EA8">
      <w:pPr>
        <w:pStyle w:val="ng-star-inserted"/>
      </w:pPr>
    </w:p>
    <w:p w14:paraId="4DA94907" w14:textId="77777777" w:rsidR="00AB3D97" w:rsidRDefault="00AB3D97" w:rsidP="00152962">
      <w:pPr>
        <w:rPr>
          <w:b/>
          <w:bCs/>
        </w:rPr>
      </w:pPr>
    </w:p>
    <w:p w14:paraId="674DCF58" w14:textId="77777777" w:rsidR="00F91EA8" w:rsidRDefault="00F91EA8" w:rsidP="00152962">
      <w:pPr>
        <w:rPr>
          <w:b/>
          <w:bCs/>
        </w:rPr>
      </w:pPr>
    </w:p>
    <w:p w14:paraId="54EC48CE" w14:textId="77777777" w:rsidR="00F91EA8" w:rsidRDefault="00F91EA8" w:rsidP="00152962">
      <w:pPr>
        <w:rPr>
          <w:b/>
          <w:bCs/>
        </w:rPr>
      </w:pPr>
    </w:p>
    <w:p w14:paraId="4C9DCEAF" w14:textId="77777777" w:rsidR="00F91EA8" w:rsidRDefault="00F91EA8" w:rsidP="00152962">
      <w:pPr>
        <w:rPr>
          <w:b/>
          <w:bCs/>
        </w:rPr>
      </w:pPr>
    </w:p>
    <w:p w14:paraId="692CF684" w14:textId="77777777" w:rsidR="00AB3D97" w:rsidRDefault="00AB3D97" w:rsidP="00152962">
      <w:pPr>
        <w:rPr>
          <w:b/>
          <w:bCs/>
        </w:rPr>
      </w:pPr>
    </w:p>
    <w:p w14:paraId="2088C162" w14:textId="77777777" w:rsidR="00AB3D97" w:rsidRDefault="00AB3D97" w:rsidP="00152962">
      <w:pPr>
        <w:rPr>
          <w:b/>
          <w:bCs/>
        </w:rPr>
      </w:pPr>
    </w:p>
    <w:p w14:paraId="06C7C2F9" w14:textId="77777777" w:rsidR="00AB3D97" w:rsidRDefault="00AB3D97" w:rsidP="00152962">
      <w:pPr>
        <w:rPr>
          <w:b/>
          <w:bCs/>
        </w:rPr>
      </w:pPr>
    </w:p>
    <w:p w14:paraId="75C0D526" w14:textId="77777777" w:rsidR="007C3631" w:rsidRDefault="007C3631"/>
    <w:sectPr w:rsidR="007C36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E44D1" w14:textId="77777777" w:rsidR="0010140A" w:rsidRDefault="0010140A" w:rsidP="00152962">
      <w:pPr>
        <w:spacing w:after="0" w:line="240" w:lineRule="auto"/>
      </w:pPr>
      <w:r>
        <w:separator/>
      </w:r>
    </w:p>
  </w:endnote>
  <w:endnote w:type="continuationSeparator" w:id="0">
    <w:p w14:paraId="3FF70A91" w14:textId="77777777" w:rsidR="0010140A" w:rsidRDefault="0010140A" w:rsidP="0015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72991" w14:textId="77777777" w:rsidR="0010140A" w:rsidRDefault="0010140A" w:rsidP="00152962">
      <w:pPr>
        <w:spacing w:after="0" w:line="240" w:lineRule="auto"/>
      </w:pPr>
      <w:r>
        <w:separator/>
      </w:r>
    </w:p>
  </w:footnote>
  <w:footnote w:type="continuationSeparator" w:id="0">
    <w:p w14:paraId="076B974C" w14:textId="77777777" w:rsidR="0010140A" w:rsidRDefault="0010140A" w:rsidP="00152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E20EC"/>
    <w:multiLevelType w:val="multilevel"/>
    <w:tmpl w:val="573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1757C"/>
    <w:multiLevelType w:val="multilevel"/>
    <w:tmpl w:val="DADE1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56A8D"/>
    <w:multiLevelType w:val="multilevel"/>
    <w:tmpl w:val="BD84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C47BA"/>
    <w:multiLevelType w:val="multilevel"/>
    <w:tmpl w:val="BFD6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20DDF"/>
    <w:multiLevelType w:val="multilevel"/>
    <w:tmpl w:val="8A36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40F4B"/>
    <w:multiLevelType w:val="multilevel"/>
    <w:tmpl w:val="C8E4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D4E55"/>
    <w:multiLevelType w:val="multilevel"/>
    <w:tmpl w:val="CA74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05D52"/>
    <w:multiLevelType w:val="multilevel"/>
    <w:tmpl w:val="D4961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C2902"/>
    <w:multiLevelType w:val="multilevel"/>
    <w:tmpl w:val="D4B4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D1EEB"/>
    <w:multiLevelType w:val="multilevel"/>
    <w:tmpl w:val="BD20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C1A8F"/>
    <w:multiLevelType w:val="multilevel"/>
    <w:tmpl w:val="3314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60DCD"/>
    <w:multiLevelType w:val="multilevel"/>
    <w:tmpl w:val="622A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80D5A"/>
    <w:multiLevelType w:val="multilevel"/>
    <w:tmpl w:val="C4C0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321FC"/>
    <w:multiLevelType w:val="multilevel"/>
    <w:tmpl w:val="F2B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74B7C"/>
    <w:multiLevelType w:val="multilevel"/>
    <w:tmpl w:val="4CCC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95CE1"/>
    <w:multiLevelType w:val="multilevel"/>
    <w:tmpl w:val="FAB6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35567"/>
    <w:multiLevelType w:val="multilevel"/>
    <w:tmpl w:val="538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B5116"/>
    <w:multiLevelType w:val="multilevel"/>
    <w:tmpl w:val="E08AC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012331">
    <w:abstractNumId w:val="7"/>
  </w:num>
  <w:num w:numId="2" w16cid:durableId="760372482">
    <w:abstractNumId w:val="16"/>
  </w:num>
  <w:num w:numId="3" w16cid:durableId="1768041415">
    <w:abstractNumId w:val="10"/>
  </w:num>
  <w:num w:numId="4" w16cid:durableId="165941351">
    <w:abstractNumId w:val="13"/>
  </w:num>
  <w:num w:numId="5" w16cid:durableId="198250877">
    <w:abstractNumId w:val="14"/>
  </w:num>
  <w:num w:numId="6" w16cid:durableId="1179735940">
    <w:abstractNumId w:val="17"/>
  </w:num>
  <w:num w:numId="7" w16cid:durableId="560795331">
    <w:abstractNumId w:val="8"/>
  </w:num>
  <w:num w:numId="8" w16cid:durableId="1478184437">
    <w:abstractNumId w:val="3"/>
  </w:num>
  <w:num w:numId="9" w16cid:durableId="812714799">
    <w:abstractNumId w:val="15"/>
  </w:num>
  <w:num w:numId="10" w16cid:durableId="739905321">
    <w:abstractNumId w:val="6"/>
  </w:num>
  <w:num w:numId="11" w16cid:durableId="648367928">
    <w:abstractNumId w:val="9"/>
  </w:num>
  <w:num w:numId="12" w16cid:durableId="1814758302">
    <w:abstractNumId w:val="11"/>
  </w:num>
  <w:num w:numId="13" w16cid:durableId="1497959638">
    <w:abstractNumId w:val="2"/>
  </w:num>
  <w:num w:numId="14" w16cid:durableId="293217467">
    <w:abstractNumId w:val="5"/>
  </w:num>
  <w:num w:numId="15" w16cid:durableId="456417326">
    <w:abstractNumId w:val="4"/>
  </w:num>
  <w:num w:numId="16" w16cid:durableId="1460564168">
    <w:abstractNumId w:val="1"/>
  </w:num>
  <w:num w:numId="17" w16cid:durableId="1998918890">
    <w:abstractNumId w:val="12"/>
  </w:num>
  <w:num w:numId="18" w16cid:durableId="893471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A6"/>
    <w:rsid w:val="00010E70"/>
    <w:rsid w:val="0010140A"/>
    <w:rsid w:val="00152962"/>
    <w:rsid w:val="002577D8"/>
    <w:rsid w:val="002B5646"/>
    <w:rsid w:val="003256F8"/>
    <w:rsid w:val="00703DC0"/>
    <w:rsid w:val="007C3631"/>
    <w:rsid w:val="007D1D2B"/>
    <w:rsid w:val="00957919"/>
    <w:rsid w:val="00AB3D97"/>
    <w:rsid w:val="00BD6FA6"/>
    <w:rsid w:val="00C26110"/>
    <w:rsid w:val="00CC4399"/>
    <w:rsid w:val="00D47B2E"/>
    <w:rsid w:val="00EB393C"/>
    <w:rsid w:val="00F91E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0840"/>
  <w15:chartTrackingRefBased/>
  <w15:docId w15:val="{C0BA9CE7-0D61-40ED-9FF6-45C1C2C1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962"/>
  </w:style>
  <w:style w:type="paragraph" w:styleId="1">
    <w:name w:val="heading 1"/>
    <w:basedOn w:val="a"/>
    <w:next w:val="a"/>
    <w:link w:val="10"/>
    <w:uiPriority w:val="9"/>
    <w:qFormat/>
    <w:rsid w:val="00BD6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D6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D6FA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D6FA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D6FA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D6F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6F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6F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6F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6FA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D6FA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D6FA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D6FA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D6FA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D6FA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D6FA6"/>
    <w:rPr>
      <w:rFonts w:eastAsiaTheme="majorEastAsia" w:cstheme="majorBidi"/>
      <w:color w:val="595959" w:themeColor="text1" w:themeTint="A6"/>
    </w:rPr>
  </w:style>
  <w:style w:type="character" w:customStyle="1" w:styleId="80">
    <w:name w:val="Заголовок 8 Знак"/>
    <w:basedOn w:val="a0"/>
    <w:link w:val="8"/>
    <w:uiPriority w:val="9"/>
    <w:semiHidden/>
    <w:rsid w:val="00BD6FA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D6FA6"/>
    <w:rPr>
      <w:rFonts w:eastAsiaTheme="majorEastAsia" w:cstheme="majorBidi"/>
      <w:color w:val="272727" w:themeColor="text1" w:themeTint="D8"/>
    </w:rPr>
  </w:style>
  <w:style w:type="paragraph" w:styleId="a3">
    <w:name w:val="Title"/>
    <w:basedOn w:val="a"/>
    <w:next w:val="a"/>
    <w:link w:val="a4"/>
    <w:uiPriority w:val="10"/>
    <w:qFormat/>
    <w:rsid w:val="00BD6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D6F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6FA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D6FA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D6FA6"/>
    <w:pPr>
      <w:spacing w:before="160"/>
      <w:jc w:val="center"/>
    </w:pPr>
    <w:rPr>
      <w:i/>
      <w:iCs/>
      <w:color w:val="404040" w:themeColor="text1" w:themeTint="BF"/>
    </w:rPr>
  </w:style>
  <w:style w:type="character" w:customStyle="1" w:styleId="22">
    <w:name w:val="Цитата 2 Знак"/>
    <w:basedOn w:val="a0"/>
    <w:link w:val="21"/>
    <w:uiPriority w:val="29"/>
    <w:rsid w:val="00BD6FA6"/>
    <w:rPr>
      <w:i/>
      <w:iCs/>
      <w:color w:val="404040" w:themeColor="text1" w:themeTint="BF"/>
    </w:rPr>
  </w:style>
  <w:style w:type="paragraph" w:styleId="a7">
    <w:name w:val="List Paragraph"/>
    <w:basedOn w:val="a"/>
    <w:uiPriority w:val="34"/>
    <w:qFormat/>
    <w:rsid w:val="00BD6FA6"/>
    <w:pPr>
      <w:ind w:left="720"/>
      <w:contextualSpacing/>
    </w:pPr>
  </w:style>
  <w:style w:type="character" w:styleId="a8">
    <w:name w:val="Intense Emphasis"/>
    <w:basedOn w:val="a0"/>
    <w:uiPriority w:val="21"/>
    <w:qFormat/>
    <w:rsid w:val="00BD6FA6"/>
    <w:rPr>
      <w:i/>
      <w:iCs/>
      <w:color w:val="0F4761" w:themeColor="accent1" w:themeShade="BF"/>
    </w:rPr>
  </w:style>
  <w:style w:type="paragraph" w:styleId="a9">
    <w:name w:val="Intense Quote"/>
    <w:basedOn w:val="a"/>
    <w:next w:val="a"/>
    <w:link w:val="aa"/>
    <w:uiPriority w:val="30"/>
    <w:qFormat/>
    <w:rsid w:val="00BD6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D6FA6"/>
    <w:rPr>
      <w:i/>
      <w:iCs/>
      <w:color w:val="0F4761" w:themeColor="accent1" w:themeShade="BF"/>
    </w:rPr>
  </w:style>
  <w:style w:type="character" w:styleId="ab">
    <w:name w:val="Intense Reference"/>
    <w:basedOn w:val="a0"/>
    <w:uiPriority w:val="32"/>
    <w:qFormat/>
    <w:rsid w:val="00BD6FA6"/>
    <w:rPr>
      <w:b/>
      <w:bCs/>
      <w:smallCaps/>
      <w:color w:val="0F4761" w:themeColor="accent1" w:themeShade="BF"/>
      <w:spacing w:val="5"/>
    </w:rPr>
  </w:style>
  <w:style w:type="paragraph" w:styleId="ac">
    <w:name w:val="header"/>
    <w:basedOn w:val="a"/>
    <w:link w:val="ad"/>
    <w:uiPriority w:val="99"/>
    <w:unhideWhenUsed/>
    <w:rsid w:val="00152962"/>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152962"/>
  </w:style>
  <w:style w:type="paragraph" w:styleId="ae">
    <w:name w:val="footer"/>
    <w:basedOn w:val="a"/>
    <w:link w:val="af"/>
    <w:uiPriority w:val="99"/>
    <w:unhideWhenUsed/>
    <w:rsid w:val="00152962"/>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52962"/>
  </w:style>
  <w:style w:type="character" w:styleId="af0">
    <w:name w:val="Hyperlink"/>
    <w:basedOn w:val="a0"/>
    <w:uiPriority w:val="99"/>
    <w:unhideWhenUsed/>
    <w:rsid w:val="00F91EA8"/>
    <w:rPr>
      <w:color w:val="467886" w:themeColor="hyperlink"/>
      <w:u w:val="single"/>
    </w:rPr>
  </w:style>
  <w:style w:type="character" w:styleId="af1">
    <w:name w:val="Unresolved Mention"/>
    <w:basedOn w:val="a0"/>
    <w:uiPriority w:val="99"/>
    <w:semiHidden/>
    <w:unhideWhenUsed/>
    <w:rsid w:val="00F91EA8"/>
    <w:rPr>
      <w:color w:val="605E5C"/>
      <w:shd w:val="clear" w:color="auto" w:fill="E1DFDD"/>
    </w:rPr>
  </w:style>
  <w:style w:type="paragraph" w:customStyle="1" w:styleId="ng-star-inserted">
    <w:name w:val="ng-star-inserted"/>
    <w:basedOn w:val="a"/>
    <w:rsid w:val="00F91EA8"/>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customStyle="1" w:styleId="ng-star-inserted1">
    <w:name w:val="ng-star-inserted1"/>
    <w:basedOn w:val="a0"/>
    <w:rsid w:val="00F91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3307">
      <w:bodyDiv w:val="1"/>
      <w:marLeft w:val="0"/>
      <w:marRight w:val="0"/>
      <w:marTop w:val="0"/>
      <w:marBottom w:val="0"/>
      <w:divBdr>
        <w:top w:val="none" w:sz="0" w:space="0" w:color="auto"/>
        <w:left w:val="none" w:sz="0" w:space="0" w:color="auto"/>
        <w:bottom w:val="none" w:sz="0" w:space="0" w:color="auto"/>
        <w:right w:val="none" w:sz="0" w:space="0" w:color="auto"/>
      </w:divBdr>
    </w:div>
    <w:div w:id="454296155">
      <w:bodyDiv w:val="1"/>
      <w:marLeft w:val="0"/>
      <w:marRight w:val="0"/>
      <w:marTop w:val="0"/>
      <w:marBottom w:val="0"/>
      <w:divBdr>
        <w:top w:val="none" w:sz="0" w:space="0" w:color="auto"/>
        <w:left w:val="none" w:sz="0" w:space="0" w:color="auto"/>
        <w:bottom w:val="none" w:sz="0" w:space="0" w:color="auto"/>
        <w:right w:val="none" w:sz="0" w:space="0" w:color="auto"/>
      </w:divBdr>
      <w:divsChild>
        <w:div w:id="1791318733">
          <w:marLeft w:val="0"/>
          <w:marRight w:val="0"/>
          <w:marTop w:val="0"/>
          <w:marBottom w:val="0"/>
          <w:divBdr>
            <w:top w:val="none" w:sz="0" w:space="0" w:color="auto"/>
            <w:left w:val="none" w:sz="0" w:space="0" w:color="auto"/>
            <w:bottom w:val="none" w:sz="0" w:space="0" w:color="auto"/>
            <w:right w:val="none" w:sz="0" w:space="0" w:color="auto"/>
          </w:divBdr>
        </w:div>
      </w:divsChild>
    </w:div>
    <w:div w:id="539978164">
      <w:bodyDiv w:val="1"/>
      <w:marLeft w:val="0"/>
      <w:marRight w:val="0"/>
      <w:marTop w:val="0"/>
      <w:marBottom w:val="0"/>
      <w:divBdr>
        <w:top w:val="none" w:sz="0" w:space="0" w:color="auto"/>
        <w:left w:val="none" w:sz="0" w:space="0" w:color="auto"/>
        <w:bottom w:val="none" w:sz="0" w:space="0" w:color="auto"/>
        <w:right w:val="none" w:sz="0" w:space="0" w:color="auto"/>
      </w:divBdr>
      <w:divsChild>
        <w:div w:id="338897182">
          <w:marLeft w:val="0"/>
          <w:marRight w:val="0"/>
          <w:marTop w:val="0"/>
          <w:marBottom w:val="0"/>
          <w:divBdr>
            <w:top w:val="none" w:sz="0" w:space="0" w:color="auto"/>
            <w:left w:val="none" w:sz="0" w:space="0" w:color="auto"/>
            <w:bottom w:val="none" w:sz="0" w:space="0" w:color="auto"/>
            <w:right w:val="none" w:sz="0" w:space="0" w:color="auto"/>
          </w:divBdr>
        </w:div>
        <w:div w:id="449209662">
          <w:marLeft w:val="0"/>
          <w:marRight w:val="0"/>
          <w:marTop w:val="0"/>
          <w:marBottom w:val="0"/>
          <w:divBdr>
            <w:top w:val="none" w:sz="0" w:space="0" w:color="auto"/>
            <w:left w:val="none" w:sz="0" w:space="0" w:color="auto"/>
            <w:bottom w:val="none" w:sz="0" w:space="0" w:color="auto"/>
            <w:right w:val="none" w:sz="0" w:space="0" w:color="auto"/>
          </w:divBdr>
        </w:div>
      </w:divsChild>
    </w:div>
    <w:div w:id="637414607">
      <w:bodyDiv w:val="1"/>
      <w:marLeft w:val="0"/>
      <w:marRight w:val="0"/>
      <w:marTop w:val="0"/>
      <w:marBottom w:val="0"/>
      <w:divBdr>
        <w:top w:val="none" w:sz="0" w:space="0" w:color="auto"/>
        <w:left w:val="none" w:sz="0" w:space="0" w:color="auto"/>
        <w:bottom w:val="none" w:sz="0" w:space="0" w:color="auto"/>
        <w:right w:val="none" w:sz="0" w:space="0" w:color="auto"/>
      </w:divBdr>
      <w:divsChild>
        <w:div w:id="1127426827">
          <w:marLeft w:val="0"/>
          <w:marRight w:val="0"/>
          <w:marTop w:val="0"/>
          <w:marBottom w:val="0"/>
          <w:divBdr>
            <w:top w:val="none" w:sz="0" w:space="0" w:color="auto"/>
            <w:left w:val="none" w:sz="0" w:space="0" w:color="auto"/>
            <w:bottom w:val="none" w:sz="0" w:space="0" w:color="auto"/>
            <w:right w:val="none" w:sz="0" w:space="0" w:color="auto"/>
          </w:divBdr>
        </w:div>
      </w:divsChild>
    </w:div>
    <w:div w:id="670256508">
      <w:bodyDiv w:val="1"/>
      <w:marLeft w:val="0"/>
      <w:marRight w:val="0"/>
      <w:marTop w:val="0"/>
      <w:marBottom w:val="0"/>
      <w:divBdr>
        <w:top w:val="none" w:sz="0" w:space="0" w:color="auto"/>
        <w:left w:val="none" w:sz="0" w:space="0" w:color="auto"/>
        <w:bottom w:val="none" w:sz="0" w:space="0" w:color="auto"/>
        <w:right w:val="none" w:sz="0" w:space="0" w:color="auto"/>
      </w:divBdr>
      <w:divsChild>
        <w:div w:id="1350567987">
          <w:marLeft w:val="0"/>
          <w:marRight w:val="0"/>
          <w:marTop w:val="0"/>
          <w:marBottom w:val="0"/>
          <w:divBdr>
            <w:top w:val="none" w:sz="0" w:space="0" w:color="auto"/>
            <w:left w:val="none" w:sz="0" w:space="0" w:color="auto"/>
            <w:bottom w:val="none" w:sz="0" w:space="0" w:color="auto"/>
            <w:right w:val="none" w:sz="0" w:space="0" w:color="auto"/>
          </w:divBdr>
          <w:divsChild>
            <w:div w:id="1731230834">
              <w:marLeft w:val="0"/>
              <w:marRight w:val="0"/>
              <w:marTop w:val="0"/>
              <w:marBottom w:val="0"/>
              <w:divBdr>
                <w:top w:val="none" w:sz="0" w:space="0" w:color="auto"/>
                <w:left w:val="none" w:sz="0" w:space="0" w:color="auto"/>
                <w:bottom w:val="none" w:sz="0" w:space="0" w:color="auto"/>
                <w:right w:val="none" w:sz="0" w:space="0" w:color="auto"/>
              </w:divBdr>
              <w:divsChild>
                <w:div w:id="661353326">
                  <w:marLeft w:val="0"/>
                  <w:marRight w:val="0"/>
                  <w:marTop w:val="0"/>
                  <w:marBottom w:val="0"/>
                  <w:divBdr>
                    <w:top w:val="none" w:sz="0" w:space="0" w:color="auto"/>
                    <w:left w:val="none" w:sz="0" w:space="0" w:color="auto"/>
                    <w:bottom w:val="none" w:sz="0" w:space="0" w:color="auto"/>
                    <w:right w:val="none" w:sz="0" w:space="0" w:color="auto"/>
                  </w:divBdr>
                  <w:divsChild>
                    <w:div w:id="1744059276">
                      <w:marLeft w:val="0"/>
                      <w:marRight w:val="0"/>
                      <w:marTop w:val="0"/>
                      <w:marBottom w:val="60"/>
                      <w:divBdr>
                        <w:top w:val="none" w:sz="0" w:space="0" w:color="auto"/>
                        <w:left w:val="none" w:sz="0" w:space="0" w:color="auto"/>
                        <w:bottom w:val="none" w:sz="0" w:space="0" w:color="auto"/>
                        <w:right w:val="none" w:sz="0" w:space="0" w:color="auto"/>
                      </w:divBdr>
                      <w:divsChild>
                        <w:div w:id="1516534335">
                          <w:marLeft w:val="0"/>
                          <w:marRight w:val="0"/>
                          <w:marTop w:val="0"/>
                          <w:marBottom w:val="0"/>
                          <w:divBdr>
                            <w:top w:val="none" w:sz="0" w:space="0" w:color="auto"/>
                            <w:left w:val="none" w:sz="0" w:space="0" w:color="auto"/>
                            <w:bottom w:val="none" w:sz="0" w:space="0" w:color="auto"/>
                            <w:right w:val="none" w:sz="0" w:space="0" w:color="auto"/>
                          </w:divBdr>
                        </w:div>
                      </w:divsChild>
                    </w:div>
                    <w:div w:id="1063019780">
                      <w:marLeft w:val="0"/>
                      <w:marRight w:val="0"/>
                      <w:marTop w:val="0"/>
                      <w:marBottom w:val="60"/>
                      <w:divBdr>
                        <w:top w:val="none" w:sz="0" w:space="0" w:color="auto"/>
                        <w:left w:val="none" w:sz="0" w:space="0" w:color="auto"/>
                        <w:bottom w:val="none" w:sz="0" w:space="0" w:color="auto"/>
                        <w:right w:val="none" w:sz="0" w:space="0" w:color="auto"/>
                      </w:divBdr>
                      <w:divsChild>
                        <w:div w:id="962275409">
                          <w:marLeft w:val="0"/>
                          <w:marRight w:val="0"/>
                          <w:marTop w:val="0"/>
                          <w:marBottom w:val="180"/>
                          <w:divBdr>
                            <w:top w:val="none" w:sz="0" w:space="0" w:color="auto"/>
                            <w:left w:val="none" w:sz="0" w:space="0" w:color="auto"/>
                            <w:bottom w:val="none" w:sz="0" w:space="0" w:color="auto"/>
                            <w:right w:val="none" w:sz="0" w:space="0" w:color="auto"/>
                          </w:divBdr>
                          <w:divsChild>
                            <w:div w:id="164974656">
                              <w:marLeft w:val="0"/>
                              <w:marRight w:val="0"/>
                              <w:marTop w:val="0"/>
                              <w:marBottom w:val="0"/>
                              <w:divBdr>
                                <w:top w:val="none" w:sz="0" w:space="0" w:color="auto"/>
                                <w:left w:val="none" w:sz="0" w:space="0" w:color="auto"/>
                                <w:bottom w:val="none" w:sz="0" w:space="0" w:color="auto"/>
                                <w:right w:val="none" w:sz="0" w:space="0" w:color="auto"/>
                              </w:divBdr>
                            </w:div>
                          </w:divsChild>
                        </w:div>
                        <w:div w:id="1004555654">
                          <w:marLeft w:val="0"/>
                          <w:marRight w:val="0"/>
                          <w:marTop w:val="0"/>
                          <w:marBottom w:val="0"/>
                          <w:divBdr>
                            <w:top w:val="none" w:sz="0" w:space="0" w:color="auto"/>
                            <w:left w:val="none" w:sz="0" w:space="0" w:color="auto"/>
                            <w:bottom w:val="none" w:sz="0" w:space="0" w:color="auto"/>
                            <w:right w:val="none" w:sz="0" w:space="0" w:color="auto"/>
                          </w:divBdr>
                          <w:divsChild>
                            <w:div w:id="2032293215">
                              <w:marLeft w:val="0"/>
                              <w:marRight w:val="0"/>
                              <w:marTop w:val="0"/>
                              <w:marBottom w:val="0"/>
                              <w:divBdr>
                                <w:top w:val="none" w:sz="0" w:space="0" w:color="auto"/>
                                <w:left w:val="none" w:sz="0" w:space="0" w:color="auto"/>
                                <w:bottom w:val="none" w:sz="0" w:space="0" w:color="auto"/>
                                <w:right w:val="none" w:sz="0" w:space="0" w:color="auto"/>
                              </w:divBdr>
                              <w:divsChild>
                                <w:div w:id="9399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5365">
                          <w:marLeft w:val="0"/>
                          <w:marRight w:val="0"/>
                          <w:marTop w:val="0"/>
                          <w:marBottom w:val="0"/>
                          <w:divBdr>
                            <w:top w:val="none" w:sz="0" w:space="0" w:color="auto"/>
                            <w:left w:val="none" w:sz="0" w:space="0" w:color="auto"/>
                            <w:bottom w:val="none" w:sz="0" w:space="0" w:color="auto"/>
                            <w:right w:val="none" w:sz="0" w:space="0" w:color="auto"/>
                          </w:divBdr>
                        </w:div>
                      </w:divsChild>
                    </w:div>
                    <w:div w:id="1131679136">
                      <w:marLeft w:val="0"/>
                      <w:marRight w:val="0"/>
                      <w:marTop w:val="0"/>
                      <w:marBottom w:val="60"/>
                      <w:divBdr>
                        <w:top w:val="none" w:sz="0" w:space="0" w:color="auto"/>
                        <w:left w:val="none" w:sz="0" w:space="0" w:color="auto"/>
                        <w:bottom w:val="none" w:sz="0" w:space="0" w:color="auto"/>
                        <w:right w:val="none" w:sz="0" w:space="0" w:color="auto"/>
                      </w:divBdr>
                      <w:divsChild>
                        <w:div w:id="1743286513">
                          <w:marLeft w:val="0"/>
                          <w:marRight w:val="0"/>
                          <w:marTop w:val="0"/>
                          <w:marBottom w:val="180"/>
                          <w:divBdr>
                            <w:top w:val="none" w:sz="0" w:space="0" w:color="auto"/>
                            <w:left w:val="none" w:sz="0" w:space="0" w:color="auto"/>
                            <w:bottom w:val="none" w:sz="0" w:space="0" w:color="auto"/>
                            <w:right w:val="none" w:sz="0" w:space="0" w:color="auto"/>
                          </w:divBdr>
                          <w:divsChild>
                            <w:div w:id="1492797391">
                              <w:marLeft w:val="0"/>
                              <w:marRight w:val="0"/>
                              <w:marTop w:val="0"/>
                              <w:marBottom w:val="0"/>
                              <w:divBdr>
                                <w:top w:val="none" w:sz="0" w:space="0" w:color="auto"/>
                                <w:left w:val="none" w:sz="0" w:space="0" w:color="auto"/>
                                <w:bottom w:val="none" w:sz="0" w:space="0" w:color="auto"/>
                                <w:right w:val="none" w:sz="0" w:space="0" w:color="auto"/>
                              </w:divBdr>
                              <w:divsChild>
                                <w:div w:id="20670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2268">
                          <w:marLeft w:val="0"/>
                          <w:marRight w:val="0"/>
                          <w:marTop w:val="0"/>
                          <w:marBottom w:val="0"/>
                          <w:divBdr>
                            <w:top w:val="none" w:sz="0" w:space="0" w:color="auto"/>
                            <w:left w:val="none" w:sz="0" w:space="0" w:color="auto"/>
                            <w:bottom w:val="none" w:sz="0" w:space="0" w:color="auto"/>
                            <w:right w:val="none" w:sz="0" w:space="0" w:color="auto"/>
                          </w:divBdr>
                          <w:divsChild>
                            <w:div w:id="648484318">
                              <w:marLeft w:val="0"/>
                              <w:marRight w:val="0"/>
                              <w:marTop w:val="0"/>
                              <w:marBottom w:val="0"/>
                              <w:divBdr>
                                <w:top w:val="none" w:sz="0" w:space="0" w:color="auto"/>
                                <w:left w:val="none" w:sz="0" w:space="0" w:color="auto"/>
                                <w:bottom w:val="none" w:sz="0" w:space="0" w:color="auto"/>
                                <w:right w:val="none" w:sz="0" w:space="0" w:color="auto"/>
                              </w:divBdr>
                              <w:divsChild>
                                <w:div w:id="18049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3738">
                          <w:marLeft w:val="0"/>
                          <w:marRight w:val="0"/>
                          <w:marTop w:val="0"/>
                          <w:marBottom w:val="0"/>
                          <w:divBdr>
                            <w:top w:val="none" w:sz="0" w:space="0" w:color="auto"/>
                            <w:left w:val="none" w:sz="0" w:space="0" w:color="auto"/>
                            <w:bottom w:val="none" w:sz="0" w:space="0" w:color="auto"/>
                            <w:right w:val="none" w:sz="0" w:space="0" w:color="auto"/>
                          </w:divBdr>
                        </w:div>
                      </w:divsChild>
                    </w:div>
                    <w:div w:id="232156797">
                      <w:marLeft w:val="0"/>
                      <w:marRight w:val="0"/>
                      <w:marTop w:val="0"/>
                      <w:marBottom w:val="60"/>
                      <w:divBdr>
                        <w:top w:val="none" w:sz="0" w:space="0" w:color="auto"/>
                        <w:left w:val="none" w:sz="0" w:space="0" w:color="auto"/>
                        <w:bottom w:val="none" w:sz="0" w:space="0" w:color="auto"/>
                        <w:right w:val="none" w:sz="0" w:space="0" w:color="auto"/>
                      </w:divBdr>
                      <w:divsChild>
                        <w:div w:id="595017553">
                          <w:marLeft w:val="0"/>
                          <w:marRight w:val="0"/>
                          <w:marTop w:val="0"/>
                          <w:marBottom w:val="180"/>
                          <w:divBdr>
                            <w:top w:val="none" w:sz="0" w:space="0" w:color="auto"/>
                            <w:left w:val="none" w:sz="0" w:space="0" w:color="auto"/>
                            <w:bottom w:val="none" w:sz="0" w:space="0" w:color="auto"/>
                            <w:right w:val="none" w:sz="0" w:space="0" w:color="auto"/>
                          </w:divBdr>
                          <w:divsChild>
                            <w:div w:id="1226334302">
                              <w:marLeft w:val="0"/>
                              <w:marRight w:val="0"/>
                              <w:marTop w:val="0"/>
                              <w:marBottom w:val="0"/>
                              <w:divBdr>
                                <w:top w:val="none" w:sz="0" w:space="0" w:color="auto"/>
                                <w:left w:val="none" w:sz="0" w:space="0" w:color="auto"/>
                                <w:bottom w:val="none" w:sz="0" w:space="0" w:color="auto"/>
                                <w:right w:val="none" w:sz="0" w:space="0" w:color="auto"/>
                              </w:divBdr>
                            </w:div>
                          </w:divsChild>
                        </w:div>
                        <w:div w:id="108860797">
                          <w:marLeft w:val="0"/>
                          <w:marRight w:val="0"/>
                          <w:marTop w:val="0"/>
                          <w:marBottom w:val="0"/>
                          <w:divBdr>
                            <w:top w:val="none" w:sz="0" w:space="0" w:color="auto"/>
                            <w:left w:val="none" w:sz="0" w:space="0" w:color="auto"/>
                            <w:bottom w:val="none" w:sz="0" w:space="0" w:color="auto"/>
                            <w:right w:val="none" w:sz="0" w:space="0" w:color="auto"/>
                          </w:divBdr>
                          <w:divsChild>
                            <w:div w:id="565800928">
                              <w:marLeft w:val="0"/>
                              <w:marRight w:val="0"/>
                              <w:marTop w:val="0"/>
                              <w:marBottom w:val="0"/>
                              <w:divBdr>
                                <w:top w:val="none" w:sz="0" w:space="0" w:color="auto"/>
                                <w:left w:val="none" w:sz="0" w:space="0" w:color="auto"/>
                                <w:bottom w:val="none" w:sz="0" w:space="0" w:color="auto"/>
                                <w:right w:val="none" w:sz="0" w:space="0" w:color="auto"/>
                              </w:divBdr>
                              <w:divsChild>
                                <w:div w:id="3379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9798">
                          <w:marLeft w:val="0"/>
                          <w:marRight w:val="0"/>
                          <w:marTop w:val="0"/>
                          <w:marBottom w:val="0"/>
                          <w:divBdr>
                            <w:top w:val="none" w:sz="0" w:space="0" w:color="auto"/>
                            <w:left w:val="none" w:sz="0" w:space="0" w:color="auto"/>
                            <w:bottom w:val="none" w:sz="0" w:space="0" w:color="auto"/>
                            <w:right w:val="none" w:sz="0" w:space="0" w:color="auto"/>
                          </w:divBdr>
                        </w:div>
                      </w:divsChild>
                    </w:div>
                    <w:div w:id="426851578">
                      <w:marLeft w:val="0"/>
                      <w:marRight w:val="0"/>
                      <w:marTop w:val="0"/>
                      <w:marBottom w:val="60"/>
                      <w:divBdr>
                        <w:top w:val="none" w:sz="0" w:space="0" w:color="auto"/>
                        <w:left w:val="none" w:sz="0" w:space="0" w:color="auto"/>
                        <w:bottom w:val="none" w:sz="0" w:space="0" w:color="auto"/>
                        <w:right w:val="none" w:sz="0" w:space="0" w:color="auto"/>
                      </w:divBdr>
                      <w:divsChild>
                        <w:div w:id="796609719">
                          <w:marLeft w:val="0"/>
                          <w:marRight w:val="0"/>
                          <w:marTop w:val="0"/>
                          <w:marBottom w:val="180"/>
                          <w:divBdr>
                            <w:top w:val="none" w:sz="0" w:space="0" w:color="auto"/>
                            <w:left w:val="none" w:sz="0" w:space="0" w:color="auto"/>
                            <w:bottom w:val="none" w:sz="0" w:space="0" w:color="auto"/>
                            <w:right w:val="none" w:sz="0" w:space="0" w:color="auto"/>
                          </w:divBdr>
                          <w:divsChild>
                            <w:div w:id="122771393">
                              <w:marLeft w:val="0"/>
                              <w:marRight w:val="0"/>
                              <w:marTop w:val="0"/>
                              <w:marBottom w:val="0"/>
                              <w:divBdr>
                                <w:top w:val="none" w:sz="0" w:space="0" w:color="auto"/>
                                <w:left w:val="none" w:sz="0" w:space="0" w:color="auto"/>
                                <w:bottom w:val="none" w:sz="0" w:space="0" w:color="auto"/>
                                <w:right w:val="none" w:sz="0" w:space="0" w:color="auto"/>
                              </w:divBdr>
                              <w:divsChild>
                                <w:div w:id="16742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8025">
                          <w:marLeft w:val="0"/>
                          <w:marRight w:val="0"/>
                          <w:marTop w:val="0"/>
                          <w:marBottom w:val="0"/>
                          <w:divBdr>
                            <w:top w:val="none" w:sz="0" w:space="0" w:color="auto"/>
                            <w:left w:val="none" w:sz="0" w:space="0" w:color="auto"/>
                            <w:bottom w:val="none" w:sz="0" w:space="0" w:color="auto"/>
                            <w:right w:val="none" w:sz="0" w:space="0" w:color="auto"/>
                          </w:divBdr>
                          <w:divsChild>
                            <w:div w:id="237787094">
                              <w:marLeft w:val="0"/>
                              <w:marRight w:val="0"/>
                              <w:marTop w:val="0"/>
                              <w:marBottom w:val="0"/>
                              <w:divBdr>
                                <w:top w:val="none" w:sz="0" w:space="0" w:color="auto"/>
                                <w:left w:val="none" w:sz="0" w:space="0" w:color="auto"/>
                                <w:bottom w:val="none" w:sz="0" w:space="0" w:color="auto"/>
                                <w:right w:val="none" w:sz="0" w:space="0" w:color="auto"/>
                              </w:divBdr>
                              <w:divsChild>
                                <w:div w:id="5389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6148">
                          <w:marLeft w:val="0"/>
                          <w:marRight w:val="0"/>
                          <w:marTop w:val="0"/>
                          <w:marBottom w:val="0"/>
                          <w:divBdr>
                            <w:top w:val="none" w:sz="0" w:space="0" w:color="auto"/>
                            <w:left w:val="none" w:sz="0" w:space="0" w:color="auto"/>
                            <w:bottom w:val="none" w:sz="0" w:space="0" w:color="auto"/>
                            <w:right w:val="none" w:sz="0" w:space="0" w:color="auto"/>
                          </w:divBdr>
                        </w:div>
                      </w:divsChild>
                    </w:div>
                    <w:div w:id="924530224">
                      <w:marLeft w:val="0"/>
                      <w:marRight w:val="0"/>
                      <w:marTop w:val="0"/>
                      <w:marBottom w:val="60"/>
                      <w:divBdr>
                        <w:top w:val="none" w:sz="0" w:space="0" w:color="auto"/>
                        <w:left w:val="none" w:sz="0" w:space="0" w:color="auto"/>
                        <w:bottom w:val="none" w:sz="0" w:space="0" w:color="auto"/>
                        <w:right w:val="none" w:sz="0" w:space="0" w:color="auto"/>
                      </w:divBdr>
                      <w:divsChild>
                        <w:div w:id="148056498">
                          <w:marLeft w:val="0"/>
                          <w:marRight w:val="0"/>
                          <w:marTop w:val="0"/>
                          <w:marBottom w:val="180"/>
                          <w:divBdr>
                            <w:top w:val="none" w:sz="0" w:space="0" w:color="auto"/>
                            <w:left w:val="none" w:sz="0" w:space="0" w:color="auto"/>
                            <w:bottom w:val="none" w:sz="0" w:space="0" w:color="auto"/>
                            <w:right w:val="none" w:sz="0" w:space="0" w:color="auto"/>
                          </w:divBdr>
                          <w:divsChild>
                            <w:div w:id="1599366375">
                              <w:marLeft w:val="0"/>
                              <w:marRight w:val="0"/>
                              <w:marTop w:val="0"/>
                              <w:marBottom w:val="0"/>
                              <w:divBdr>
                                <w:top w:val="none" w:sz="0" w:space="0" w:color="auto"/>
                                <w:left w:val="none" w:sz="0" w:space="0" w:color="auto"/>
                                <w:bottom w:val="none" w:sz="0" w:space="0" w:color="auto"/>
                                <w:right w:val="none" w:sz="0" w:space="0" w:color="auto"/>
                              </w:divBdr>
                            </w:div>
                          </w:divsChild>
                        </w:div>
                        <w:div w:id="467282874">
                          <w:marLeft w:val="0"/>
                          <w:marRight w:val="0"/>
                          <w:marTop w:val="0"/>
                          <w:marBottom w:val="0"/>
                          <w:divBdr>
                            <w:top w:val="none" w:sz="0" w:space="0" w:color="auto"/>
                            <w:left w:val="none" w:sz="0" w:space="0" w:color="auto"/>
                            <w:bottom w:val="none" w:sz="0" w:space="0" w:color="auto"/>
                            <w:right w:val="none" w:sz="0" w:space="0" w:color="auto"/>
                          </w:divBdr>
                          <w:divsChild>
                            <w:div w:id="1928267707">
                              <w:marLeft w:val="0"/>
                              <w:marRight w:val="0"/>
                              <w:marTop w:val="0"/>
                              <w:marBottom w:val="0"/>
                              <w:divBdr>
                                <w:top w:val="none" w:sz="0" w:space="0" w:color="auto"/>
                                <w:left w:val="none" w:sz="0" w:space="0" w:color="auto"/>
                                <w:bottom w:val="none" w:sz="0" w:space="0" w:color="auto"/>
                                <w:right w:val="none" w:sz="0" w:space="0" w:color="auto"/>
                              </w:divBdr>
                              <w:divsChild>
                                <w:div w:id="4505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0778">
                          <w:marLeft w:val="0"/>
                          <w:marRight w:val="0"/>
                          <w:marTop w:val="0"/>
                          <w:marBottom w:val="0"/>
                          <w:divBdr>
                            <w:top w:val="none" w:sz="0" w:space="0" w:color="auto"/>
                            <w:left w:val="none" w:sz="0" w:space="0" w:color="auto"/>
                            <w:bottom w:val="none" w:sz="0" w:space="0" w:color="auto"/>
                            <w:right w:val="none" w:sz="0" w:space="0" w:color="auto"/>
                          </w:divBdr>
                        </w:div>
                      </w:divsChild>
                    </w:div>
                    <w:div w:id="958998228">
                      <w:marLeft w:val="0"/>
                      <w:marRight w:val="0"/>
                      <w:marTop w:val="0"/>
                      <w:marBottom w:val="60"/>
                      <w:divBdr>
                        <w:top w:val="none" w:sz="0" w:space="0" w:color="auto"/>
                        <w:left w:val="none" w:sz="0" w:space="0" w:color="auto"/>
                        <w:bottom w:val="none" w:sz="0" w:space="0" w:color="auto"/>
                        <w:right w:val="none" w:sz="0" w:space="0" w:color="auto"/>
                      </w:divBdr>
                      <w:divsChild>
                        <w:div w:id="1529638889">
                          <w:marLeft w:val="0"/>
                          <w:marRight w:val="0"/>
                          <w:marTop w:val="0"/>
                          <w:marBottom w:val="180"/>
                          <w:divBdr>
                            <w:top w:val="none" w:sz="0" w:space="0" w:color="auto"/>
                            <w:left w:val="none" w:sz="0" w:space="0" w:color="auto"/>
                            <w:bottom w:val="none" w:sz="0" w:space="0" w:color="auto"/>
                            <w:right w:val="none" w:sz="0" w:space="0" w:color="auto"/>
                          </w:divBdr>
                          <w:divsChild>
                            <w:div w:id="524364278">
                              <w:marLeft w:val="0"/>
                              <w:marRight w:val="0"/>
                              <w:marTop w:val="0"/>
                              <w:marBottom w:val="0"/>
                              <w:divBdr>
                                <w:top w:val="none" w:sz="0" w:space="0" w:color="auto"/>
                                <w:left w:val="none" w:sz="0" w:space="0" w:color="auto"/>
                                <w:bottom w:val="none" w:sz="0" w:space="0" w:color="auto"/>
                                <w:right w:val="none" w:sz="0" w:space="0" w:color="auto"/>
                              </w:divBdr>
                              <w:divsChild>
                                <w:div w:id="1685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3907">
                          <w:marLeft w:val="0"/>
                          <w:marRight w:val="0"/>
                          <w:marTop w:val="0"/>
                          <w:marBottom w:val="0"/>
                          <w:divBdr>
                            <w:top w:val="none" w:sz="0" w:space="0" w:color="auto"/>
                            <w:left w:val="none" w:sz="0" w:space="0" w:color="auto"/>
                            <w:bottom w:val="none" w:sz="0" w:space="0" w:color="auto"/>
                            <w:right w:val="none" w:sz="0" w:space="0" w:color="auto"/>
                          </w:divBdr>
                          <w:divsChild>
                            <w:div w:id="720056362">
                              <w:marLeft w:val="0"/>
                              <w:marRight w:val="0"/>
                              <w:marTop w:val="0"/>
                              <w:marBottom w:val="0"/>
                              <w:divBdr>
                                <w:top w:val="none" w:sz="0" w:space="0" w:color="auto"/>
                                <w:left w:val="none" w:sz="0" w:space="0" w:color="auto"/>
                                <w:bottom w:val="none" w:sz="0" w:space="0" w:color="auto"/>
                                <w:right w:val="none" w:sz="0" w:space="0" w:color="auto"/>
                              </w:divBdr>
                              <w:divsChild>
                                <w:div w:id="19681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8919">
                          <w:marLeft w:val="0"/>
                          <w:marRight w:val="0"/>
                          <w:marTop w:val="0"/>
                          <w:marBottom w:val="0"/>
                          <w:divBdr>
                            <w:top w:val="none" w:sz="0" w:space="0" w:color="auto"/>
                            <w:left w:val="none" w:sz="0" w:space="0" w:color="auto"/>
                            <w:bottom w:val="none" w:sz="0" w:space="0" w:color="auto"/>
                            <w:right w:val="none" w:sz="0" w:space="0" w:color="auto"/>
                          </w:divBdr>
                          <w:divsChild>
                            <w:div w:id="3423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394274">
      <w:bodyDiv w:val="1"/>
      <w:marLeft w:val="0"/>
      <w:marRight w:val="0"/>
      <w:marTop w:val="0"/>
      <w:marBottom w:val="0"/>
      <w:divBdr>
        <w:top w:val="none" w:sz="0" w:space="0" w:color="auto"/>
        <w:left w:val="none" w:sz="0" w:space="0" w:color="auto"/>
        <w:bottom w:val="none" w:sz="0" w:space="0" w:color="auto"/>
        <w:right w:val="none" w:sz="0" w:space="0" w:color="auto"/>
      </w:divBdr>
    </w:div>
    <w:div w:id="793402259">
      <w:bodyDiv w:val="1"/>
      <w:marLeft w:val="0"/>
      <w:marRight w:val="0"/>
      <w:marTop w:val="0"/>
      <w:marBottom w:val="0"/>
      <w:divBdr>
        <w:top w:val="none" w:sz="0" w:space="0" w:color="auto"/>
        <w:left w:val="none" w:sz="0" w:space="0" w:color="auto"/>
        <w:bottom w:val="none" w:sz="0" w:space="0" w:color="auto"/>
        <w:right w:val="none" w:sz="0" w:space="0" w:color="auto"/>
      </w:divBdr>
      <w:divsChild>
        <w:div w:id="2052340871">
          <w:marLeft w:val="0"/>
          <w:marRight w:val="0"/>
          <w:marTop w:val="0"/>
          <w:marBottom w:val="0"/>
          <w:divBdr>
            <w:top w:val="none" w:sz="0" w:space="0" w:color="auto"/>
            <w:left w:val="none" w:sz="0" w:space="0" w:color="auto"/>
            <w:bottom w:val="none" w:sz="0" w:space="0" w:color="auto"/>
            <w:right w:val="none" w:sz="0" w:space="0" w:color="auto"/>
          </w:divBdr>
        </w:div>
        <w:div w:id="1539126033">
          <w:marLeft w:val="0"/>
          <w:marRight w:val="0"/>
          <w:marTop w:val="0"/>
          <w:marBottom w:val="0"/>
          <w:divBdr>
            <w:top w:val="none" w:sz="0" w:space="0" w:color="auto"/>
            <w:left w:val="none" w:sz="0" w:space="0" w:color="auto"/>
            <w:bottom w:val="none" w:sz="0" w:space="0" w:color="auto"/>
            <w:right w:val="none" w:sz="0" w:space="0" w:color="auto"/>
          </w:divBdr>
        </w:div>
      </w:divsChild>
    </w:div>
    <w:div w:id="831945507">
      <w:bodyDiv w:val="1"/>
      <w:marLeft w:val="0"/>
      <w:marRight w:val="0"/>
      <w:marTop w:val="0"/>
      <w:marBottom w:val="0"/>
      <w:divBdr>
        <w:top w:val="none" w:sz="0" w:space="0" w:color="auto"/>
        <w:left w:val="none" w:sz="0" w:space="0" w:color="auto"/>
        <w:bottom w:val="none" w:sz="0" w:space="0" w:color="auto"/>
        <w:right w:val="none" w:sz="0" w:space="0" w:color="auto"/>
      </w:divBdr>
      <w:divsChild>
        <w:div w:id="706177950">
          <w:marLeft w:val="0"/>
          <w:marRight w:val="0"/>
          <w:marTop w:val="0"/>
          <w:marBottom w:val="0"/>
          <w:divBdr>
            <w:top w:val="none" w:sz="0" w:space="0" w:color="auto"/>
            <w:left w:val="none" w:sz="0" w:space="0" w:color="auto"/>
            <w:bottom w:val="none" w:sz="0" w:space="0" w:color="auto"/>
            <w:right w:val="none" w:sz="0" w:space="0" w:color="auto"/>
          </w:divBdr>
        </w:div>
        <w:div w:id="426930035">
          <w:marLeft w:val="0"/>
          <w:marRight w:val="0"/>
          <w:marTop w:val="0"/>
          <w:marBottom w:val="0"/>
          <w:divBdr>
            <w:top w:val="none" w:sz="0" w:space="0" w:color="auto"/>
            <w:left w:val="none" w:sz="0" w:space="0" w:color="auto"/>
            <w:bottom w:val="none" w:sz="0" w:space="0" w:color="auto"/>
            <w:right w:val="none" w:sz="0" w:space="0" w:color="auto"/>
          </w:divBdr>
        </w:div>
      </w:divsChild>
    </w:div>
    <w:div w:id="852844635">
      <w:bodyDiv w:val="1"/>
      <w:marLeft w:val="0"/>
      <w:marRight w:val="0"/>
      <w:marTop w:val="0"/>
      <w:marBottom w:val="0"/>
      <w:divBdr>
        <w:top w:val="none" w:sz="0" w:space="0" w:color="auto"/>
        <w:left w:val="none" w:sz="0" w:space="0" w:color="auto"/>
        <w:bottom w:val="none" w:sz="0" w:space="0" w:color="auto"/>
        <w:right w:val="none" w:sz="0" w:space="0" w:color="auto"/>
      </w:divBdr>
    </w:div>
    <w:div w:id="866605806">
      <w:bodyDiv w:val="1"/>
      <w:marLeft w:val="0"/>
      <w:marRight w:val="0"/>
      <w:marTop w:val="0"/>
      <w:marBottom w:val="0"/>
      <w:divBdr>
        <w:top w:val="none" w:sz="0" w:space="0" w:color="auto"/>
        <w:left w:val="none" w:sz="0" w:space="0" w:color="auto"/>
        <w:bottom w:val="none" w:sz="0" w:space="0" w:color="auto"/>
        <w:right w:val="none" w:sz="0" w:space="0" w:color="auto"/>
      </w:divBdr>
      <w:divsChild>
        <w:div w:id="403452609">
          <w:marLeft w:val="0"/>
          <w:marRight w:val="0"/>
          <w:marTop w:val="0"/>
          <w:marBottom w:val="0"/>
          <w:divBdr>
            <w:top w:val="none" w:sz="0" w:space="0" w:color="auto"/>
            <w:left w:val="none" w:sz="0" w:space="0" w:color="auto"/>
            <w:bottom w:val="none" w:sz="0" w:space="0" w:color="auto"/>
            <w:right w:val="none" w:sz="0" w:space="0" w:color="auto"/>
          </w:divBdr>
        </w:div>
        <w:div w:id="792594117">
          <w:marLeft w:val="0"/>
          <w:marRight w:val="0"/>
          <w:marTop w:val="0"/>
          <w:marBottom w:val="0"/>
          <w:divBdr>
            <w:top w:val="none" w:sz="0" w:space="0" w:color="auto"/>
            <w:left w:val="none" w:sz="0" w:space="0" w:color="auto"/>
            <w:bottom w:val="none" w:sz="0" w:space="0" w:color="auto"/>
            <w:right w:val="none" w:sz="0" w:space="0" w:color="auto"/>
          </w:divBdr>
        </w:div>
      </w:divsChild>
    </w:div>
    <w:div w:id="1037312982">
      <w:bodyDiv w:val="1"/>
      <w:marLeft w:val="0"/>
      <w:marRight w:val="0"/>
      <w:marTop w:val="0"/>
      <w:marBottom w:val="0"/>
      <w:divBdr>
        <w:top w:val="none" w:sz="0" w:space="0" w:color="auto"/>
        <w:left w:val="none" w:sz="0" w:space="0" w:color="auto"/>
        <w:bottom w:val="none" w:sz="0" w:space="0" w:color="auto"/>
        <w:right w:val="none" w:sz="0" w:space="0" w:color="auto"/>
      </w:divBdr>
      <w:divsChild>
        <w:div w:id="2120177853">
          <w:marLeft w:val="0"/>
          <w:marRight w:val="0"/>
          <w:marTop w:val="0"/>
          <w:marBottom w:val="0"/>
          <w:divBdr>
            <w:top w:val="none" w:sz="0" w:space="0" w:color="auto"/>
            <w:left w:val="none" w:sz="0" w:space="0" w:color="auto"/>
            <w:bottom w:val="none" w:sz="0" w:space="0" w:color="auto"/>
            <w:right w:val="none" w:sz="0" w:space="0" w:color="auto"/>
          </w:divBdr>
        </w:div>
        <w:div w:id="1322730552">
          <w:marLeft w:val="0"/>
          <w:marRight w:val="0"/>
          <w:marTop w:val="0"/>
          <w:marBottom w:val="0"/>
          <w:divBdr>
            <w:top w:val="none" w:sz="0" w:space="0" w:color="auto"/>
            <w:left w:val="none" w:sz="0" w:space="0" w:color="auto"/>
            <w:bottom w:val="none" w:sz="0" w:space="0" w:color="auto"/>
            <w:right w:val="none" w:sz="0" w:space="0" w:color="auto"/>
          </w:divBdr>
        </w:div>
      </w:divsChild>
    </w:div>
    <w:div w:id="1069302176">
      <w:bodyDiv w:val="1"/>
      <w:marLeft w:val="0"/>
      <w:marRight w:val="0"/>
      <w:marTop w:val="0"/>
      <w:marBottom w:val="0"/>
      <w:divBdr>
        <w:top w:val="none" w:sz="0" w:space="0" w:color="auto"/>
        <w:left w:val="none" w:sz="0" w:space="0" w:color="auto"/>
        <w:bottom w:val="none" w:sz="0" w:space="0" w:color="auto"/>
        <w:right w:val="none" w:sz="0" w:space="0" w:color="auto"/>
      </w:divBdr>
    </w:div>
    <w:div w:id="1073091516">
      <w:bodyDiv w:val="1"/>
      <w:marLeft w:val="0"/>
      <w:marRight w:val="0"/>
      <w:marTop w:val="0"/>
      <w:marBottom w:val="0"/>
      <w:divBdr>
        <w:top w:val="none" w:sz="0" w:space="0" w:color="auto"/>
        <w:left w:val="none" w:sz="0" w:space="0" w:color="auto"/>
        <w:bottom w:val="none" w:sz="0" w:space="0" w:color="auto"/>
        <w:right w:val="none" w:sz="0" w:space="0" w:color="auto"/>
      </w:divBdr>
    </w:div>
    <w:div w:id="1185436802">
      <w:bodyDiv w:val="1"/>
      <w:marLeft w:val="0"/>
      <w:marRight w:val="0"/>
      <w:marTop w:val="0"/>
      <w:marBottom w:val="0"/>
      <w:divBdr>
        <w:top w:val="none" w:sz="0" w:space="0" w:color="auto"/>
        <w:left w:val="none" w:sz="0" w:space="0" w:color="auto"/>
        <w:bottom w:val="none" w:sz="0" w:space="0" w:color="auto"/>
        <w:right w:val="none" w:sz="0" w:space="0" w:color="auto"/>
      </w:divBdr>
    </w:div>
    <w:div w:id="1524780327">
      <w:bodyDiv w:val="1"/>
      <w:marLeft w:val="0"/>
      <w:marRight w:val="0"/>
      <w:marTop w:val="0"/>
      <w:marBottom w:val="0"/>
      <w:divBdr>
        <w:top w:val="none" w:sz="0" w:space="0" w:color="auto"/>
        <w:left w:val="none" w:sz="0" w:space="0" w:color="auto"/>
        <w:bottom w:val="none" w:sz="0" w:space="0" w:color="auto"/>
        <w:right w:val="none" w:sz="0" w:space="0" w:color="auto"/>
      </w:divBdr>
      <w:divsChild>
        <w:div w:id="1806314240">
          <w:marLeft w:val="0"/>
          <w:marRight w:val="0"/>
          <w:marTop w:val="0"/>
          <w:marBottom w:val="0"/>
          <w:divBdr>
            <w:top w:val="none" w:sz="0" w:space="0" w:color="auto"/>
            <w:left w:val="none" w:sz="0" w:space="0" w:color="auto"/>
            <w:bottom w:val="none" w:sz="0" w:space="0" w:color="auto"/>
            <w:right w:val="none" w:sz="0" w:space="0" w:color="auto"/>
          </w:divBdr>
        </w:div>
        <w:div w:id="1804885553">
          <w:marLeft w:val="0"/>
          <w:marRight w:val="0"/>
          <w:marTop w:val="0"/>
          <w:marBottom w:val="0"/>
          <w:divBdr>
            <w:top w:val="none" w:sz="0" w:space="0" w:color="auto"/>
            <w:left w:val="none" w:sz="0" w:space="0" w:color="auto"/>
            <w:bottom w:val="none" w:sz="0" w:space="0" w:color="auto"/>
            <w:right w:val="none" w:sz="0" w:space="0" w:color="auto"/>
          </w:divBdr>
        </w:div>
        <w:div w:id="2111584045">
          <w:marLeft w:val="0"/>
          <w:marRight w:val="0"/>
          <w:marTop w:val="0"/>
          <w:marBottom w:val="0"/>
          <w:divBdr>
            <w:top w:val="none" w:sz="0" w:space="0" w:color="auto"/>
            <w:left w:val="none" w:sz="0" w:space="0" w:color="auto"/>
            <w:bottom w:val="none" w:sz="0" w:space="0" w:color="auto"/>
            <w:right w:val="none" w:sz="0" w:space="0" w:color="auto"/>
          </w:divBdr>
        </w:div>
      </w:divsChild>
    </w:div>
    <w:div w:id="1573738168">
      <w:bodyDiv w:val="1"/>
      <w:marLeft w:val="0"/>
      <w:marRight w:val="0"/>
      <w:marTop w:val="0"/>
      <w:marBottom w:val="0"/>
      <w:divBdr>
        <w:top w:val="none" w:sz="0" w:space="0" w:color="auto"/>
        <w:left w:val="none" w:sz="0" w:space="0" w:color="auto"/>
        <w:bottom w:val="none" w:sz="0" w:space="0" w:color="auto"/>
        <w:right w:val="none" w:sz="0" w:space="0" w:color="auto"/>
      </w:divBdr>
    </w:div>
    <w:div w:id="1581282566">
      <w:bodyDiv w:val="1"/>
      <w:marLeft w:val="0"/>
      <w:marRight w:val="0"/>
      <w:marTop w:val="0"/>
      <w:marBottom w:val="0"/>
      <w:divBdr>
        <w:top w:val="none" w:sz="0" w:space="0" w:color="auto"/>
        <w:left w:val="none" w:sz="0" w:space="0" w:color="auto"/>
        <w:bottom w:val="none" w:sz="0" w:space="0" w:color="auto"/>
        <w:right w:val="none" w:sz="0" w:space="0" w:color="auto"/>
      </w:divBdr>
    </w:div>
    <w:div w:id="1636329135">
      <w:bodyDiv w:val="1"/>
      <w:marLeft w:val="0"/>
      <w:marRight w:val="0"/>
      <w:marTop w:val="0"/>
      <w:marBottom w:val="0"/>
      <w:divBdr>
        <w:top w:val="none" w:sz="0" w:space="0" w:color="auto"/>
        <w:left w:val="none" w:sz="0" w:space="0" w:color="auto"/>
        <w:bottom w:val="none" w:sz="0" w:space="0" w:color="auto"/>
        <w:right w:val="none" w:sz="0" w:space="0" w:color="auto"/>
      </w:divBdr>
    </w:div>
    <w:div w:id="1704666617">
      <w:bodyDiv w:val="1"/>
      <w:marLeft w:val="0"/>
      <w:marRight w:val="0"/>
      <w:marTop w:val="0"/>
      <w:marBottom w:val="0"/>
      <w:divBdr>
        <w:top w:val="none" w:sz="0" w:space="0" w:color="auto"/>
        <w:left w:val="none" w:sz="0" w:space="0" w:color="auto"/>
        <w:bottom w:val="none" w:sz="0" w:space="0" w:color="auto"/>
        <w:right w:val="none" w:sz="0" w:space="0" w:color="auto"/>
      </w:divBdr>
    </w:div>
    <w:div w:id="2004970246">
      <w:bodyDiv w:val="1"/>
      <w:marLeft w:val="0"/>
      <w:marRight w:val="0"/>
      <w:marTop w:val="0"/>
      <w:marBottom w:val="0"/>
      <w:divBdr>
        <w:top w:val="none" w:sz="0" w:space="0" w:color="auto"/>
        <w:left w:val="none" w:sz="0" w:space="0" w:color="auto"/>
        <w:bottom w:val="none" w:sz="0" w:space="0" w:color="auto"/>
        <w:right w:val="none" w:sz="0" w:space="0" w:color="auto"/>
      </w:divBdr>
    </w:div>
    <w:div w:id="2035955464">
      <w:bodyDiv w:val="1"/>
      <w:marLeft w:val="0"/>
      <w:marRight w:val="0"/>
      <w:marTop w:val="0"/>
      <w:marBottom w:val="0"/>
      <w:divBdr>
        <w:top w:val="none" w:sz="0" w:space="0" w:color="auto"/>
        <w:left w:val="none" w:sz="0" w:space="0" w:color="auto"/>
        <w:bottom w:val="none" w:sz="0" w:space="0" w:color="auto"/>
        <w:right w:val="none" w:sz="0" w:space="0" w:color="auto"/>
      </w:divBdr>
      <w:divsChild>
        <w:div w:id="1004092583">
          <w:marLeft w:val="0"/>
          <w:marRight w:val="0"/>
          <w:marTop w:val="0"/>
          <w:marBottom w:val="0"/>
          <w:divBdr>
            <w:top w:val="none" w:sz="0" w:space="0" w:color="auto"/>
            <w:left w:val="none" w:sz="0" w:space="0" w:color="auto"/>
            <w:bottom w:val="none" w:sz="0" w:space="0" w:color="auto"/>
            <w:right w:val="none" w:sz="0" w:space="0" w:color="auto"/>
          </w:divBdr>
          <w:divsChild>
            <w:div w:id="1199514731">
              <w:marLeft w:val="0"/>
              <w:marRight w:val="0"/>
              <w:marTop w:val="0"/>
              <w:marBottom w:val="0"/>
              <w:divBdr>
                <w:top w:val="none" w:sz="0" w:space="0" w:color="auto"/>
                <w:left w:val="none" w:sz="0" w:space="0" w:color="auto"/>
                <w:bottom w:val="none" w:sz="0" w:space="0" w:color="auto"/>
                <w:right w:val="none" w:sz="0" w:space="0" w:color="auto"/>
              </w:divBdr>
              <w:divsChild>
                <w:div w:id="1552764285">
                  <w:marLeft w:val="0"/>
                  <w:marRight w:val="0"/>
                  <w:marTop w:val="0"/>
                  <w:marBottom w:val="0"/>
                  <w:divBdr>
                    <w:top w:val="none" w:sz="0" w:space="0" w:color="auto"/>
                    <w:left w:val="none" w:sz="0" w:space="0" w:color="auto"/>
                    <w:bottom w:val="none" w:sz="0" w:space="0" w:color="auto"/>
                    <w:right w:val="none" w:sz="0" w:space="0" w:color="auto"/>
                  </w:divBdr>
                  <w:divsChild>
                    <w:div w:id="1442067298">
                      <w:marLeft w:val="0"/>
                      <w:marRight w:val="0"/>
                      <w:marTop w:val="0"/>
                      <w:marBottom w:val="60"/>
                      <w:divBdr>
                        <w:top w:val="none" w:sz="0" w:space="0" w:color="auto"/>
                        <w:left w:val="none" w:sz="0" w:space="0" w:color="auto"/>
                        <w:bottom w:val="none" w:sz="0" w:space="0" w:color="auto"/>
                        <w:right w:val="none" w:sz="0" w:space="0" w:color="auto"/>
                      </w:divBdr>
                      <w:divsChild>
                        <w:div w:id="27074384">
                          <w:marLeft w:val="0"/>
                          <w:marRight w:val="0"/>
                          <w:marTop w:val="0"/>
                          <w:marBottom w:val="0"/>
                          <w:divBdr>
                            <w:top w:val="none" w:sz="0" w:space="0" w:color="auto"/>
                            <w:left w:val="none" w:sz="0" w:space="0" w:color="auto"/>
                            <w:bottom w:val="none" w:sz="0" w:space="0" w:color="auto"/>
                            <w:right w:val="none" w:sz="0" w:space="0" w:color="auto"/>
                          </w:divBdr>
                        </w:div>
                      </w:divsChild>
                    </w:div>
                    <w:div w:id="340394189">
                      <w:marLeft w:val="0"/>
                      <w:marRight w:val="0"/>
                      <w:marTop w:val="0"/>
                      <w:marBottom w:val="60"/>
                      <w:divBdr>
                        <w:top w:val="none" w:sz="0" w:space="0" w:color="auto"/>
                        <w:left w:val="none" w:sz="0" w:space="0" w:color="auto"/>
                        <w:bottom w:val="none" w:sz="0" w:space="0" w:color="auto"/>
                        <w:right w:val="none" w:sz="0" w:space="0" w:color="auto"/>
                      </w:divBdr>
                      <w:divsChild>
                        <w:div w:id="1648392856">
                          <w:marLeft w:val="0"/>
                          <w:marRight w:val="0"/>
                          <w:marTop w:val="0"/>
                          <w:marBottom w:val="180"/>
                          <w:divBdr>
                            <w:top w:val="none" w:sz="0" w:space="0" w:color="auto"/>
                            <w:left w:val="none" w:sz="0" w:space="0" w:color="auto"/>
                            <w:bottom w:val="none" w:sz="0" w:space="0" w:color="auto"/>
                            <w:right w:val="none" w:sz="0" w:space="0" w:color="auto"/>
                          </w:divBdr>
                          <w:divsChild>
                            <w:div w:id="1181236834">
                              <w:marLeft w:val="0"/>
                              <w:marRight w:val="0"/>
                              <w:marTop w:val="0"/>
                              <w:marBottom w:val="0"/>
                              <w:divBdr>
                                <w:top w:val="none" w:sz="0" w:space="0" w:color="auto"/>
                                <w:left w:val="none" w:sz="0" w:space="0" w:color="auto"/>
                                <w:bottom w:val="none" w:sz="0" w:space="0" w:color="auto"/>
                                <w:right w:val="none" w:sz="0" w:space="0" w:color="auto"/>
                              </w:divBdr>
                            </w:div>
                          </w:divsChild>
                        </w:div>
                        <w:div w:id="1400597227">
                          <w:marLeft w:val="0"/>
                          <w:marRight w:val="0"/>
                          <w:marTop w:val="0"/>
                          <w:marBottom w:val="0"/>
                          <w:divBdr>
                            <w:top w:val="none" w:sz="0" w:space="0" w:color="auto"/>
                            <w:left w:val="none" w:sz="0" w:space="0" w:color="auto"/>
                            <w:bottom w:val="none" w:sz="0" w:space="0" w:color="auto"/>
                            <w:right w:val="none" w:sz="0" w:space="0" w:color="auto"/>
                          </w:divBdr>
                          <w:divsChild>
                            <w:div w:id="2080321475">
                              <w:marLeft w:val="0"/>
                              <w:marRight w:val="0"/>
                              <w:marTop w:val="0"/>
                              <w:marBottom w:val="0"/>
                              <w:divBdr>
                                <w:top w:val="none" w:sz="0" w:space="0" w:color="auto"/>
                                <w:left w:val="none" w:sz="0" w:space="0" w:color="auto"/>
                                <w:bottom w:val="none" w:sz="0" w:space="0" w:color="auto"/>
                                <w:right w:val="none" w:sz="0" w:space="0" w:color="auto"/>
                              </w:divBdr>
                              <w:divsChild>
                                <w:div w:id="13892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1690">
                          <w:marLeft w:val="0"/>
                          <w:marRight w:val="0"/>
                          <w:marTop w:val="0"/>
                          <w:marBottom w:val="0"/>
                          <w:divBdr>
                            <w:top w:val="none" w:sz="0" w:space="0" w:color="auto"/>
                            <w:left w:val="none" w:sz="0" w:space="0" w:color="auto"/>
                            <w:bottom w:val="none" w:sz="0" w:space="0" w:color="auto"/>
                            <w:right w:val="none" w:sz="0" w:space="0" w:color="auto"/>
                          </w:divBdr>
                        </w:div>
                      </w:divsChild>
                    </w:div>
                    <w:div w:id="448427970">
                      <w:marLeft w:val="0"/>
                      <w:marRight w:val="0"/>
                      <w:marTop w:val="0"/>
                      <w:marBottom w:val="60"/>
                      <w:divBdr>
                        <w:top w:val="none" w:sz="0" w:space="0" w:color="auto"/>
                        <w:left w:val="none" w:sz="0" w:space="0" w:color="auto"/>
                        <w:bottom w:val="none" w:sz="0" w:space="0" w:color="auto"/>
                        <w:right w:val="none" w:sz="0" w:space="0" w:color="auto"/>
                      </w:divBdr>
                      <w:divsChild>
                        <w:div w:id="1377200886">
                          <w:marLeft w:val="0"/>
                          <w:marRight w:val="0"/>
                          <w:marTop w:val="0"/>
                          <w:marBottom w:val="180"/>
                          <w:divBdr>
                            <w:top w:val="none" w:sz="0" w:space="0" w:color="auto"/>
                            <w:left w:val="none" w:sz="0" w:space="0" w:color="auto"/>
                            <w:bottom w:val="none" w:sz="0" w:space="0" w:color="auto"/>
                            <w:right w:val="none" w:sz="0" w:space="0" w:color="auto"/>
                          </w:divBdr>
                          <w:divsChild>
                            <w:div w:id="62457735">
                              <w:marLeft w:val="0"/>
                              <w:marRight w:val="0"/>
                              <w:marTop w:val="0"/>
                              <w:marBottom w:val="0"/>
                              <w:divBdr>
                                <w:top w:val="none" w:sz="0" w:space="0" w:color="auto"/>
                                <w:left w:val="none" w:sz="0" w:space="0" w:color="auto"/>
                                <w:bottom w:val="none" w:sz="0" w:space="0" w:color="auto"/>
                                <w:right w:val="none" w:sz="0" w:space="0" w:color="auto"/>
                              </w:divBdr>
                              <w:divsChild>
                                <w:div w:id="13064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82211">
                          <w:marLeft w:val="0"/>
                          <w:marRight w:val="0"/>
                          <w:marTop w:val="0"/>
                          <w:marBottom w:val="0"/>
                          <w:divBdr>
                            <w:top w:val="none" w:sz="0" w:space="0" w:color="auto"/>
                            <w:left w:val="none" w:sz="0" w:space="0" w:color="auto"/>
                            <w:bottom w:val="none" w:sz="0" w:space="0" w:color="auto"/>
                            <w:right w:val="none" w:sz="0" w:space="0" w:color="auto"/>
                          </w:divBdr>
                          <w:divsChild>
                            <w:div w:id="161244630">
                              <w:marLeft w:val="0"/>
                              <w:marRight w:val="0"/>
                              <w:marTop w:val="0"/>
                              <w:marBottom w:val="0"/>
                              <w:divBdr>
                                <w:top w:val="none" w:sz="0" w:space="0" w:color="auto"/>
                                <w:left w:val="none" w:sz="0" w:space="0" w:color="auto"/>
                                <w:bottom w:val="none" w:sz="0" w:space="0" w:color="auto"/>
                                <w:right w:val="none" w:sz="0" w:space="0" w:color="auto"/>
                              </w:divBdr>
                              <w:divsChild>
                                <w:div w:id="68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76109">
                          <w:marLeft w:val="0"/>
                          <w:marRight w:val="0"/>
                          <w:marTop w:val="0"/>
                          <w:marBottom w:val="0"/>
                          <w:divBdr>
                            <w:top w:val="none" w:sz="0" w:space="0" w:color="auto"/>
                            <w:left w:val="none" w:sz="0" w:space="0" w:color="auto"/>
                            <w:bottom w:val="none" w:sz="0" w:space="0" w:color="auto"/>
                            <w:right w:val="none" w:sz="0" w:space="0" w:color="auto"/>
                          </w:divBdr>
                        </w:div>
                      </w:divsChild>
                    </w:div>
                    <w:div w:id="1625309293">
                      <w:marLeft w:val="0"/>
                      <w:marRight w:val="0"/>
                      <w:marTop w:val="0"/>
                      <w:marBottom w:val="60"/>
                      <w:divBdr>
                        <w:top w:val="none" w:sz="0" w:space="0" w:color="auto"/>
                        <w:left w:val="none" w:sz="0" w:space="0" w:color="auto"/>
                        <w:bottom w:val="none" w:sz="0" w:space="0" w:color="auto"/>
                        <w:right w:val="none" w:sz="0" w:space="0" w:color="auto"/>
                      </w:divBdr>
                      <w:divsChild>
                        <w:div w:id="547843721">
                          <w:marLeft w:val="0"/>
                          <w:marRight w:val="0"/>
                          <w:marTop w:val="0"/>
                          <w:marBottom w:val="180"/>
                          <w:divBdr>
                            <w:top w:val="none" w:sz="0" w:space="0" w:color="auto"/>
                            <w:left w:val="none" w:sz="0" w:space="0" w:color="auto"/>
                            <w:bottom w:val="none" w:sz="0" w:space="0" w:color="auto"/>
                            <w:right w:val="none" w:sz="0" w:space="0" w:color="auto"/>
                          </w:divBdr>
                          <w:divsChild>
                            <w:div w:id="1748501348">
                              <w:marLeft w:val="0"/>
                              <w:marRight w:val="0"/>
                              <w:marTop w:val="0"/>
                              <w:marBottom w:val="0"/>
                              <w:divBdr>
                                <w:top w:val="none" w:sz="0" w:space="0" w:color="auto"/>
                                <w:left w:val="none" w:sz="0" w:space="0" w:color="auto"/>
                                <w:bottom w:val="none" w:sz="0" w:space="0" w:color="auto"/>
                                <w:right w:val="none" w:sz="0" w:space="0" w:color="auto"/>
                              </w:divBdr>
                            </w:div>
                          </w:divsChild>
                        </w:div>
                        <w:div w:id="1632204466">
                          <w:marLeft w:val="0"/>
                          <w:marRight w:val="0"/>
                          <w:marTop w:val="0"/>
                          <w:marBottom w:val="0"/>
                          <w:divBdr>
                            <w:top w:val="none" w:sz="0" w:space="0" w:color="auto"/>
                            <w:left w:val="none" w:sz="0" w:space="0" w:color="auto"/>
                            <w:bottom w:val="none" w:sz="0" w:space="0" w:color="auto"/>
                            <w:right w:val="none" w:sz="0" w:space="0" w:color="auto"/>
                          </w:divBdr>
                          <w:divsChild>
                            <w:div w:id="1037513414">
                              <w:marLeft w:val="0"/>
                              <w:marRight w:val="0"/>
                              <w:marTop w:val="0"/>
                              <w:marBottom w:val="0"/>
                              <w:divBdr>
                                <w:top w:val="none" w:sz="0" w:space="0" w:color="auto"/>
                                <w:left w:val="none" w:sz="0" w:space="0" w:color="auto"/>
                                <w:bottom w:val="none" w:sz="0" w:space="0" w:color="auto"/>
                                <w:right w:val="none" w:sz="0" w:space="0" w:color="auto"/>
                              </w:divBdr>
                              <w:divsChild>
                                <w:div w:id="3321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8225">
                          <w:marLeft w:val="0"/>
                          <w:marRight w:val="0"/>
                          <w:marTop w:val="0"/>
                          <w:marBottom w:val="0"/>
                          <w:divBdr>
                            <w:top w:val="none" w:sz="0" w:space="0" w:color="auto"/>
                            <w:left w:val="none" w:sz="0" w:space="0" w:color="auto"/>
                            <w:bottom w:val="none" w:sz="0" w:space="0" w:color="auto"/>
                            <w:right w:val="none" w:sz="0" w:space="0" w:color="auto"/>
                          </w:divBdr>
                        </w:div>
                      </w:divsChild>
                    </w:div>
                    <w:div w:id="708410581">
                      <w:marLeft w:val="0"/>
                      <w:marRight w:val="0"/>
                      <w:marTop w:val="0"/>
                      <w:marBottom w:val="60"/>
                      <w:divBdr>
                        <w:top w:val="none" w:sz="0" w:space="0" w:color="auto"/>
                        <w:left w:val="none" w:sz="0" w:space="0" w:color="auto"/>
                        <w:bottom w:val="none" w:sz="0" w:space="0" w:color="auto"/>
                        <w:right w:val="none" w:sz="0" w:space="0" w:color="auto"/>
                      </w:divBdr>
                      <w:divsChild>
                        <w:div w:id="1289312274">
                          <w:marLeft w:val="0"/>
                          <w:marRight w:val="0"/>
                          <w:marTop w:val="0"/>
                          <w:marBottom w:val="180"/>
                          <w:divBdr>
                            <w:top w:val="none" w:sz="0" w:space="0" w:color="auto"/>
                            <w:left w:val="none" w:sz="0" w:space="0" w:color="auto"/>
                            <w:bottom w:val="none" w:sz="0" w:space="0" w:color="auto"/>
                            <w:right w:val="none" w:sz="0" w:space="0" w:color="auto"/>
                          </w:divBdr>
                          <w:divsChild>
                            <w:div w:id="1551843982">
                              <w:marLeft w:val="0"/>
                              <w:marRight w:val="0"/>
                              <w:marTop w:val="0"/>
                              <w:marBottom w:val="0"/>
                              <w:divBdr>
                                <w:top w:val="none" w:sz="0" w:space="0" w:color="auto"/>
                                <w:left w:val="none" w:sz="0" w:space="0" w:color="auto"/>
                                <w:bottom w:val="none" w:sz="0" w:space="0" w:color="auto"/>
                                <w:right w:val="none" w:sz="0" w:space="0" w:color="auto"/>
                              </w:divBdr>
                              <w:divsChild>
                                <w:div w:id="9873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8365">
                          <w:marLeft w:val="0"/>
                          <w:marRight w:val="0"/>
                          <w:marTop w:val="0"/>
                          <w:marBottom w:val="0"/>
                          <w:divBdr>
                            <w:top w:val="none" w:sz="0" w:space="0" w:color="auto"/>
                            <w:left w:val="none" w:sz="0" w:space="0" w:color="auto"/>
                            <w:bottom w:val="none" w:sz="0" w:space="0" w:color="auto"/>
                            <w:right w:val="none" w:sz="0" w:space="0" w:color="auto"/>
                          </w:divBdr>
                          <w:divsChild>
                            <w:div w:id="1791630665">
                              <w:marLeft w:val="0"/>
                              <w:marRight w:val="0"/>
                              <w:marTop w:val="0"/>
                              <w:marBottom w:val="0"/>
                              <w:divBdr>
                                <w:top w:val="none" w:sz="0" w:space="0" w:color="auto"/>
                                <w:left w:val="none" w:sz="0" w:space="0" w:color="auto"/>
                                <w:bottom w:val="none" w:sz="0" w:space="0" w:color="auto"/>
                                <w:right w:val="none" w:sz="0" w:space="0" w:color="auto"/>
                              </w:divBdr>
                              <w:divsChild>
                                <w:div w:id="9697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4232">
                          <w:marLeft w:val="0"/>
                          <w:marRight w:val="0"/>
                          <w:marTop w:val="0"/>
                          <w:marBottom w:val="0"/>
                          <w:divBdr>
                            <w:top w:val="none" w:sz="0" w:space="0" w:color="auto"/>
                            <w:left w:val="none" w:sz="0" w:space="0" w:color="auto"/>
                            <w:bottom w:val="none" w:sz="0" w:space="0" w:color="auto"/>
                            <w:right w:val="none" w:sz="0" w:space="0" w:color="auto"/>
                          </w:divBdr>
                        </w:div>
                      </w:divsChild>
                    </w:div>
                    <w:div w:id="225840572">
                      <w:marLeft w:val="0"/>
                      <w:marRight w:val="0"/>
                      <w:marTop w:val="0"/>
                      <w:marBottom w:val="60"/>
                      <w:divBdr>
                        <w:top w:val="none" w:sz="0" w:space="0" w:color="auto"/>
                        <w:left w:val="none" w:sz="0" w:space="0" w:color="auto"/>
                        <w:bottom w:val="none" w:sz="0" w:space="0" w:color="auto"/>
                        <w:right w:val="none" w:sz="0" w:space="0" w:color="auto"/>
                      </w:divBdr>
                      <w:divsChild>
                        <w:div w:id="1310405696">
                          <w:marLeft w:val="0"/>
                          <w:marRight w:val="0"/>
                          <w:marTop w:val="0"/>
                          <w:marBottom w:val="180"/>
                          <w:divBdr>
                            <w:top w:val="none" w:sz="0" w:space="0" w:color="auto"/>
                            <w:left w:val="none" w:sz="0" w:space="0" w:color="auto"/>
                            <w:bottom w:val="none" w:sz="0" w:space="0" w:color="auto"/>
                            <w:right w:val="none" w:sz="0" w:space="0" w:color="auto"/>
                          </w:divBdr>
                          <w:divsChild>
                            <w:div w:id="879391581">
                              <w:marLeft w:val="0"/>
                              <w:marRight w:val="0"/>
                              <w:marTop w:val="0"/>
                              <w:marBottom w:val="0"/>
                              <w:divBdr>
                                <w:top w:val="none" w:sz="0" w:space="0" w:color="auto"/>
                                <w:left w:val="none" w:sz="0" w:space="0" w:color="auto"/>
                                <w:bottom w:val="none" w:sz="0" w:space="0" w:color="auto"/>
                                <w:right w:val="none" w:sz="0" w:space="0" w:color="auto"/>
                              </w:divBdr>
                            </w:div>
                          </w:divsChild>
                        </w:div>
                        <w:div w:id="1447699785">
                          <w:marLeft w:val="0"/>
                          <w:marRight w:val="0"/>
                          <w:marTop w:val="0"/>
                          <w:marBottom w:val="0"/>
                          <w:divBdr>
                            <w:top w:val="none" w:sz="0" w:space="0" w:color="auto"/>
                            <w:left w:val="none" w:sz="0" w:space="0" w:color="auto"/>
                            <w:bottom w:val="none" w:sz="0" w:space="0" w:color="auto"/>
                            <w:right w:val="none" w:sz="0" w:space="0" w:color="auto"/>
                          </w:divBdr>
                          <w:divsChild>
                            <w:div w:id="1012149050">
                              <w:marLeft w:val="0"/>
                              <w:marRight w:val="0"/>
                              <w:marTop w:val="0"/>
                              <w:marBottom w:val="0"/>
                              <w:divBdr>
                                <w:top w:val="none" w:sz="0" w:space="0" w:color="auto"/>
                                <w:left w:val="none" w:sz="0" w:space="0" w:color="auto"/>
                                <w:bottom w:val="none" w:sz="0" w:space="0" w:color="auto"/>
                                <w:right w:val="none" w:sz="0" w:space="0" w:color="auto"/>
                              </w:divBdr>
                              <w:divsChild>
                                <w:div w:id="2591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375">
                          <w:marLeft w:val="0"/>
                          <w:marRight w:val="0"/>
                          <w:marTop w:val="0"/>
                          <w:marBottom w:val="0"/>
                          <w:divBdr>
                            <w:top w:val="none" w:sz="0" w:space="0" w:color="auto"/>
                            <w:left w:val="none" w:sz="0" w:space="0" w:color="auto"/>
                            <w:bottom w:val="none" w:sz="0" w:space="0" w:color="auto"/>
                            <w:right w:val="none" w:sz="0" w:space="0" w:color="auto"/>
                          </w:divBdr>
                        </w:div>
                      </w:divsChild>
                    </w:div>
                    <w:div w:id="269708568">
                      <w:marLeft w:val="0"/>
                      <w:marRight w:val="0"/>
                      <w:marTop w:val="0"/>
                      <w:marBottom w:val="60"/>
                      <w:divBdr>
                        <w:top w:val="none" w:sz="0" w:space="0" w:color="auto"/>
                        <w:left w:val="none" w:sz="0" w:space="0" w:color="auto"/>
                        <w:bottom w:val="none" w:sz="0" w:space="0" w:color="auto"/>
                        <w:right w:val="none" w:sz="0" w:space="0" w:color="auto"/>
                      </w:divBdr>
                      <w:divsChild>
                        <w:div w:id="1542471896">
                          <w:marLeft w:val="0"/>
                          <w:marRight w:val="0"/>
                          <w:marTop w:val="0"/>
                          <w:marBottom w:val="180"/>
                          <w:divBdr>
                            <w:top w:val="none" w:sz="0" w:space="0" w:color="auto"/>
                            <w:left w:val="none" w:sz="0" w:space="0" w:color="auto"/>
                            <w:bottom w:val="none" w:sz="0" w:space="0" w:color="auto"/>
                            <w:right w:val="none" w:sz="0" w:space="0" w:color="auto"/>
                          </w:divBdr>
                          <w:divsChild>
                            <w:div w:id="1611619787">
                              <w:marLeft w:val="0"/>
                              <w:marRight w:val="0"/>
                              <w:marTop w:val="0"/>
                              <w:marBottom w:val="0"/>
                              <w:divBdr>
                                <w:top w:val="none" w:sz="0" w:space="0" w:color="auto"/>
                                <w:left w:val="none" w:sz="0" w:space="0" w:color="auto"/>
                                <w:bottom w:val="none" w:sz="0" w:space="0" w:color="auto"/>
                                <w:right w:val="none" w:sz="0" w:space="0" w:color="auto"/>
                              </w:divBdr>
                              <w:divsChild>
                                <w:div w:id="19918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60761">
                          <w:marLeft w:val="0"/>
                          <w:marRight w:val="0"/>
                          <w:marTop w:val="0"/>
                          <w:marBottom w:val="0"/>
                          <w:divBdr>
                            <w:top w:val="none" w:sz="0" w:space="0" w:color="auto"/>
                            <w:left w:val="none" w:sz="0" w:space="0" w:color="auto"/>
                            <w:bottom w:val="none" w:sz="0" w:space="0" w:color="auto"/>
                            <w:right w:val="none" w:sz="0" w:space="0" w:color="auto"/>
                          </w:divBdr>
                          <w:divsChild>
                            <w:div w:id="1068261010">
                              <w:marLeft w:val="0"/>
                              <w:marRight w:val="0"/>
                              <w:marTop w:val="0"/>
                              <w:marBottom w:val="0"/>
                              <w:divBdr>
                                <w:top w:val="none" w:sz="0" w:space="0" w:color="auto"/>
                                <w:left w:val="none" w:sz="0" w:space="0" w:color="auto"/>
                                <w:bottom w:val="none" w:sz="0" w:space="0" w:color="auto"/>
                                <w:right w:val="none" w:sz="0" w:space="0" w:color="auto"/>
                              </w:divBdr>
                              <w:divsChild>
                                <w:div w:id="9955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930">
                          <w:marLeft w:val="0"/>
                          <w:marRight w:val="0"/>
                          <w:marTop w:val="0"/>
                          <w:marBottom w:val="0"/>
                          <w:divBdr>
                            <w:top w:val="none" w:sz="0" w:space="0" w:color="auto"/>
                            <w:left w:val="none" w:sz="0" w:space="0" w:color="auto"/>
                            <w:bottom w:val="none" w:sz="0" w:space="0" w:color="auto"/>
                            <w:right w:val="none" w:sz="0" w:space="0" w:color="auto"/>
                          </w:divBdr>
                          <w:divsChild>
                            <w:div w:id="12979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3A%2F%2Fwww.raisecom.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oogle.com/url?sa=E&amp;q=mailto%3Ainfo%40raisecom.com" TargetMode="External"/><Relationship Id="rId12" Type="http://schemas.openxmlformats.org/officeDocument/2006/relationships/hyperlink" Target="https://www.google.com/url?sa=E&amp;q=mailto%3Aexport%40raisecom.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sa=E&amp;q=http%3A%2F%2Fwww.raisecom.com%2Fen%2Fxcontactus%2Fcontactus.ht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google.com/url?sa=E&amp;q=http%3A%2F%2Fwww.raisecom.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sa=E&amp;q=http%3A%2F%2Fwww.raisecom.com"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3264</Words>
  <Characters>18609</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Гордеев</dc:creator>
  <cp:keywords/>
  <dc:description/>
  <cp:lastModifiedBy>Василий Гордеев</cp:lastModifiedBy>
  <cp:revision>6</cp:revision>
  <dcterms:created xsi:type="dcterms:W3CDTF">2024-11-26T07:00:00Z</dcterms:created>
  <dcterms:modified xsi:type="dcterms:W3CDTF">2024-12-03T07:49:00Z</dcterms:modified>
</cp:coreProperties>
</file>