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right="355"/>
        <w:jc w:val="center"/>
        <w:rPr>
          <w:rFonts w:ascii="Times New Roman" w:hAnsi="Times New Roman" w:cs="Times New Roman"/>
        </w:rPr>
      </w:pPr>
      <w:r>
        <w:rPr>
          <w:rFonts w:cs="Times New Roman" w:ascii="Times New Roman" w:hAnsi="Times New Roman"/>
        </w:rPr>
        <w:t>Министерство образования и науки Российской Федерации</w:t>
      </w:r>
    </w:p>
    <w:p>
      <w:pPr>
        <w:pStyle w:val="Normal"/>
        <w:spacing w:lineRule="auto" w:line="240" w:before="0" w:after="0"/>
        <w:ind w:right="357"/>
        <w:jc w:val="center"/>
        <w:rPr>
          <w:rFonts w:ascii="Times New Roman" w:hAnsi="Times New Roman" w:cs="Times New Roman"/>
        </w:rPr>
      </w:pPr>
      <w:r>
        <w:rPr>
          <w:rFonts w:cs="Times New Roman" w:ascii="Times New Roman" w:hAnsi="Times New Roman"/>
        </w:rPr>
        <w:t>Федеральное государственное бюджетное образовательное учреждение высшего образования</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«Пермский национальный исследовательский  политехнический университет»</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Электротехнический факультет</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Кафедра «Информационные технологии и автоматизированные системы»</w:t>
      </w:r>
    </w:p>
    <w:p>
      <w:pPr>
        <w:pStyle w:val="Normal"/>
        <w:spacing w:lineRule="auto" w:line="240" w:before="0" w:after="0"/>
        <w:ind w:right="355"/>
        <w:jc w:val="center"/>
        <w:rPr>
          <w:rFonts w:ascii="Times New Roman" w:hAnsi="Times New Roman" w:cs="Times New Roman"/>
        </w:rPr>
      </w:pPr>
      <w:r>
        <w:rPr>
          <w:rFonts w:cs="Times New Roman" w:ascii="Times New Roman" w:hAnsi="Times New Roman"/>
        </w:rPr>
        <w:t>Направление 09.03.04 – «РИС»</w:t>
      </w:r>
    </w:p>
    <w:p>
      <w:pPr>
        <w:pStyle w:val="Normal"/>
        <w:spacing w:lineRule="auto" w:line="240" w:before="0" w:after="120"/>
        <w:ind w:right="355"/>
        <w:jc w:val="center"/>
        <w:rPr>
          <w:rFonts w:ascii="Times New Roman" w:hAnsi="Times New Roman" w:cs="Times New Roman"/>
        </w:rPr>
      </w:pPr>
      <w:r>
        <w:rPr>
          <w:rFonts w:cs="Times New Roman" w:ascii="Times New Roman" w:hAnsi="Times New Roman"/>
        </w:rPr>
      </w:r>
    </w:p>
    <w:p>
      <w:pPr>
        <w:pStyle w:val="Normal"/>
        <w:spacing w:lineRule="auto" w:line="240" w:before="0" w:after="120"/>
        <w:ind w:right="355"/>
        <w:jc w:val="center"/>
        <w:rPr>
          <w:rFonts w:ascii="Times New Roman" w:hAnsi="Times New Roman" w:cs="Times New Roman"/>
        </w:rPr>
      </w:pPr>
      <w:r>
        <w:rPr>
          <w:rFonts w:cs="Times New Roman" w:ascii="Times New Roman" w:hAnsi="Times New Roman"/>
        </w:rPr>
      </w:r>
    </w:p>
    <w:p>
      <w:pPr>
        <w:pStyle w:val="Normal"/>
        <w:spacing w:lineRule="auto" w:line="240" w:before="0" w:after="120"/>
        <w:ind w:right="355"/>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Дисциплина: «Защита информации»</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Профиль: «Автоматизированные системы обработки информации и управления»</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Семестр 5</w:t>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rPr>
      </w:pPr>
      <w:r>
        <w:rPr>
          <w:rFonts w:cs="Times New Roman" w:ascii="Times New Roman" w:hAnsi="Times New Roman"/>
        </w:rPr>
      </w:r>
    </w:p>
    <w:p>
      <w:pPr>
        <w:pStyle w:val="Normal"/>
        <w:spacing w:lineRule="auto" w:line="240" w:before="0" w:after="120"/>
        <w:jc w:val="center"/>
        <w:rPr>
          <w:rFonts w:ascii="Times New Roman" w:hAnsi="Times New Roman" w:cs="Times New Roman"/>
          <w:sz w:val="32"/>
          <w:szCs w:val="32"/>
        </w:rPr>
      </w:pPr>
      <w:r>
        <w:rPr>
          <w:rFonts w:cs="Times New Roman" w:ascii="Times New Roman" w:hAnsi="Times New Roman"/>
          <w:sz w:val="32"/>
          <w:szCs w:val="32"/>
        </w:rPr>
        <w:t>ОТЧЕТ</w:t>
      </w:r>
    </w:p>
    <w:p>
      <w:pPr>
        <w:pStyle w:val="Normal"/>
        <w:spacing w:lineRule="auto" w:line="240" w:before="0" w:after="120"/>
        <w:jc w:val="center"/>
        <w:rPr>
          <w:rFonts w:ascii="Times New Roman" w:hAnsi="Times New Roman" w:cs="Times New Roman"/>
          <w:sz w:val="32"/>
          <w:szCs w:val="32"/>
        </w:rPr>
      </w:pPr>
      <w:r>
        <w:rPr>
          <w:rFonts w:cs="Times New Roman" w:ascii="Times New Roman" w:hAnsi="Times New Roman"/>
          <w:sz w:val="32"/>
          <w:szCs w:val="32"/>
        </w:rPr>
        <w:t>по лабораторной работе №4</w:t>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t>Тема: «Блочные шифры»</w:t>
      </w:r>
    </w:p>
    <w:p>
      <w:pPr>
        <w:pStyle w:val="Normal"/>
        <w:spacing w:lineRule="auto" w:line="240" w:before="0" w:after="120"/>
        <w:jc w:val="both"/>
        <w:rPr>
          <w:rFonts w:ascii="Times New Roman" w:hAnsi="Times New Roman" w:cs="Times New Roman"/>
          <w:b/>
          <w:bCs/>
          <w:sz w:val="40"/>
        </w:rPr>
      </w:pPr>
      <w:r>
        <w:rPr>
          <w:rFonts w:cs="Times New Roman" w:ascii="Times New Roman" w:hAnsi="Times New Roman"/>
          <w:b/>
          <w:bCs/>
          <w:sz w:val="40"/>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jc w:val="both"/>
        <w:rPr>
          <w:rFonts w:ascii="Times New Roman" w:hAnsi="Times New Roman" w:cs="Times New Roman"/>
          <w:b/>
          <w:bCs/>
        </w:rPr>
      </w:pPr>
      <w:r>
        <w:rPr>
          <w:rFonts w:cs="Times New Roman" w:ascii="Times New Roman" w:hAnsi="Times New Roman"/>
          <w:b/>
          <w:bCs/>
        </w:rPr>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Выполнил: студент группы РИС-23-1б</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Валов И. И.    ___________</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Проверил: доцент кафедры ИТАС</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Шереметьев В. Г.</w:t>
        <w:tab/>
        <w:t xml:space="preserve"> ___________</w:t>
      </w:r>
    </w:p>
    <w:p>
      <w:pPr>
        <w:pStyle w:val="Normal"/>
        <w:spacing w:lineRule="auto" w:line="240" w:before="0" w:after="120"/>
        <w:ind w:left="4253"/>
        <w:rPr>
          <w:rFonts w:ascii="Times New Roman" w:hAnsi="Times New Roman" w:cs="Times New Roman"/>
          <w:bCs/>
          <w:sz w:val="28"/>
        </w:rPr>
      </w:pPr>
      <w:r>
        <w:rPr>
          <w:rFonts w:cs="Times New Roman" w:ascii="Times New Roman" w:hAnsi="Times New Roman"/>
          <w:bCs/>
          <w:sz w:val="28"/>
        </w:rPr>
        <w:t>Дата ______</w:t>
      </w:r>
    </w:p>
    <w:p>
      <w:pPr>
        <w:pStyle w:val="Normal"/>
        <w:spacing w:lineRule="auto" w:line="240" w:before="0" w:after="120"/>
        <w:ind w:left="4253"/>
        <w:jc w:val="both"/>
        <w:rPr>
          <w:rFonts w:ascii="Times New Roman" w:hAnsi="Times New Roman" w:cs="Times New Roman"/>
          <w:b/>
          <w:bCs/>
          <w:sz w:val="28"/>
        </w:rPr>
      </w:pPr>
      <w:r>
        <w:rPr>
          <w:rFonts w:cs="Times New Roman" w:ascii="Times New Roman" w:hAnsi="Times New Roman"/>
          <w:b/>
          <w:bCs/>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r>
        <w:rPr>
          <w:rFonts w:cs="Times New Roman" w:ascii="Times New Roman" w:hAnsi="Times New Roman"/>
          <w:sz w:val="28"/>
        </w:rPr>
      </w:r>
    </w:p>
    <w:p>
      <w:pPr>
        <w:pStyle w:val="Normal"/>
        <w:spacing w:lineRule="auto" w:line="240" w:before="0" w:after="120"/>
        <w:rPr>
          <w:rFonts w:ascii="Times New Roman" w:hAnsi="Times New Roman" w:cs="Times New Roman"/>
          <w:sz w:val="28"/>
        </w:rPr>
      </w:pPr>
      <w:r>
        <w:rPr>
          <w:rFonts w:cs="Times New Roman" w:ascii="Times New Roman" w:hAnsi="Times New Roman"/>
          <w:sz w:val="28"/>
        </w:rPr>
      </w:r>
    </w:p>
    <w:p>
      <w:pPr>
        <w:pStyle w:val="Normal"/>
        <w:spacing w:lineRule="auto" w:line="240" w:before="0" w:after="120"/>
        <w:jc w:val="center"/>
        <w:rPr>
          <w:rFonts w:ascii="Times New Roman" w:hAnsi="Times New Roman" w:cs="Times New Roman"/>
          <w:sz w:val="28"/>
        </w:rPr>
      </w:pPr>
      <w:bookmarkStart w:id="0" w:name="_Toc306730623"/>
      <w:r>
        <w:rPr>
          <w:rFonts w:cs="Times New Roman" w:ascii="Times New Roman" w:hAnsi="Times New Roman"/>
          <w:sz w:val="28"/>
        </w:rPr>
        <w:t>Пермь, 20</w:t>
      </w:r>
      <w:bookmarkEnd w:id="0"/>
      <w:r>
        <w:rPr>
          <w:rFonts w:cs="Times New Roman" w:ascii="Times New Roman" w:hAnsi="Times New Roman"/>
          <w:sz w:val="28"/>
        </w:rPr>
        <w:t>25</w:t>
      </w:r>
      <w:r>
        <w:br w:type="page"/>
      </w:r>
    </w:p>
    <w:p>
      <w:pPr>
        <w:pStyle w:val="Normal"/>
        <w:spacing w:lineRule="auto" w:line="360" w:before="0" w:after="120"/>
        <w:jc w:val="center"/>
        <w:rPr>
          <w:rFonts w:ascii="Times New Roman" w:hAnsi="Times New Roman" w:cs="Times New Roman"/>
          <w:b/>
          <w:sz w:val="24"/>
          <w:szCs w:val="24"/>
        </w:rPr>
      </w:pPr>
      <w:r>
        <w:rPr>
          <w:rFonts w:eastAsia="Calibri" w:cs="Times New Roman" w:ascii="Times New Roman" w:hAnsi="Times New Roman"/>
          <w:b/>
          <w:sz w:val="24"/>
          <w:szCs w:val="24"/>
        </w:rPr>
        <w:t>ЦЕЛЬ РАБОТЫ</w:t>
      </w:r>
    </w:p>
    <w:p>
      <w:pPr>
        <w:pStyle w:val="Normal"/>
        <w:spacing w:lineRule="auto" w:line="36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Получить практические навыки по созданию и применению блочных шифров.</w:t>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ЗАДАНИЕ</w:t>
      </w:r>
    </w:p>
    <w:p>
      <w:pPr>
        <w:pStyle w:val="Normal"/>
        <w:spacing w:lineRule="auto" w:line="360"/>
        <w:ind w:firstLine="567"/>
        <w:jc w:val="both"/>
        <w:rPr>
          <w:rFonts w:ascii="Times New Roman" w:hAnsi="Times New Roman" w:eastAsia="Calibri" w:cs="Times New Roman"/>
          <w:sz w:val="24"/>
          <w:szCs w:val="24"/>
        </w:rPr>
      </w:pPr>
      <w:r>
        <w:rPr>
          <w:rFonts w:eastAsia="Calibri" w:cs="Times New Roman" w:ascii="Times New Roman" w:hAnsi="Times New Roman"/>
          <w:b/>
          <w:sz w:val="24"/>
          <w:szCs w:val="24"/>
        </w:rPr>
        <w:t>Вариант №3</w:t>
      </w:r>
      <w:r>
        <w:rPr>
          <w:rFonts w:eastAsia="Calibri" w:cs="Times New Roman" w:ascii="Times New Roman" w:hAnsi="Times New Roman"/>
          <w:sz w:val="24"/>
          <w:szCs w:val="24"/>
        </w:rPr>
        <w:t xml:space="preserve">. </w:t>
      </w:r>
      <w:r>
        <w:rPr>
          <w:rFonts w:eastAsia="Calibri" w:cs="Times New Roman" w:ascii="Times New Roman" w:hAnsi="Times New Roman"/>
          <w:sz w:val="28"/>
          <w:szCs w:val="28"/>
        </w:rPr>
        <w:t xml:space="preserve">Реализовать шифрование текстового файла, методом блочного шифрования, используя блоки длиной 32 бит, ключ длиной 64 бит, реализуя в алгоритме шифрования методику </w:t>
      </w:r>
      <w:r>
        <w:rPr>
          <w:rFonts w:eastAsia="Calibri" w:cs="Times New Roman" w:ascii="Times New Roman" w:hAnsi="Times New Roman"/>
          <w:sz w:val="28"/>
          <w:szCs w:val="28"/>
          <w:lang w:val="en-US"/>
        </w:rPr>
        <w:t>DES</w:t>
      </w:r>
      <w:r>
        <w:rPr>
          <w:rFonts w:eastAsia="Calibri" w:cs="Times New Roman" w:ascii="Times New Roman" w:hAnsi="Times New Roman"/>
          <w:sz w:val="28"/>
          <w:szCs w:val="28"/>
        </w:rPr>
        <w:t>.</w:t>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ТЕОРЕТИЧЕСКИЕ СВЕДЕНИЯ</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Характерной особенностью блочных криптоалгоритмов является тот факт, что в ходе своей работы они производят преобразование блока входной информации фиксированной длины и получают результирующий блок того же объема, но недоступный для прочтения сторонним лицам, не владеющим ключом. Таким образом, схему работы блочного шифра можно описать функциями </w:t>
      </w:r>
      <w:r>
        <w:rPr>
          <w:rFonts w:cs="Times New Roman" w:ascii="Times New Roman" w:hAnsi="Times New Roman"/>
          <w:i/>
          <w:sz w:val="24"/>
          <w:szCs w:val="24"/>
        </w:rPr>
        <w:t>Z=EnCrypt(X,Key)</w:t>
      </w:r>
      <w:r>
        <w:rPr>
          <w:rFonts w:cs="Times New Roman" w:ascii="Times New Roman" w:hAnsi="Times New Roman"/>
          <w:sz w:val="24"/>
          <w:szCs w:val="24"/>
        </w:rPr>
        <w:t xml:space="preserve"> и </w:t>
      </w:r>
      <w:r>
        <w:rPr>
          <w:rFonts w:cs="Times New Roman" w:ascii="Times New Roman" w:hAnsi="Times New Roman"/>
          <w:i/>
          <w:sz w:val="24"/>
          <w:szCs w:val="24"/>
        </w:rPr>
        <w:t>X=DeCrypt(Z,Key)</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Ключ </w:t>
      </w:r>
      <w:r>
        <w:rPr>
          <w:rFonts w:cs="Times New Roman" w:ascii="Times New Roman" w:hAnsi="Times New Roman"/>
          <w:i/>
          <w:sz w:val="24"/>
          <w:szCs w:val="24"/>
        </w:rPr>
        <w:t>Key</w:t>
      </w:r>
      <w:r>
        <w:rPr>
          <w:rFonts w:cs="Times New Roman" w:ascii="Times New Roman" w:hAnsi="Times New Roman"/>
          <w:sz w:val="24"/>
          <w:szCs w:val="24"/>
        </w:rPr>
        <w:t xml:space="preserve"> является параметром блочного криптоалгоритма и представляет собой некоторый блок двоичной информации фиксированного размера. Исходный (</w:t>
      </w:r>
      <w:r>
        <w:rPr>
          <w:rFonts w:cs="Times New Roman" w:ascii="Times New Roman" w:hAnsi="Times New Roman"/>
          <w:i/>
          <w:sz w:val="24"/>
          <w:szCs w:val="24"/>
        </w:rPr>
        <w:t>X</w:t>
      </w:r>
      <w:r>
        <w:rPr>
          <w:rFonts w:cs="Times New Roman" w:ascii="Times New Roman" w:hAnsi="Times New Roman"/>
          <w:sz w:val="24"/>
          <w:szCs w:val="24"/>
        </w:rPr>
        <w:t>) и зашифрованный (</w:t>
      </w:r>
      <w:r>
        <w:rPr>
          <w:rFonts w:cs="Times New Roman" w:ascii="Times New Roman" w:hAnsi="Times New Roman"/>
          <w:i/>
          <w:sz w:val="24"/>
          <w:szCs w:val="24"/>
        </w:rPr>
        <w:t>Z</w:t>
      </w:r>
      <w:r>
        <w:rPr>
          <w:rFonts w:cs="Times New Roman" w:ascii="Times New Roman" w:hAnsi="Times New Roman"/>
          <w:sz w:val="24"/>
          <w:szCs w:val="24"/>
        </w:rPr>
        <w:t>) блоки данных также имеют фиксированную разрядность, равную между собой, но необязательно равную длине ключа.</w:t>
      </w:r>
    </w:p>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На функцию стойкого блочного шифра </w:t>
      </w:r>
      <w:r>
        <w:rPr>
          <w:rFonts w:cs="Times New Roman" w:ascii="Times New Roman" w:hAnsi="Times New Roman"/>
          <w:i/>
          <w:color w:val="000000"/>
          <w:sz w:val="24"/>
          <w:szCs w:val="24"/>
        </w:rPr>
        <w:t>Z=EnCrypt(X,Key)</w:t>
      </w:r>
      <w:r>
        <w:rPr>
          <w:rFonts w:cs="Times New Roman" w:ascii="Times New Roman" w:hAnsi="Times New Roman"/>
          <w:color w:val="000000"/>
          <w:sz w:val="24"/>
          <w:szCs w:val="24"/>
        </w:rPr>
        <w:t xml:space="preserve"> накладываются следующие условия:</w:t>
      </w:r>
    </w:p>
    <w:p>
      <w:pPr>
        <w:pStyle w:val="Normal"/>
        <w:numPr>
          <w:ilvl w:val="0"/>
          <w:numId w:val="1"/>
        </w:numPr>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Функция </w:t>
      </w:r>
      <w:r>
        <w:rPr>
          <w:rFonts w:cs="Times New Roman" w:ascii="Times New Roman" w:hAnsi="Times New Roman"/>
          <w:i/>
          <w:color w:val="000000"/>
          <w:sz w:val="24"/>
          <w:szCs w:val="24"/>
        </w:rPr>
        <w:t>EnCrypt</w:t>
      </w:r>
      <w:r>
        <w:rPr>
          <w:rFonts w:cs="Times New Roman" w:ascii="Times New Roman" w:hAnsi="Times New Roman"/>
          <w:color w:val="000000"/>
          <w:sz w:val="24"/>
          <w:szCs w:val="24"/>
        </w:rPr>
        <w:t xml:space="preserve"> должна быть обратимой. </w:t>
      </w:r>
    </w:p>
    <w:p>
      <w:pPr>
        <w:pStyle w:val="Normal"/>
        <w:numPr>
          <w:ilvl w:val="0"/>
          <w:numId w:val="1"/>
        </w:numPr>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Не должно существовать иных методов прочтения сообщения </w:t>
      </w:r>
      <w:r>
        <w:rPr>
          <w:rFonts w:cs="Times New Roman" w:ascii="Times New Roman" w:hAnsi="Times New Roman"/>
          <w:i/>
          <w:color w:val="000000"/>
          <w:sz w:val="24"/>
          <w:szCs w:val="24"/>
        </w:rPr>
        <w:t>X</w:t>
      </w:r>
      <w:r>
        <w:rPr>
          <w:rFonts w:cs="Times New Roman" w:ascii="Times New Roman" w:hAnsi="Times New Roman"/>
          <w:color w:val="000000"/>
          <w:sz w:val="24"/>
          <w:szCs w:val="24"/>
        </w:rPr>
        <w:t xml:space="preserve"> по известному блоку </w:t>
      </w:r>
      <w:r>
        <w:rPr>
          <w:rFonts w:cs="Times New Roman" w:ascii="Times New Roman" w:hAnsi="Times New Roman"/>
          <w:i/>
          <w:color w:val="000000"/>
          <w:sz w:val="24"/>
          <w:szCs w:val="24"/>
        </w:rPr>
        <w:t>Z</w:t>
      </w:r>
      <w:r>
        <w:rPr>
          <w:rFonts w:cs="Times New Roman" w:ascii="Times New Roman" w:hAnsi="Times New Roman"/>
          <w:color w:val="000000"/>
          <w:sz w:val="24"/>
          <w:szCs w:val="24"/>
        </w:rPr>
        <w:t xml:space="preserve">, кроме как полным перебором ключей </w:t>
      </w:r>
      <w:r>
        <w:rPr>
          <w:rFonts w:cs="Times New Roman" w:ascii="Times New Roman" w:hAnsi="Times New Roman"/>
          <w:i/>
          <w:color w:val="000000"/>
          <w:sz w:val="24"/>
          <w:szCs w:val="24"/>
        </w:rPr>
        <w:t>Key</w:t>
      </w:r>
      <w:r>
        <w:rPr>
          <w:rFonts w:cs="Times New Roman" w:ascii="Times New Roman" w:hAnsi="Times New Roman"/>
          <w:color w:val="000000"/>
          <w:sz w:val="24"/>
          <w:szCs w:val="24"/>
        </w:rPr>
        <w:t xml:space="preserve">. </w:t>
      </w:r>
    </w:p>
    <w:p>
      <w:pPr>
        <w:pStyle w:val="Normal"/>
        <w:numPr>
          <w:ilvl w:val="0"/>
          <w:numId w:val="1"/>
        </w:numPr>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Не должно существовать иных методов определения каким ключом </w:t>
      </w:r>
      <w:r>
        <w:rPr>
          <w:rFonts w:cs="Times New Roman" w:ascii="Times New Roman" w:hAnsi="Times New Roman"/>
          <w:i/>
          <w:color w:val="000000"/>
          <w:sz w:val="24"/>
          <w:szCs w:val="24"/>
        </w:rPr>
        <w:t>Key</w:t>
      </w:r>
      <w:r>
        <w:rPr>
          <w:rFonts w:cs="Times New Roman" w:ascii="Times New Roman" w:hAnsi="Times New Roman"/>
          <w:color w:val="000000"/>
          <w:sz w:val="24"/>
          <w:szCs w:val="24"/>
        </w:rPr>
        <w:t xml:space="preserve"> было произведено преобразование известного сообщения </w:t>
      </w:r>
      <w:r>
        <w:rPr>
          <w:rFonts w:cs="Times New Roman" w:ascii="Times New Roman" w:hAnsi="Times New Roman"/>
          <w:i/>
          <w:color w:val="000000"/>
          <w:sz w:val="24"/>
          <w:szCs w:val="24"/>
        </w:rPr>
        <w:t>X</w:t>
      </w:r>
      <w:r>
        <w:rPr>
          <w:rFonts w:cs="Times New Roman" w:ascii="Times New Roman" w:hAnsi="Times New Roman"/>
          <w:color w:val="000000"/>
          <w:sz w:val="24"/>
          <w:szCs w:val="24"/>
        </w:rPr>
        <w:t xml:space="preserve"> в сообщение </w:t>
      </w:r>
      <w:r>
        <w:rPr>
          <w:rFonts w:cs="Times New Roman" w:ascii="Times New Roman" w:hAnsi="Times New Roman"/>
          <w:i/>
          <w:color w:val="000000"/>
          <w:sz w:val="24"/>
          <w:szCs w:val="24"/>
        </w:rPr>
        <w:t>Z</w:t>
      </w:r>
      <w:r>
        <w:rPr>
          <w:rFonts w:cs="Times New Roman" w:ascii="Times New Roman" w:hAnsi="Times New Roman"/>
          <w:color w:val="000000"/>
          <w:sz w:val="24"/>
          <w:szCs w:val="24"/>
        </w:rPr>
        <w:t>, кроме как полным перебором ключей.</w:t>
      </w:r>
    </w:p>
    <w:p>
      <w:pPr>
        <w:pStyle w:val="Normal"/>
        <w:spacing w:lineRule="auto" w:line="360" w:before="0" w:after="0"/>
        <w:ind w:firstLine="708"/>
        <w:jc w:val="both"/>
        <w:rPr>
          <w:rFonts w:ascii="Times New Roman" w:hAnsi="Times New Roman" w:cs="Times New Roman"/>
          <w:color w:val="000000"/>
          <w:sz w:val="24"/>
          <w:szCs w:val="24"/>
        </w:rPr>
      </w:pPr>
      <w:r>
        <w:rPr>
          <w:rFonts w:cs="Times New Roman" w:ascii="Times New Roman" w:hAnsi="Times New Roman"/>
          <w:color w:val="000000"/>
          <w:sz w:val="24"/>
          <w:szCs w:val="24"/>
        </w:rPr>
        <w:t>Все действия, производимые над данными блочным криптоалгоритмом, основаны на том факте, что преобразуемый блок может быть представлен в виде целого неотрицательного числа из диапазона, соответствующего его разрядности. Так, например, 32-битный блок данных можно интерпретировать как число из диапазона 0..4'294'967'295. Кроме того, блок, разрядность которого обычно является «степенью двойки», можно трактовать как несколько независимых неотрицательных чисел из меньшего диапазона (рассмотренный выше 32-битный блок можно также представить в виде 2 независимых чисел из диапазона 0..65535 или в виде 4 независимых чисел из диапазона 0..255).</w:t>
      </w:r>
    </w:p>
    <w:p>
      <w:pPr>
        <w:pStyle w:val="Normal"/>
        <w:spacing w:lineRule="auto" w:line="360" w:before="0" w:after="0"/>
        <w:ind w:firstLine="708"/>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Над этими числами блочным криптоалгоритмом и производятся по определенной схеме следующие действия (слева даны условные обозначения этих операций на графических схемах алгоритмов) : </w:t>
      </w:r>
    </w:p>
    <w:p>
      <w:pPr>
        <w:pStyle w:val="Normal"/>
        <w:spacing w:lineRule="auto" w:line="360" w:before="0" w:after="0"/>
        <w:ind w:firstLine="708"/>
        <w:jc w:val="both"/>
        <w:rPr>
          <w:rFonts w:ascii="Times New Roman" w:hAnsi="Times New Roman" w:cs="Times New Roman"/>
          <w:color w:val="000000"/>
          <w:sz w:val="24"/>
          <w:szCs w:val="24"/>
        </w:rPr>
      </w:pPr>
      <w:r>
        <w:rPr>
          <w:rFonts w:cs="Times New Roman" w:ascii="Times New Roman" w:hAnsi="Times New Roman"/>
          <w:color w:val="000000"/>
          <w:sz w:val="24"/>
          <w:szCs w:val="24"/>
        </w:rPr>
      </w:r>
    </w:p>
    <w:tbl>
      <w:tblPr>
        <w:tblW w:w="7875"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2151"/>
        <w:gridCol w:w="3382"/>
        <w:gridCol w:w="2342"/>
      </w:tblGrid>
      <w:tr>
        <w:trPr/>
        <w:tc>
          <w:tcPr>
            <w:tcW w:w="787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Биективные математические функции</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drawing>
                <wp:inline distT="0" distB="0" distL="0" distR="0">
                  <wp:extent cx="1000125" cy="533400"/>
                  <wp:effectExtent l="0" t="0" r="0" b="0"/>
                  <wp:docPr id="1" name="Рисунок 19" descr="2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9" descr="2221-1"/>
                          <pic:cNvPicPr>
                            <a:picLocks noChangeAspect="1" noChangeArrowheads="1"/>
                          </pic:cNvPicPr>
                        </pic:nvPicPr>
                        <pic:blipFill>
                          <a:blip r:embed="rId2"/>
                          <a:stretch>
                            <a:fillRect/>
                          </a:stretch>
                        </pic:blipFill>
                        <pic:spPr bwMode="auto">
                          <a:xfrm>
                            <a:off x="0" y="0"/>
                            <a:ext cx="1000125" cy="533400"/>
                          </a:xfrm>
                          <a:prstGeom prst="rect">
                            <a:avLst/>
                          </a:prstGeom>
                          <a:noFill/>
                        </pic:spPr>
                      </pic:pic>
                    </a:graphicData>
                  </a:graphic>
                </wp:inline>
              </w:drawing>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Сложение</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X'=X+V</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drawing>
                <wp:inline distT="0" distB="0" distL="0" distR="0">
                  <wp:extent cx="1000125" cy="533400"/>
                  <wp:effectExtent l="0" t="0" r="0" b="0"/>
                  <wp:docPr id="2" name="Рисунок 20" descr="2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0" descr="2221-2"/>
                          <pic:cNvPicPr>
                            <a:picLocks noChangeAspect="1" noChangeArrowheads="1"/>
                          </pic:cNvPicPr>
                        </pic:nvPicPr>
                        <pic:blipFill>
                          <a:blip r:embed="rId3"/>
                          <a:stretch>
                            <a:fillRect/>
                          </a:stretch>
                        </pic:blipFill>
                        <pic:spPr bwMode="auto">
                          <a:xfrm>
                            <a:off x="0" y="0"/>
                            <a:ext cx="1000125" cy="533400"/>
                          </a:xfrm>
                          <a:prstGeom prst="rect">
                            <a:avLst/>
                          </a:prstGeom>
                          <a:noFill/>
                        </pic:spPr>
                      </pic:pic>
                    </a:graphicData>
                  </a:graphic>
                </wp:inline>
              </w:drawing>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Исключающее ИЛИ</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X'=X XOR V</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Умножение по модулю 2</w:t>
            </w:r>
            <w:r>
              <w:rPr>
                <w:rFonts w:cs="Times New Roman" w:ascii="Times New Roman" w:hAnsi="Times New Roman"/>
                <w:color w:val="000000"/>
                <w:sz w:val="24"/>
                <w:szCs w:val="24"/>
                <w:vertAlign w:val="superscript"/>
              </w:rPr>
              <w:t>N</w:t>
            </w:r>
            <w:r>
              <w:rPr>
                <w:rFonts w:cs="Times New Roman" w:ascii="Times New Roman" w:hAnsi="Times New Roman"/>
                <w:color w:val="000000"/>
                <w:sz w:val="24"/>
                <w:szCs w:val="24"/>
              </w:rPr>
              <w:t>+1</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X'=(X*V) mod (2</w:t>
            </w:r>
            <w:r>
              <w:rPr>
                <w:rFonts w:cs="Times New Roman" w:ascii="Times New Roman" w:hAnsi="Times New Roman"/>
                <w:color w:val="000000"/>
                <w:sz w:val="24"/>
                <w:szCs w:val="24"/>
                <w:vertAlign w:val="superscript"/>
              </w:rPr>
              <w:t>N</w:t>
            </w:r>
            <w:r>
              <w:rPr>
                <w:rFonts w:cs="Times New Roman" w:ascii="Times New Roman" w:hAnsi="Times New Roman"/>
                <w:color w:val="000000"/>
                <w:sz w:val="24"/>
                <w:szCs w:val="24"/>
              </w:rPr>
              <w:t>+1)</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drawing>
                <wp:inline distT="0" distB="0" distL="0" distR="0">
                  <wp:extent cx="1000125" cy="552450"/>
                  <wp:effectExtent l="0" t="0" r="0" b="0"/>
                  <wp:docPr id="3" name="Рисунок 21" descr="2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1" descr="2221-3"/>
                          <pic:cNvPicPr>
                            <a:picLocks noChangeAspect="1" noChangeArrowheads="1"/>
                          </pic:cNvPicPr>
                        </pic:nvPicPr>
                        <pic:blipFill>
                          <a:blip r:embed="rId4"/>
                          <a:stretch>
                            <a:fillRect/>
                          </a:stretch>
                        </pic:blipFill>
                        <pic:spPr bwMode="auto">
                          <a:xfrm>
                            <a:off x="0" y="0"/>
                            <a:ext cx="1000125" cy="552450"/>
                          </a:xfrm>
                          <a:prstGeom prst="rect">
                            <a:avLst/>
                          </a:prstGeom>
                          <a:noFill/>
                        </pic:spPr>
                      </pic:pic>
                    </a:graphicData>
                  </a:graphic>
                </wp:inline>
              </w:drawing>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Умножение по модулю 2</w:t>
            </w:r>
            <w:r>
              <w:rPr>
                <w:rFonts w:cs="Times New Roman" w:ascii="Times New Roman" w:hAnsi="Times New Roman"/>
                <w:color w:val="000000"/>
                <w:sz w:val="24"/>
                <w:szCs w:val="24"/>
                <w:vertAlign w:val="superscript"/>
              </w:rPr>
              <w:t>N</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X'=(X*V) mod (2</w:t>
            </w:r>
            <w:r>
              <w:rPr>
                <w:rFonts w:cs="Times New Roman" w:ascii="Times New Roman" w:hAnsi="Times New Roman"/>
                <w:color w:val="000000"/>
                <w:sz w:val="24"/>
                <w:szCs w:val="24"/>
                <w:vertAlign w:val="superscript"/>
              </w:rPr>
              <w:t>N</w:t>
            </w:r>
            <w:r>
              <w:rPr>
                <w:rFonts w:cs="Times New Roman" w:ascii="Times New Roman" w:hAnsi="Times New Roman"/>
                <w:color w:val="000000"/>
                <w:sz w:val="24"/>
                <w:szCs w:val="24"/>
              </w:rPr>
              <w:t>)</w:t>
            </w:r>
          </w:p>
        </w:tc>
      </w:tr>
      <w:tr>
        <w:trPr/>
        <w:tc>
          <w:tcPr>
            <w:tcW w:w="787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Битовые сдвиги</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drawing>
                <wp:inline distT="0" distB="0" distL="0" distR="0">
                  <wp:extent cx="1228725" cy="533400"/>
                  <wp:effectExtent l="0" t="0" r="0" b="0"/>
                  <wp:docPr id="4" name="Рисунок 22" descr="2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22" descr="2221-4"/>
                          <pic:cNvPicPr>
                            <a:picLocks noChangeAspect="1" noChangeArrowheads="1"/>
                          </pic:cNvPicPr>
                        </pic:nvPicPr>
                        <pic:blipFill>
                          <a:blip r:embed="rId5"/>
                          <a:stretch>
                            <a:fillRect/>
                          </a:stretch>
                        </pic:blipFill>
                        <pic:spPr bwMode="auto">
                          <a:xfrm>
                            <a:off x="0" y="0"/>
                            <a:ext cx="1228725" cy="533400"/>
                          </a:xfrm>
                          <a:prstGeom prst="rect">
                            <a:avLst/>
                          </a:prstGeom>
                          <a:noFill/>
                        </pic:spPr>
                      </pic:pic>
                    </a:graphicData>
                  </a:graphic>
                </wp:inline>
              </w:drawing>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Арифметический сдвиг влево</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X'=X SHL V</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drawing>
                <wp:inline distT="0" distB="0" distL="0" distR="0">
                  <wp:extent cx="1228725" cy="533400"/>
                  <wp:effectExtent l="0" t="0" r="0" b="0"/>
                  <wp:docPr id="5" name="Рисунок 23" descr="2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23" descr="2221-5"/>
                          <pic:cNvPicPr>
                            <a:picLocks noChangeAspect="1" noChangeArrowheads="1"/>
                          </pic:cNvPicPr>
                        </pic:nvPicPr>
                        <pic:blipFill>
                          <a:blip r:embed="rId6"/>
                          <a:stretch>
                            <a:fillRect/>
                          </a:stretch>
                        </pic:blipFill>
                        <pic:spPr bwMode="auto">
                          <a:xfrm>
                            <a:off x="0" y="0"/>
                            <a:ext cx="1228725" cy="533400"/>
                          </a:xfrm>
                          <a:prstGeom prst="rect">
                            <a:avLst/>
                          </a:prstGeom>
                          <a:noFill/>
                        </pic:spPr>
                      </pic:pic>
                    </a:graphicData>
                  </a:graphic>
                </wp:inline>
              </w:drawing>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Арифметический сдвиг вправо</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X'=X SHR V</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drawing>
                <wp:inline distT="0" distB="0" distL="0" distR="0">
                  <wp:extent cx="1228725" cy="533400"/>
                  <wp:effectExtent l="0" t="0" r="0" b="0"/>
                  <wp:docPr id="6" name="Рисунок 24" descr="2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24" descr="2221-6"/>
                          <pic:cNvPicPr>
                            <a:picLocks noChangeAspect="1" noChangeArrowheads="1"/>
                          </pic:cNvPicPr>
                        </pic:nvPicPr>
                        <pic:blipFill>
                          <a:blip r:embed="rId7"/>
                          <a:stretch>
                            <a:fillRect/>
                          </a:stretch>
                        </pic:blipFill>
                        <pic:spPr bwMode="auto">
                          <a:xfrm>
                            <a:off x="0" y="0"/>
                            <a:ext cx="1228725" cy="533400"/>
                          </a:xfrm>
                          <a:prstGeom prst="rect">
                            <a:avLst/>
                          </a:prstGeom>
                          <a:noFill/>
                        </pic:spPr>
                      </pic:pic>
                    </a:graphicData>
                  </a:graphic>
                </wp:inline>
              </w:drawing>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Циклический сдвиг влево</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X'=X ROL V</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drawing>
                <wp:inline distT="0" distB="0" distL="0" distR="0">
                  <wp:extent cx="1228725" cy="533400"/>
                  <wp:effectExtent l="0" t="0" r="0" b="0"/>
                  <wp:docPr id="7" name="Рисунок 25" descr="2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25" descr="2221-7"/>
                          <pic:cNvPicPr>
                            <a:picLocks noChangeAspect="1" noChangeArrowheads="1"/>
                          </pic:cNvPicPr>
                        </pic:nvPicPr>
                        <pic:blipFill>
                          <a:blip r:embed="rId8"/>
                          <a:stretch>
                            <a:fillRect/>
                          </a:stretch>
                        </pic:blipFill>
                        <pic:spPr bwMode="auto">
                          <a:xfrm>
                            <a:off x="0" y="0"/>
                            <a:ext cx="1228725" cy="533400"/>
                          </a:xfrm>
                          <a:prstGeom prst="rect">
                            <a:avLst/>
                          </a:prstGeom>
                          <a:noFill/>
                        </pic:spPr>
                      </pic:pic>
                    </a:graphicData>
                  </a:graphic>
                </wp:inline>
              </w:drawing>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Циклический сдвиг вправо</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X'=X ROR V</w:t>
            </w:r>
          </w:p>
        </w:tc>
      </w:tr>
      <w:tr>
        <w:trPr/>
        <w:tc>
          <w:tcPr>
            <w:tcW w:w="7875" w:type="dxa"/>
            <w:gridSpan w:val="3"/>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Табличные подстановки</w:t>
            </w:r>
          </w:p>
        </w:tc>
      </w:tr>
      <w:tr>
        <w:trPr/>
        <w:tc>
          <w:tcPr>
            <w:tcW w:w="215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drawing>
                <wp:inline distT="0" distB="0" distL="0" distR="0">
                  <wp:extent cx="1000125" cy="533400"/>
                  <wp:effectExtent l="0" t="0" r="0" b="0"/>
                  <wp:docPr id="8" name="Рисунок 26" descr="2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26" descr="2221-8"/>
                          <pic:cNvPicPr>
                            <a:picLocks noChangeAspect="1" noChangeArrowheads="1"/>
                          </pic:cNvPicPr>
                        </pic:nvPicPr>
                        <pic:blipFill>
                          <a:blip r:embed="rId9"/>
                          <a:stretch>
                            <a:fillRect/>
                          </a:stretch>
                        </pic:blipFill>
                        <pic:spPr bwMode="auto">
                          <a:xfrm>
                            <a:off x="0" y="0"/>
                            <a:ext cx="1000125" cy="533400"/>
                          </a:xfrm>
                          <a:prstGeom prst="rect">
                            <a:avLst/>
                          </a:prstGeom>
                          <a:noFill/>
                        </pic:spPr>
                      </pic:pic>
                    </a:graphicData>
                  </a:graphic>
                </wp:inline>
              </w:drawing>
            </w:r>
          </w:p>
        </w:tc>
        <w:tc>
          <w:tcPr>
            <w:tcW w:w="338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S-box (англ. substitute)</w:t>
            </w:r>
          </w:p>
        </w:tc>
        <w:tc>
          <w:tcPr>
            <w:tcW w:w="2342"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X'=Table[X,V]</w:t>
            </w:r>
          </w:p>
        </w:tc>
      </w:tr>
    </w:tbl>
    <w:p>
      <w:pPr>
        <w:pStyle w:val="Normal"/>
        <w:spacing w:lineRule="auto" w:line="360" w:before="0" w:after="0"/>
        <w:ind w:firstLine="708"/>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В качестве параметра </w:t>
      </w:r>
      <w:r>
        <w:rPr>
          <w:rFonts w:cs="Times New Roman" w:ascii="Times New Roman" w:hAnsi="Times New Roman"/>
          <w:i/>
          <w:color w:val="000000"/>
          <w:sz w:val="24"/>
          <w:szCs w:val="24"/>
        </w:rPr>
        <w:t>V</w:t>
      </w:r>
      <w:r>
        <w:rPr>
          <w:rFonts w:cs="Times New Roman" w:ascii="Times New Roman" w:hAnsi="Times New Roman"/>
          <w:color w:val="000000"/>
          <w:sz w:val="24"/>
          <w:szCs w:val="24"/>
        </w:rPr>
        <w:t xml:space="preserve"> для любого из этих преобразований может использоваться:</w:t>
      </w:r>
    </w:p>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фиксированное число (например, </w:t>
      </w:r>
      <w:r>
        <w:rPr>
          <w:rFonts w:cs="Times New Roman" w:ascii="Times New Roman" w:hAnsi="Times New Roman"/>
          <w:i/>
          <w:color w:val="000000"/>
          <w:sz w:val="24"/>
          <w:szCs w:val="24"/>
        </w:rPr>
        <w:t>X'=X+125</w:t>
      </w:r>
      <w:r>
        <w:rPr>
          <w:rFonts w:cs="Times New Roman" w:ascii="Times New Roman" w:hAnsi="Times New Roman"/>
          <w:color w:val="000000"/>
          <w:sz w:val="24"/>
          <w:szCs w:val="24"/>
        </w:rPr>
        <w:t xml:space="preserve">) </w:t>
      </w:r>
    </w:p>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число, получаемое из ключа (например, </w:t>
      </w:r>
      <w:r>
        <w:rPr>
          <w:rFonts w:cs="Times New Roman" w:ascii="Times New Roman" w:hAnsi="Times New Roman"/>
          <w:i/>
          <w:color w:val="000000"/>
          <w:sz w:val="24"/>
          <w:szCs w:val="24"/>
        </w:rPr>
        <w:t>X'=X+F(Key)</w:t>
      </w:r>
      <w:r>
        <w:rPr>
          <w:rFonts w:cs="Times New Roman" w:ascii="Times New Roman" w:hAnsi="Times New Roman"/>
          <w:color w:val="000000"/>
          <w:sz w:val="24"/>
          <w:szCs w:val="24"/>
        </w:rPr>
        <w:t xml:space="preserve">) </w:t>
      </w:r>
    </w:p>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число, получаемое из независимой части блока (например, </w:t>
      </w:r>
      <w:r>
        <w:rPr>
          <w:rFonts w:cs="Times New Roman" w:ascii="Times New Roman" w:hAnsi="Times New Roman"/>
          <w:i/>
          <w:color w:val="000000"/>
          <w:sz w:val="24"/>
          <w:szCs w:val="24"/>
        </w:rPr>
        <w:t>X</w:t>
      </w:r>
      <w:r>
        <w:rPr>
          <w:rFonts w:cs="Times New Roman" w:ascii="Times New Roman" w:hAnsi="Times New Roman"/>
          <w:i/>
          <w:color w:val="000000"/>
          <w:sz w:val="24"/>
          <w:szCs w:val="24"/>
          <w:vertAlign w:val="subscript"/>
        </w:rPr>
        <w:t>2</w:t>
      </w:r>
      <w:r>
        <w:rPr>
          <w:rFonts w:cs="Times New Roman" w:ascii="Times New Roman" w:hAnsi="Times New Roman"/>
          <w:i/>
          <w:color w:val="000000"/>
          <w:sz w:val="24"/>
          <w:szCs w:val="24"/>
        </w:rPr>
        <w:t>'=X</w:t>
      </w:r>
      <w:r>
        <w:rPr>
          <w:rFonts w:cs="Times New Roman" w:ascii="Times New Roman" w:hAnsi="Times New Roman"/>
          <w:i/>
          <w:color w:val="000000"/>
          <w:sz w:val="24"/>
          <w:szCs w:val="24"/>
          <w:vertAlign w:val="subscript"/>
        </w:rPr>
        <w:t>2</w:t>
      </w:r>
      <w:r>
        <w:rPr>
          <w:rFonts w:cs="Times New Roman" w:ascii="Times New Roman" w:hAnsi="Times New Roman"/>
          <w:i/>
          <w:color w:val="000000"/>
          <w:sz w:val="24"/>
          <w:szCs w:val="24"/>
        </w:rPr>
        <w:t>+F(X</w:t>
      </w:r>
      <w:r>
        <w:rPr>
          <w:rFonts w:cs="Times New Roman" w:ascii="Times New Roman" w:hAnsi="Times New Roman"/>
          <w:i/>
          <w:color w:val="000000"/>
          <w:sz w:val="24"/>
          <w:szCs w:val="24"/>
          <w:vertAlign w:val="subscript"/>
        </w:rPr>
        <w:t>1</w:t>
      </w:r>
      <w:r>
        <w:rPr>
          <w:rFonts w:cs="Times New Roman" w:ascii="Times New Roman" w:hAnsi="Times New Roman"/>
          <w:i/>
          <w:color w:val="000000"/>
          <w:sz w:val="24"/>
          <w:szCs w:val="24"/>
        </w:rPr>
        <w:t>)</w:t>
      </w:r>
      <w:r>
        <w:rPr>
          <w:rFonts w:cs="Times New Roman" w:ascii="Times New Roman" w:hAnsi="Times New Roman"/>
          <w:color w:val="000000"/>
          <w:sz w:val="24"/>
          <w:szCs w:val="24"/>
        </w:rPr>
        <w:t xml:space="preserve">) </w:t>
      </w:r>
    </w:p>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 xml:space="preserve">Последний вариант используется в схеме, названной по имени ее создателя сетью Фейштеля (нем. Feistel). </w:t>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Сеть Фейштеля</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Суть метода - смешивания текущей части шифруемого блока с результатом некоторой функции, вычисленной от другой независимой части того же блока. Эта методика получила широкое распространение, поскольку обеспечивает выполнение требования о многократном использовании ключа и материала исходного блока информации.</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Классическая сеть Фейштеля имеет следующую структуру:</w:t>
      </w:r>
    </w:p>
    <w:p>
      <w:pPr>
        <w:pStyle w:val="Normal"/>
        <w:spacing w:lineRule="auto" w:line="360" w:before="0" w:after="0"/>
        <w:jc w:val="center"/>
        <w:rPr>
          <w:rFonts w:ascii="Times New Roman" w:hAnsi="Times New Roman" w:cs="Times New Roman"/>
          <w:b/>
          <w:sz w:val="24"/>
          <w:szCs w:val="24"/>
        </w:rPr>
      </w:pPr>
      <w:r>
        <w:rPr/>
        <w:drawing>
          <wp:inline distT="0" distB="0" distL="0" distR="0">
            <wp:extent cx="3019425" cy="3657600"/>
            <wp:effectExtent l="0" t="0" r="0" b="0"/>
            <wp:docPr id="9" name="Рисунок 27" descr="2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27" descr="2222-1"/>
                    <pic:cNvPicPr>
                      <a:picLocks noChangeAspect="1" noChangeArrowheads="1"/>
                    </pic:cNvPicPr>
                  </pic:nvPicPr>
                  <pic:blipFill>
                    <a:blip r:embed="rId10"/>
                    <a:stretch>
                      <a:fillRect/>
                    </a:stretch>
                  </pic:blipFill>
                  <pic:spPr bwMode="auto">
                    <a:xfrm>
                      <a:off x="0" y="0"/>
                      <a:ext cx="3019425" cy="3657600"/>
                    </a:xfrm>
                    <a:prstGeom prst="rect">
                      <a:avLst/>
                    </a:prstGeom>
                    <a:noFill/>
                  </pic:spPr>
                </pic:pic>
              </a:graphicData>
            </a:graphic>
          </wp:inline>
        </w:drawing>
      </w:r>
      <w:r>
        <w:rPr>
          <w:rFonts w:cs="Times New Roman" w:ascii="Times New Roman" w:hAnsi="Times New Roman"/>
          <w:sz w:val="24"/>
          <w:szCs w:val="24"/>
        </w:rPr>
        <w:br/>
      </w:r>
      <w:r>
        <w:rPr>
          <w:rFonts w:cs="Times New Roman" w:ascii="Times New Roman" w:hAnsi="Times New Roman"/>
          <w:b/>
          <w:sz w:val="24"/>
          <w:szCs w:val="24"/>
        </w:rPr>
        <w:t>Рис.1.</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Независимые потоки информации, порожденные из исходного блока, называются ветвями сети. В классической схеме их две. Величины V</w:t>
      </w:r>
      <w:r>
        <w:rPr>
          <w:rFonts w:cs="Times New Roman" w:ascii="Times New Roman" w:hAnsi="Times New Roman"/>
          <w:sz w:val="24"/>
          <w:szCs w:val="24"/>
          <w:vertAlign w:val="subscript"/>
        </w:rPr>
        <w:t>i</w:t>
      </w:r>
      <w:r>
        <w:rPr>
          <w:rFonts w:cs="Times New Roman" w:ascii="Times New Roman" w:hAnsi="Times New Roman"/>
          <w:sz w:val="24"/>
          <w:szCs w:val="24"/>
        </w:rPr>
        <w:t xml:space="preserve"> именуются параметрами сети, обычно это функции от материала ключа. Функция F называется образующей. Действие, состоящее из однократного вычисления образующей функции и последующего наложения ее результата на другую ветвь с обменом их местами, называется циклом или раундом (англ. round) сети Фейштеля. Оптимальное число раундов K – от 8 до 32. Важно то, что увеличение количества раундов значительно увеличивает криптоскойстость любого блочного шифра к криптоанализу. Возможно, эта особенность и повлияла на столь активное распространение сети Фейштеля – ведь при обнаружении, скажем, какого-либо слабого места в алгоритме, почти всегда достаточно увеличить количество раундов на 4-8, не переписывая сам алгоритм. Часто количество раундов не фиксируется разработчиками алгоритма, а лишь указываются разумные пределы (обязательно нижний, и не всегда – верхний) этого параметра.</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Сеть Фейштеля обладает тем свойством, что даже если в качестве образующей функции F будет использовано необратимое преобразование, то и в этом случае вся цепочка будет восстановима. Это происходит вследствие того, что для обратного преобразования сети Фейштеля не нужно вычислять функцию F</w:t>
      </w:r>
      <w:r>
        <w:rPr>
          <w:rFonts w:cs="Times New Roman" w:ascii="Times New Roman" w:hAnsi="Times New Roman"/>
          <w:sz w:val="24"/>
          <w:szCs w:val="24"/>
          <w:vertAlign w:val="superscript"/>
        </w:rPr>
        <w:t>-1</w:t>
      </w:r>
      <w:r>
        <w:rPr>
          <w:rFonts w:cs="Times New Roman" w:ascii="Times New Roman" w:hAnsi="Times New Roman"/>
          <w:sz w:val="24"/>
          <w:szCs w:val="24"/>
        </w:rPr>
        <w:t>.</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Более того, как нетрудно заметить, сеть Фейштеля симметрична. Использование операции XOR, обратимой своим же повтором, и инверсия последнего обмена ветвей делают возможным раскодирование блока той же сетью Фейштеля, но с инверсным порядком параметров V</w:t>
      </w:r>
      <w:r>
        <w:rPr>
          <w:rFonts w:cs="Times New Roman" w:ascii="Times New Roman" w:hAnsi="Times New Roman"/>
          <w:sz w:val="24"/>
          <w:szCs w:val="24"/>
          <w:vertAlign w:val="subscript"/>
        </w:rPr>
        <w:t>i</w:t>
      </w:r>
      <w:r>
        <w:rPr>
          <w:rFonts w:cs="Times New Roman" w:ascii="Times New Roman" w:hAnsi="Times New Roman"/>
          <w:sz w:val="24"/>
          <w:szCs w:val="24"/>
        </w:rPr>
        <w:t>. Заметим, что для обратимости сети Фейштеля не имеет значение является ли число раундов четным или нечетным числом. В большинстве реализаций схемы, в которых оба вышеперечисленные условия (операция XOR и уничтожение последнего обмена) сохранены, прямое и обратное преобразования производятся одной и той же процедурой, которой в качестве параметра передается вектор величин V</w:t>
      </w:r>
      <w:r>
        <w:rPr>
          <w:rFonts w:cs="Times New Roman" w:ascii="Times New Roman" w:hAnsi="Times New Roman"/>
          <w:sz w:val="24"/>
          <w:szCs w:val="24"/>
          <w:vertAlign w:val="subscript"/>
        </w:rPr>
        <w:t>i</w:t>
      </w:r>
      <w:r>
        <w:rPr>
          <w:rFonts w:cs="Times New Roman" w:ascii="Times New Roman" w:hAnsi="Times New Roman"/>
          <w:sz w:val="24"/>
          <w:szCs w:val="24"/>
        </w:rPr>
        <w:t xml:space="preserve"> либо в исходном, либо в инверсном порядке.</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С незначительными доработками сеть Фейштеля можно сделать и абсолютно симметричной, то есть выполняющей функции шифрования и дешифрования одним и тем же набором операций. Математическим языком это записывается как "Функция EnCrypt тождественно равна функции DeCrypt". Если мы рассмотрим граф состояний криптоалгоритма, на котором точками отмечены блоки входной и выходной информации, то при каком-то фиксированном ключе для классической сети Фейштеля мы будем иметь картину, изображенную на рис.2а, а во втором случае каждая пара точек получит уникальную связь, как изображено на рис. 2б. Модификация сети Фейштеля, обладающая подобными свойствами приведена на рисунке 3. Как видим, основная ее хитрость в повторном использовании данных ключа в обратном порядке во второй половине цикла. Необходимо заметить, однако, что именно из-за этой недостаточно исследованной специфики такой схемы (то есть потенциальной возможности ослабления зашифрованного текста обратными преобразованиями) ее используют в криптоалгоритмах с большой осторожностью. </w:t>
      </w:r>
    </w:p>
    <w:p>
      <w:pPr>
        <w:pStyle w:val="Normal"/>
        <w:spacing w:lineRule="auto" w:line="360" w:before="0" w:after="0"/>
        <w:jc w:val="center"/>
        <w:rPr>
          <w:rFonts w:ascii="Times New Roman" w:hAnsi="Times New Roman" w:cs="Times New Roman"/>
          <w:b/>
          <w:sz w:val="24"/>
          <w:szCs w:val="24"/>
        </w:rPr>
      </w:pPr>
      <w:r>
        <w:rPr/>
        <w:drawing>
          <wp:inline distT="0" distB="0" distL="0" distR="0">
            <wp:extent cx="3590925" cy="2238375"/>
            <wp:effectExtent l="0" t="0" r="0" b="0"/>
            <wp:docPr id="10" name="Рисунок 28" descr="2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28" descr="2222-2"/>
                    <pic:cNvPicPr>
                      <a:picLocks noChangeAspect="1" noChangeArrowheads="1"/>
                    </pic:cNvPicPr>
                  </pic:nvPicPr>
                  <pic:blipFill>
                    <a:blip r:embed="rId11"/>
                    <a:stretch>
                      <a:fillRect/>
                    </a:stretch>
                  </pic:blipFill>
                  <pic:spPr bwMode="auto">
                    <a:xfrm>
                      <a:off x="0" y="0"/>
                      <a:ext cx="3590925" cy="2238375"/>
                    </a:xfrm>
                    <a:prstGeom prst="rect">
                      <a:avLst/>
                    </a:prstGeom>
                    <a:noFill/>
                  </pic:spPr>
                </pic:pic>
              </a:graphicData>
            </a:graphic>
          </wp:inline>
        </w:drawing>
      </w:r>
      <w:r>
        <w:rPr>
          <w:rFonts w:cs="Times New Roman" w:ascii="Times New Roman" w:hAnsi="Times New Roman"/>
          <w:sz w:val="24"/>
          <w:szCs w:val="24"/>
        </w:rPr>
        <w:br/>
      </w:r>
      <w:r>
        <w:rPr>
          <w:rFonts w:cs="Times New Roman" w:ascii="Times New Roman" w:hAnsi="Times New Roman"/>
          <w:b/>
          <w:sz w:val="24"/>
          <w:szCs w:val="24"/>
        </w:rPr>
        <w:t>Рис.2.</w:t>
      </w:r>
    </w:p>
    <w:p>
      <w:pPr>
        <w:pStyle w:val="Normal"/>
        <w:spacing w:lineRule="auto" w:line="360" w:before="0" w:after="0"/>
        <w:jc w:val="center"/>
        <w:rPr>
          <w:rFonts w:ascii="Times New Roman" w:hAnsi="Times New Roman" w:cs="Times New Roman"/>
          <w:b/>
          <w:sz w:val="24"/>
          <w:szCs w:val="24"/>
        </w:rPr>
      </w:pPr>
      <w:r>
        <w:rPr/>
        <w:drawing>
          <wp:inline distT="0" distB="0" distL="0" distR="0">
            <wp:extent cx="3409950" cy="6629400"/>
            <wp:effectExtent l="0" t="0" r="0" b="0"/>
            <wp:docPr id="11" name="Рисунок 29" descr="2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29" descr="2222-3"/>
                    <pic:cNvPicPr>
                      <a:picLocks noChangeAspect="1" noChangeArrowheads="1"/>
                    </pic:cNvPicPr>
                  </pic:nvPicPr>
                  <pic:blipFill>
                    <a:blip r:embed="rId12"/>
                    <a:stretch>
                      <a:fillRect/>
                    </a:stretch>
                  </pic:blipFill>
                  <pic:spPr bwMode="auto">
                    <a:xfrm>
                      <a:off x="0" y="0"/>
                      <a:ext cx="3409950" cy="6629400"/>
                    </a:xfrm>
                    <a:prstGeom prst="rect">
                      <a:avLst/>
                    </a:prstGeom>
                    <a:noFill/>
                  </pic:spPr>
                </pic:pic>
              </a:graphicData>
            </a:graphic>
          </wp:inline>
        </w:drawing>
      </w:r>
      <w:r>
        <w:rPr>
          <w:rFonts w:cs="Times New Roman" w:ascii="Times New Roman" w:hAnsi="Times New Roman"/>
          <w:sz w:val="24"/>
          <w:szCs w:val="24"/>
        </w:rPr>
        <w:br/>
      </w:r>
      <w:r>
        <w:rPr>
          <w:rFonts w:cs="Times New Roman" w:ascii="Times New Roman" w:hAnsi="Times New Roman"/>
          <w:b/>
          <w:sz w:val="24"/>
          <w:szCs w:val="24"/>
        </w:rPr>
        <w:t>Рис.3.</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А вот модификацию сети Фейштеля для большего числа ветвей применяют гораздо чаще. Это в первую очередь связано с тем, что при больших размерах кодируемых блоков (128 и более бит) становится неудобно работать с математическими функциями по модулю 64 и выше. Как известно, основные единицы информации обрабатываемые процессорами на сегодняшний день – это байт и двойное машинное слово 32 бита. Поэтому все чаще и чаще в блочных криптоалгоритмах встречается сеть Фейштеля с 4-мя ветвями. Самый простой принцип ее модификации изображен на рисунке 4а. Для более быстрого перемешивания информации между ветвями (а это основная проблема сети Фейштеля с большим количеством ветвей) применяются две модифицированные схемы, называемые «type-2» и «type-3». Они изображены на рисунках 4б и 4в.</w:t>
      </w:r>
    </w:p>
    <w:p>
      <w:pPr>
        <w:pStyle w:val="Normal"/>
        <w:spacing w:lineRule="auto" w:line="360" w:before="0" w:after="0"/>
        <w:jc w:val="center"/>
        <w:rPr>
          <w:rFonts w:ascii="Times New Roman" w:hAnsi="Times New Roman" w:cs="Times New Roman"/>
          <w:b/>
          <w:sz w:val="24"/>
          <w:szCs w:val="24"/>
        </w:rPr>
      </w:pPr>
      <w:r>
        <w:rPr/>
        <w:drawing>
          <wp:inline distT="0" distB="0" distL="0" distR="0">
            <wp:extent cx="5600700" cy="2724150"/>
            <wp:effectExtent l="0" t="0" r="0" b="0"/>
            <wp:docPr id="12" name="Рисунок 30" descr="2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30" descr="2222-4"/>
                    <pic:cNvPicPr>
                      <a:picLocks noChangeAspect="1" noChangeArrowheads="1"/>
                    </pic:cNvPicPr>
                  </pic:nvPicPr>
                  <pic:blipFill>
                    <a:blip r:embed="rId13"/>
                    <a:stretch>
                      <a:fillRect/>
                    </a:stretch>
                  </pic:blipFill>
                  <pic:spPr bwMode="auto">
                    <a:xfrm>
                      <a:off x="0" y="0"/>
                      <a:ext cx="5600700" cy="2724150"/>
                    </a:xfrm>
                    <a:prstGeom prst="rect">
                      <a:avLst/>
                    </a:prstGeom>
                    <a:noFill/>
                  </pic:spPr>
                </pic:pic>
              </a:graphicData>
            </a:graphic>
          </wp:inline>
        </w:drawing>
      </w:r>
      <w:r>
        <w:rPr>
          <w:rFonts w:cs="Times New Roman" w:ascii="Times New Roman" w:hAnsi="Times New Roman"/>
          <w:sz w:val="24"/>
          <w:szCs w:val="24"/>
        </w:rPr>
        <w:br/>
      </w:r>
      <w:r>
        <w:rPr>
          <w:rFonts w:cs="Times New Roman" w:ascii="Times New Roman" w:hAnsi="Times New Roman"/>
          <w:b/>
          <w:sz w:val="24"/>
          <w:szCs w:val="24"/>
        </w:rPr>
        <w:t>Рис.4.</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Сеть Фейштеля надежно зарекомендовала себя как криптостойкая схема произведения преобразований, и ее можно найти практически в любом современном блочном шифре. Незначительные модификации касаются обычно дополнительных начальных и оконечных преобразований (англоязычный термин – whitening) над шифруемым блоком. Подобные преобразования, выполняемые обычно также либо «исключающим ИЛИ» или сложением имеют целью повысить начальную рандомизацию входного текста. Таким образом, криптостойкость блочного шифра, использующего сеть Фейштеля, определяется на 95% функцией F и правилом вычисления V</w:t>
      </w:r>
      <w:r>
        <w:rPr>
          <w:rFonts w:cs="Times New Roman" w:ascii="Times New Roman" w:hAnsi="Times New Roman"/>
          <w:sz w:val="24"/>
          <w:szCs w:val="24"/>
          <w:vertAlign w:val="subscript"/>
        </w:rPr>
        <w:t>i</w:t>
      </w:r>
      <w:r>
        <w:rPr>
          <w:rFonts w:cs="Times New Roman" w:ascii="Times New Roman" w:hAnsi="Times New Roman"/>
          <w:sz w:val="24"/>
          <w:szCs w:val="24"/>
        </w:rPr>
        <w:t xml:space="preserve"> из ключа. Эти функции и являются объектом все новых и новых исследований специалистов в области криптографии.</w:t>
      </w:r>
    </w:p>
    <w:p>
      <w:pPr>
        <w:pStyle w:val="Normal"/>
        <w:spacing w:lineRule="auto" w:line="360"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 xml:space="preserve">Пример блочного шифра - Блочный шифр </w:t>
      </w:r>
      <w:r>
        <w:rPr>
          <w:rFonts w:cs="Times New Roman" w:ascii="Times New Roman" w:hAnsi="Times New Roman"/>
          <w:b/>
          <w:sz w:val="24"/>
          <w:szCs w:val="24"/>
          <w:lang w:val="en-US"/>
        </w:rPr>
        <w:t>DES</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Стандарт шифрования DES (Data Encryption Standard) был разработан в 1970-х годах, он базируется на алгоритме DEA.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Исходные идеи алгоритма шифрования данных DEA (data encryption algorithm) были предложены компанией IBM еще в 1960-х годах и базировались на идеях, описанных Клодом Шенноном в 1940-х годах. Первоначально эта методика шифрования называлась lucifer (разработчик Хорст Фейштель, название dea она получила лишь в 1976 году. Lucifer был первым блочным алгоритмом шифрования, он использовал блоки размером 128 бит и 128-битовый ключ. По существу этот алгоритм являлся прототипом DEA. В 1986 в Японии (NIT) разработан алгоритм FEAL(Fast data Encipherment ALgorithm), предназначенный для использования в факсах, модемах и телефонах (длина ключа до 128 бит). Существует и ряд других разработок.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DEA  оперирует с блоками данных размером 64 бита и использует ключ длиной 56 бит. Такая длина ключа соответствует 10</w:t>
      </w:r>
      <w:r>
        <w:rPr>
          <w:rFonts w:cs="Times New Roman" w:ascii="Times New Roman" w:hAnsi="Times New Roman"/>
          <w:sz w:val="24"/>
          <w:szCs w:val="24"/>
          <w:vertAlign w:val="superscript"/>
        </w:rPr>
        <w:t>17</w:t>
      </w:r>
      <w:r>
        <w:rPr>
          <w:rFonts w:cs="Times New Roman" w:ascii="Times New Roman" w:hAnsi="Times New Roman"/>
          <w:sz w:val="24"/>
          <w:szCs w:val="24"/>
        </w:rPr>
        <w:t xml:space="preserve"> комбинаций, что обеспечивало до недавнего времени достаточный уровень безопасности. В дальнейшем можно ожидать расширения ключа до 64 бит (например, LOKI) или вообще замены DES другим стандартом, например Советский шифр ГОСТ – 28147-89, алгоритм работы которого очень схож с </w:t>
      </w:r>
      <w:r>
        <w:rPr>
          <w:rFonts w:cs="Times New Roman" w:ascii="Times New Roman" w:hAnsi="Times New Roman"/>
          <w:sz w:val="24"/>
          <w:szCs w:val="24"/>
          <w:lang w:val="en-US"/>
        </w:rPr>
        <w:t>DEC</w:t>
      </w:r>
      <w:r>
        <w:rPr>
          <w:rFonts w:cs="Times New Roman" w:ascii="Times New Roman" w:hAnsi="Times New Roman"/>
          <w:sz w:val="24"/>
          <w:szCs w:val="24"/>
        </w:rPr>
        <w:t xml:space="preserve"> использует так же 64-битные блоки, но 256-битный ключ.</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Входной блок данных, состоящий из 64 бит, преобразуется в выходной блок идентичной длины. Ключ шифрования должен быть известен, как отправляющей так и принимающей сторонам. В алгоритме широко используются перестановки битов текста.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Вводится функция f, которая работает с 32-разрядными словами исходного текста (А) и использует в качестве параметра 48-разрядный ключ (J). Схеме работы функции f показана на рис. 5. Сначала 32 входные разряда расширяются до 48, при этом некоторые разряды повторяются. Схема этого расширения показана ниже (номера соответствуют номерам бит исходного 32-разрядного кода).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32 1 2 3 4 5</w:t>
        <w:br/>
        <w:t>4 5 6 7 8 9</w:t>
        <w:br/>
        <w:t>8 9 10 11 12 13</w:t>
        <w:br/>
        <w:t>12 13 14 15 16 17</w:t>
        <w:br/>
        <w:t>16 17 18 19 20 21</w:t>
        <w:br/>
        <w:t>20 21 22 23 24 25</w:t>
        <w:br/>
        <w:t>24 25 26 27 28 29</w:t>
        <w:br/>
        <w:t xml:space="preserve">28 29 30 31 32 1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 xml:space="preserve">Для полученного 48-разрядного кода и ключа выполняется операция исключающее ИЛИ (XOR). Результирующий 48-разрядный код преобразуется в 32-разрядный с помощью S-матриц. На выходе S-матриц осуществляется перестановка согласно схеме показанной ниже (числа представляют собой порядковые номера бит).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16 7 20 21</w:t>
        <w:br/>
        <w:t>29 12 28 17</w:t>
        <w:br/>
        <w:t>1 15 23 26</w:t>
        <w:br/>
        <w:t>5 18 31 10</w:t>
        <w:br/>
        <w:t>2 8 24 14</w:t>
        <w:br/>
        <w:t>32 27 3 9</w:t>
        <w:br/>
        <w:t>19 13 30 6</w:t>
        <w:br/>
        <w:t xml:space="preserve">22 11 4 25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Преобразование начинается с перестановки бит (</w:t>
      </w:r>
      <w:r>
        <w:rPr>
          <w:rFonts w:cs="Times New Roman" w:ascii="Times New Roman" w:hAnsi="Times New Roman"/>
          <w:b/>
          <w:bCs/>
          <w:sz w:val="24"/>
          <w:szCs w:val="24"/>
        </w:rPr>
        <w:t>IP – Initial Permutation)</w:t>
      </w:r>
      <w:r>
        <w:rPr>
          <w:rFonts w:cs="Times New Roman" w:ascii="Times New Roman" w:hAnsi="Times New Roman"/>
          <w:sz w:val="24"/>
          <w:szCs w:val="24"/>
        </w:rPr>
        <w:t xml:space="preserve"> в 64-разрядном блоке исходных данных. 58-ой бит становится первым, 50-ый – вторым и т.д. Схема перестановки битов показана ниже.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58 50 42 34 26 18 10 2</w:t>
        <w:br/>
        <w:t>60 52 44 36 28 20 12 4</w:t>
        <w:br/>
        <w:t>62 54 46 38 30 22 14 6</w:t>
        <w:br/>
        <w:t>64 56 48 40 32 24 16 8</w:t>
      </w:r>
      <w:r>
        <w:rPr>
          <w:rFonts w:cs="Times New Roman" w:ascii="Times New Roman" w:hAnsi="Times New Roman"/>
          <w:sz w:val="24"/>
          <w:szCs w:val="24"/>
        </w:rPr>
        <w:t>f</w:t>
      </w:r>
      <w:r>
        <w:rPr>
          <w:rFonts w:cs="Times New Roman" w:ascii="Times New Roman" w:hAnsi="Times New Roman"/>
          <w:sz w:val="24"/>
          <w:szCs w:val="24"/>
        </w:rPr>
        <w:br/>
        <w:t>57 49 41 33 25 17 9 1</w:t>
        <w:br/>
        <w:t>59 51 43 35 27 19 11 3</w:t>
        <w:br/>
        <w:t>61 53 45 37 29 21 13 5</w:t>
        <w:br/>
        <w:t xml:space="preserve">63 55 47 39 31 23 15 7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Полученный блок делится на две 32-разрядные части L</w:t>
      </w:r>
      <w:r>
        <w:rPr>
          <w:rFonts w:cs="Times New Roman" w:ascii="Times New Roman" w:hAnsi="Times New Roman"/>
          <w:sz w:val="24"/>
          <w:szCs w:val="24"/>
          <w:vertAlign w:val="subscript"/>
        </w:rPr>
        <w:t>0</w:t>
      </w:r>
      <w:r>
        <w:rPr>
          <w:rFonts w:cs="Times New Roman" w:ascii="Times New Roman" w:hAnsi="Times New Roman"/>
          <w:sz w:val="24"/>
          <w:szCs w:val="24"/>
        </w:rPr>
        <w:t xml:space="preserve"> и R</w:t>
      </w:r>
      <w:r>
        <w:rPr>
          <w:rFonts w:cs="Times New Roman" w:ascii="Times New Roman" w:hAnsi="Times New Roman"/>
          <w:sz w:val="24"/>
          <w:szCs w:val="24"/>
          <w:vertAlign w:val="subscript"/>
        </w:rPr>
        <w:t>0</w:t>
      </w:r>
      <w:r>
        <w:rPr>
          <w:rFonts w:cs="Times New Roman" w:ascii="Times New Roman" w:hAnsi="Times New Roman"/>
          <w:sz w:val="24"/>
          <w:szCs w:val="24"/>
        </w:rPr>
        <w:t xml:space="preserve">. Далее 16 раз повторяются следующие 4 процедуры: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Преобразование ключа с учетом номера итерации i (перестановки разрядов с удалением 8 бит, в результате получается 48-разрядный ключ)</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Пусть A=L</w:t>
      </w:r>
      <w:r>
        <w:rPr>
          <w:rFonts w:cs="Times New Roman" w:ascii="Times New Roman" w:hAnsi="Times New Roman"/>
          <w:sz w:val="24"/>
          <w:szCs w:val="24"/>
          <w:vertAlign w:val="subscript"/>
        </w:rPr>
        <w:t>i</w:t>
      </w:r>
      <w:r>
        <w:rPr>
          <w:rFonts w:cs="Times New Roman" w:ascii="Times New Roman" w:hAnsi="Times New Roman"/>
          <w:sz w:val="24"/>
          <w:szCs w:val="24"/>
        </w:rPr>
        <w:t>, а J – преобразованный ключ. С помощью функции f(A,J) генерируется 32-разрядный выходной код.</w:t>
        <w:br/>
        <w:t>Выполняется операция XOR для R</w:t>
      </w:r>
      <w:r>
        <w:rPr>
          <w:rFonts w:cs="Times New Roman" w:ascii="Times New Roman" w:hAnsi="Times New Roman"/>
          <w:sz w:val="24"/>
          <w:szCs w:val="24"/>
          <w:vertAlign w:val="subscript"/>
        </w:rPr>
        <w:t>i</w:t>
      </w:r>
      <w:r>
        <w:rPr>
          <w:rFonts w:cs="Times New Roman" w:ascii="Times New Roman" w:hAnsi="Times New Roman"/>
          <w:sz w:val="24"/>
          <w:szCs w:val="24"/>
        </w:rPr>
        <w:t xml:space="preserve"> f(A,J), результат обозначается R</w:t>
      </w:r>
      <w:r>
        <w:rPr>
          <w:rFonts w:cs="Times New Roman" w:ascii="Times New Roman" w:hAnsi="Times New Roman"/>
          <w:sz w:val="24"/>
          <w:szCs w:val="24"/>
          <w:vertAlign w:val="subscript"/>
        </w:rPr>
        <w:t>i+1</w:t>
      </w:r>
      <w:r>
        <w:rPr>
          <w:rFonts w:cs="Times New Roman" w:ascii="Times New Roman" w:hAnsi="Times New Roman"/>
          <w:sz w:val="24"/>
          <w:szCs w:val="24"/>
        </w:rPr>
        <w:t>.</w:t>
        <w:br/>
        <w:t>Выполняется операция присвоения L</w:t>
      </w:r>
      <w:r>
        <w:rPr>
          <w:rFonts w:cs="Times New Roman" w:ascii="Times New Roman" w:hAnsi="Times New Roman"/>
          <w:sz w:val="24"/>
          <w:szCs w:val="24"/>
          <w:vertAlign w:val="subscript"/>
        </w:rPr>
        <w:t>i+1</w:t>
      </w:r>
      <w:r>
        <w:rPr>
          <w:rFonts w:cs="Times New Roman" w:ascii="Times New Roman" w:hAnsi="Times New Roman"/>
          <w:sz w:val="24"/>
          <w:szCs w:val="24"/>
        </w:rPr>
        <w:t>=R</w:t>
      </w:r>
      <w:r>
        <w:rPr>
          <w:rFonts w:cs="Times New Roman" w:ascii="Times New Roman" w:hAnsi="Times New Roman"/>
          <w:sz w:val="24"/>
          <w:szCs w:val="24"/>
          <w:vertAlign w:val="subscript"/>
        </w:rPr>
        <w:t>i</w:t>
      </w:r>
      <w:r>
        <w:rPr>
          <w:rFonts w:cs="Times New Roman" w:ascii="Times New Roman" w:hAnsi="Times New Roman"/>
          <w:sz w:val="24"/>
          <w:szCs w:val="24"/>
        </w:rPr>
        <w:t xml:space="preserve">.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Инверсная перестановка разрядов предполагает следующее размещение 64 бит зашифрованных данных (первым битом становится 40-ой, вторым 8-ой и т.д.).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40 8 48 16 56 24 64 32</w:t>
        <w:br/>
        <w:t>39 7 47 15 55 23 63 31</w:t>
        <w:br/>
        <w:t>38 6 46 14 54 22 62 30</w:t>
        <w:br/>
        <w:t>37 5 45 13 53 21 61 29</w:t>
        <w:br/>
        <w:t>36 4 44 12 52 20 60 28</w:t>
        <w:br/>
        <w:t>35 3 43 11 51 19 59 27</w:t>
        <w:br/>
        <w:t>34 2 42 10 50 18 58 26</w:t>
        <w:br/>
        <w:t xml:space="preserve">33 1 41 9 49 17 57 25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S-матрицы представляют собой таблицы содержащие 4-ряда и 16 столбцов. Матрица S(1) представлена ниже (эта матрица, также как и те, что приведены в ссылке 2, являются рекомендуемыми). </w:t>
      </w:r>
    </w:p>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No. 0 1 2 3 4 5 6 7 8 9 10 11 12 13 14 15</w:t>
        <w:br/>
        <w:t>0 14 4 13 1 2 15 11 8 3 10 6 12 5 9 0 7</w:t>
        <w:br/>
        <w:t>1 0 15 7 4 14 2 13 1 10 6 12 11 9 5 3 8</w:t>
        <w:br/>
        <w:t>2 4 1 14 8 13 6 2 11 15 12 9 7 3 10 5 0</w:t>
        <w:br/>
        <w:t xml:space="preserve">3 15 12 8 2 4 9 1 7 5 11 3 14 10 0 6 13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Исходный 48-разрядный код делится на 8 групп по 6 разрядов. Первый и последний разряд в группе используется в качестве адреса строки, а средние 4 разряда – в качестве адреса столбца. В результате каждые 6 бит кода преобразуются в 4 бита, а весь 48-разрядный код в 32-разрядный (для этого нужно 8 S-матриц). Существуют разработки, позволяющие выполнять шифрование в рамках стандарта DES аппаратным образом, что обеспечивает довольно высокое быстродействие. </w:t>
      </w:r>
    </w:p>
    <w:p>
      <w:pPr>
        <w:pStyle w:val="Normal"/>
        <w:spacing w:lineRule="auto" w:line="360" w:before="0" w:after="0"/>
        <w:jc w:val="both"/>
        <w:rPr>
          <w:rFonts w:ascii="Times New Roman" w:hAnsi="Times New Roman" w:cs="Times New Roman"/>
          <w:sz w:val="24"/>
          <w:szCs w:val="24"/>
        </w:rPr>
      </w:pPr>
      <w:r>
        <w:rPr>
          <w:rFonts w:cs="Times New Roman" w:ascii="Times New Roman" w:hAnsi="Times New Roman"/>
          <w:sz w:val="24"/>
          <w:szCs w:val="24"/>
        </w:rPr>
        <w:t>Преобразования ключей K</w:t>
      </w:r>
      <w:r>
        <w:rPr>
          <w:rFonts w:cs="Times New Roman" w:ascii="Times New Roman" w:hAnsi="Times New Roman"/>
          <w:sz w:val="24"/>
          <w:szCs w:val="24"/>
          <w:vertAlign w:val="subscript"/>
        </w:rPr>
        <w:t>n</w:t>
      </w:r>
      <w:r>
        <w:rPr>
          <w:rFonts w:cs="Times New Roman" w:ascii="Times New Roman" w:hAnsi="Times New Roman"/>
          <w:sz w:val="24"/>
          <w:szCs w:val="24"/>
        </w:rPr>
        <w:t xml:space="preserve"> (n=1,…,16; K</w:t>
      </w:r>
      <w:r>
        <w:rPr>
          <w:rFonts w:cs="Times New Roman" w:ascii="Times New Roman" w:hAnsi="Times New Roman"/>
          <w:sz w:val="24"/>
          <w:szCs w:val="24"/>
          <w:vertAlign w:val="subscript"/>
        </w:rPr>
        <w:t>n</w:t>
      </w:r>
      <w:r>
        <w:rPr>
          <w:rFonts w:cs="Times New Roman" w:ascii="Times New Roman" w:hAnsi="Times New Roman"/>
          <w:sz w:val="24"/>
          <w:szCs w:val="24"/>
        </w:rPr>
        <w:t xml:space="preserve"> = KS(n,key), где n – номер итерации) осуществляются согласно алгоритму, показанному на рис. 7.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Для описания алгоритма вычисления ключей K</w:t>
      </w:r>
      <w:r>
        <w:rPr>
          <w:rFonts w:cs="Times New Roman" w:ascii="Times New Roman" w:hAnsi="Times New Roman"/>
          <w:sz w:val="24"/>
          <w:szCs w:val="24"/>
          <w:vertAlign w:val="subscript"/>
        </w:rPr>
        <w:t>n</w:t>
      </w:r>
      <w:r>
        <w:rPr>
          <w:rFonts w:cs="Times New Roman" w:ascii="Times New Roman" w:hAnsi="Times New Roman"/>
          <w:sz w:val="24"/>
          <w:szCs w:val="24"/>
        </w:rPr>
        <w:t xml:space="preserve"> (функция KS) достаточно определить структуру «Выбора 1» и «Выбора 2», а также задать схему сдвигов влево. «Выбор 1» и «Выбор 2» представляют собой перестановки битов ключа. При необходимости биты 8, 16,…, 64 могут использоваться для контроля четности. </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 xml:space="preserve">Для вычисления очередного значения ключа таблица делится на две части С0 и D0. В С0 войдут биты 57, 49, 41,…, 44 и 36, а в D0 – 63, 55, 47,…, 12 и 4. Так как схема сдвигов задана C1,D1; Cn, Dn и так далее могут быть легко получены из C0 и D0. Так, например, C3 и D3 получаются из C2 и D2 циклическим сдвигом влево на 2 разряда </w:t>
      </w:r>
    </w:p>
    <w:p>
      <w:pPr>
        <w:pStyle w:val="Normal"/>
        <w:spacing w:lineRule="auto" w:line="360" w:before="0" w:after="0"/>
        <w:jc w:val="center"/>
        <w:rPr>
          <w:rFonts w:ascii="Times New Roman" w:hAnsi="Times New Roman" w:cs="Times New Roman"/>
          <w:sz w:val="24"/>
          <w:szCs w:val="24"/>
        </w:rPr>
      </w:pPr>
      <w:r>
        <w:rPr>
          <w:rFonts w:cs="Times New Roman" w:ascii="Times New Roman" w:hAnsi="Times New Roman"/>
          <w:sz w:val="24"/>
          <w:szCs w:val="24"/>
        </w:rPr>
      </w:r>
    </w:p>
    <w:tbl>
      <w:tblPr>
        <w:tblW w:w="4212"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2255"/>
        <w:gridCol w:w="1956"/>
      </w:tblGrid>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b/>
                <w:bCs/>
                <w:sz w:val="24"/>
                <w:szCs w:val="24"/>
              </w:rPr>
              <w:t>PC-1 (Выбор 1)</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b/>
                <w:bCs/>
                <w:sz w:val="24"/>
                <w:szCs w:val="24"/>
              </w:rPr>
              <w:t>PC-2 (Выбор 2)</w:t>
            </w:r>
          </w:p>
        </w:tc>
      </w:tr>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57 49 41 33 25 17 9</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14 17 11 24 1 5</w:t>
            </w:r>
          </w:p>
        </w:tc>
      </w:tr>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1 58 50 42 34 26 18</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3 28 15 6 21 10</w:t>
            </w:r>
          </w:p>
        </w:tc>
      </w:tr>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10 2 59 51 43 35 27</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23 19 12 4 26 8</w:t>
            </w:r>
          </w:p>
        </w:tc>
      </w:tr>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19 11 3 60 52 44 36</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16 7 27 20 13 2</w:t>
            </w:r>
          </w:p>
        </w:tc>
      </w:tr>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63 55 47 39 31 23 15</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41 52 31 37 47 55</w:t>
            </w:r>
          </w:p>
        </w:tc>
      </w:tr>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7 62 54 46 38 30 22</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30 40 51 45 33 48</w:t>
            </w:r>
          </w:p>
        </w:tc>
      </w:tr>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14 6 61 53 45 37 29</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44 49 39 56 34 53</w:t>
            </w:r>
          </w:p>
        </w:tc>
      </w:tr>
      <w:tr>
        <w:trPr/>
        <w:tc>
          <w:tcPr>
            <w:tcW w:w="2255"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21 13 5 28 20 12 4</w:t>
            </w:r>
          </w:p>
        </w:tc>
        <w:tc>
          <w:tcPr>
            <w:tcW w:w="195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46 42 50 36 29 32</w:t>
            </w:r>
          </w:p>
        </w:tc>
      </w:tr>
    </w:tbl>
    <w:p>
      <w:pPr>
        <w:pStyle w:val="Normal"/>
        <w:spacing w:lineRule="auto" w:line="360" w:before="0" w:after="0"/>
        <w:jc w:val="center"/>
        <w:rPr>
          <w:rFonts w:ascii="Times New Roman" w:hAnsi="Times New Roman" w:cs="Times New Roman"/>
          <w:sz w:val="24"/>
          <w:szCs w:val="24"/>
          <w:lang w:val="en-US"/>
        </w:rPr>
      </w:pPr>
      <w:r>
        <w:rPr>
          <w:rFonts w:cs="Times New Roman" w:ascii="Times New Roman" w:hAnsi="Times New Roman"/>
          <w:sz w:val="24"/>
          <w:szCs w:val="24"/>
          <w:lang w:val="en-US"/>
        </w:rPr>
      </w:r>
    </w:p>
    <w:tbl>
      <w:tblPr>
        <w:tblW w:w="4505"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2017"/>
        <w:gridCol w:w="2487"/>
      </w:tblGrid>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b/>
                <w:bCs/>
                <w:sz w:val="24"/>
                <w:szCs w:val="24"/>
              </w:rPr>
              <w:t>Номер итерации</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b/>
                <w:bCs/>
                <w:sz w:val="24"/>
                <w:szCs w:val="24"/>
              </w:rPr>
              <w:t>Число сдвигов влево</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3</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4</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5</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6</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7</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8</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9</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10</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11</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12</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13</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14</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15</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2</w:t>
            </w:r>
          </w:p>
        </w:tc>
      </w:tr>
      <w:tr>
        <w:trPr/>
        <w:tc>
          <w:tcPr>
            <w:tcW w:w="201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16</w:t>
            </w:r>
          </w:p>
        </w:tc>
        <w:tc>
          <w:tcPr>
            <w:tcW w:w="2487"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0"/>
              <w:rPr>
                <w:rFonts w:ascii="Times New Roman" w:hAnsi="Times New Roman" w:cs="Times New Roman"/>
                <w:sz w:val="24"/>
                <w:szCs w:val="24"/>
              </w:rPr>
            </w:pPr>
            <w:r>
              <w:rPr>
                <w:rFonts w:cs="Times New Roman" w:ascii="Times New Roman" w:hAnsi="Times New Roman"/>
                <w:sz w:val="24"/>
                <w:szCs w:val="24"/>
              </w:rPr>
              <w:t>1</w:t>
            </w:r>
          </w:p>
        </w:tc>
      </w:tr>
    </w:tbl>
    <w:p>
      <w:pPr>
        <w:pStyle w:val="Normal"/>
        <w:spacing w:lineRule="auto" w:line="360"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360" w:before="0" w:after="0"/>
        <w:jc w:val="center"/>
        <w:rPr>
          <w:rFonts w:ascii="Times New Roman" w:hAnsi="Times New Roman" w:cs="Times New Roman"/>
          <w:b/>
          <w:sz w:val="24"/>
          <w:szCs w:val="24"/>
        </w:rPr>
      </w:pPr>
      <w:r>
        <w:rPr>
          <w:rFonts w:cs="Times New Roman" w:ascii="Times New Roman" w:hAnsi="Times New Roman"/>
          <w:b/>
          <w:sz w:val="24"/>
          <w:szCs w:val="24"/>
        </w:rPr>
        <w:t>Пример блочного шифра - Блочный шифр TEA.</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TEA (Tiny Encryption Algorithm) - один из самых простых в реализации, разработанный в Кэмбридже в 1985 году. Параметры шифра: длина блока - 64 бита, длина ключа - 128 бит. Оптимизирован под 32 битные процессоры. Испытан временем и является довольно криптостойким.</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В алгоритме использована сеть Фейштеля с двумя ветвями в 32 бита каждая. Образующая функция F обратима. Сеть Фейштеля несимметрична из-за использования в качестве операции наложения не исключающего «ИЛИ», а арифметического сложения.</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Недостатком алгоритма является некоторая медлительность, вызванная необходимостью повторять цикл Фейштеля 32 раза (это необходимо для тщательного «перемешивания данных» из-за отсутствия табличных подстановок).</w:t>
      </w:r>
    </w:p>
    <w:p>
      <w:pPr>
        <w:pStyle w:val="Normal"/>
        <w:spacing w:lineRule="auto" w:line="360" w:before="0" w:after="0"/>
        <w:ind w:firstLine="708"/>
        <w:jc w:val="both"/>
        <w:rPr>
          <w:rFonts w:ascii="Times New Roman" w:hAnsi="Times New Roman" w:cs="Times New Roman"/>
          <w:sz w:val="24"/>
          <w:szCs w:val="24"/>
        </w:rPr>
      </w:pPr>
      <w:r>
        <w:rPr>
          <w:rFonts w:cs="Times New Roman" w:ascii="Times New Roman" w:hAnsi="Times New Roman"/>
          <w:sz w:val="24"/>
          <w:szCs w:val="24"/>
        </w:rPr>
        <w:t>Отличительной чертой криптоалгоритма TEA является его размер. Простота операций, отсутствие табличных подстановок и оптимизация под 32-разрядную архитектуру процессоров позволяет реализовать его на языке ASSEMBLER в предельно малом объеме кода. Недостатком алгоритма является некоторая медлительность, вызванная необходимостью повторять цикл Фейштеля 32 раза (это необходимо для тщательного «перемешивания данных» из-за отсутствия табличных подстановок).</w:t>
      </w:r>
    </w:p>
    <w:p>
      <w:pPr>
        <w:pStyle w:val="Normal"/>
        <w:spacing w:lineRule="auto" w:line="360" w:before="0" w:after="0"/>
        <w:jc w:val="both"/>
        <w:rPr>
          <w:rFonts w:ascii="Times New Roman" w:hAnsi="Times New Roman" w:eastAsia="Calibri" w:cs="Times New Roman"/>
          <w:sz w:val="24"/>
          <w:szCs w:val="24"/>
        </w:rPr>
      </w:pPr>
      <w:r>
        <w:rPr>
          <w:rFonts w:eastAsia="Calibri" w:cs="Times New Roman" w:ascii="Times New Roman" w:hAnsi="Times New Roman"/>
          <w:sz w:val="24"/>
          <w:szCs w:val="24"/>
        </w:rPr>
      </w:r>
      <w:r>
        <w:br w:type="page"/>
      </w:r>
    </w:p>
    <w:p>
      <w:pPr>
        <w:pStyle w:val="Normal"/>
        <w:spacing w:lineRule="auto" w:line="360" w:before="0" w:after="120"/>
        <w:jc w:val="center"/>
        <w:rPr>
          <w:rFonts w:ascii="Times New Roman" w:hAnsi="Times New Roman" w:eastAsia="Calibri" w:cs="Times New Roman"/>
          <w:b/>
          <w:sz w:val="24"/>
          <w:szCs w:val="24"/>
        </w:rPr>
      </w:pPr>
      <w:r>
        <w:rPr>
          <w:rFonts w:eastAsia="Calibri" w:cs="Times New Roman" w:ascii="Times New Roman" w:hAnsi="Times New Roman"/>
          <w:b/>
          <w:sz w:val="24"/>
          <w:szCs w:val="24"/>
        </w:rPr>
        <w:t>ХОД РАБОТЫ</w:t>
      </w:r>
    </w:p>
    <w:p>
      <w:pPr>
        <w:pStyle w:val="Normal"/>
        <w:spacing w:lineRule="auto" w:line="360" w:before="0" w:after="0"/>
        <w:ind w:firstLine="567"/>
        <w:jc w:val="both"/>
        <w:rPr>
          <w:rFonts w:ascii="Times New Roman" w:hAnsi="Times New Roman" w:eastAsia="Calibri" w:cs="Times New Roman"/>
          <w:sz w:val="24"/>
          <w:szCs w:val="24"/>
        </w:rPr>
      </w:pPr>
      <w:r>
        <w:rPr>
          <w:rFonts w:eastAsia="Calibri" w:cs="Times New Roman" w:ascii="Times New Roman" w:hAnsi="Times New Roman"/>
          <w:sz w:val="24"/>
          <w:szCs w:val="24"/>
        </w:rPr>
        <w:t>На рисунке 1 представлена главная форма программы.</w:t>
      </w:r>
    </w:p>
    <w:p>
      <w:pPr>
        <w:pStyle w:val="Normal"/>
        <w:spacing w:before="0" w:after="0"/>
        <w:jc w:val="center"/>
        <w:rPr>
          <w:rFonts w:ascii="Times New Roman" w:hAnsi="Times New Roman" w:cs="Times New Roman"/>
          <w:sz w:val="24"/>
        </w:rPr>
      </w:pPr>
      <w:r>
        <w:rPr>
          <w:rFonts w:cs="Times New Roman" w:ascii="Times New Roman" w:hAnsi="Times New Roman"/>
          <w:sz w:val="24"/>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0425" cy="4546600"/>
            <wp:effectExtent l="0" t="0" r="0" b="0"/>
            <wp:wrapSquare wrapText="largest"/>
            <wp:docPr id="13"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 descr=""/>
                    <pic:cNvPicPr>
                      <a:picLocks noChangeAspect="1" noChangeArrowheads="1"/>
                    </pic:cNvPicPr>
                  </pic:nvPicPr>
                  <pic:blipFill>
                    <a:blip r:embed="rId14"/>
                    <a:stretch>
                      <a:fillRect/>
                    </a:stretch>
                  </pic:blipFill>
                  <pic:spPr bwMode="auto">
                    <a:xfrm>
                      <a:off x="0" y="0"/>
                      <a:ext cx="5940425" cy="4546600"/>
                    </a:xfrm>
                    <a:prstGeom prst="rect">
                      <a:avLst/>
                    </a:prstGeom>
                    <a:noFill/>
                  </pic:spPr>
                </pic:pic>
              </a:graphicData>
            </a:graphic>
          </wp:anchor>
        </w:drawing>
      </w:r>
    </w:p>
    <w:p>
      <w:pPr>
        <w:pStyle w:val="Normal"/>
        <w:jc w:val="center"/>
        <w:rPr>
          <w:rFonts w:ascii="Times New Roman" w:hAnsi="Times New Roman" w:cs="Times New Roman"/>
          <w:sz w:val="24"/>
        </w:rPr>
      </w:pPr>
      <w:r>
        <w:rPr>
          <w:rFonts w:cs="Times New Roman" w:ascii="Times New Roman" w:hAnsi="Times New Roman"/>
          <w:sz w:val="24"/>
        </w:rPr>
        <w:t>Рисунок 1 – Главная форма программы.</w:t>
      </w:r>
    </w:p>
    <w:p>
      <w:pPr>
        <w:pStyle w:val="Normal"/>
        <w:rPr>
          <w:rFonts w:ascii="Times New Roman" w:hAnsi="Times New Roman" w:cs="Times New Roman"/>
          <w:sz w:val="24"/>
        </w:rPr>
      </w:pPr>
      <w:r>
        <w:rPr>
          <w:rFonts w:cs="Times New Roman" w:ascii="Times New Roman" w:hAnsi="Times New Roman"/>
          <w:sz w:val="24"/>
        </w:rPr>
        <w:tab/>
        <w:t>Пример работы программы представлен на рисунке 2.</w:t>
      </w:r>
    </w:p>
    <w:p>
      <w:pPr>
        <w:pStyle w:val="Normal"/>
        <w:spacing w:before="0" w:after="0"/>
        <w:jc w:val="center"/>
        <w:rPr>
          <w:rFonts w:ascii="Times New Roman" w:hAnsi="Times New Roman" w:cs="Times New Roman"/>
          <w:sz w:val="24"/>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940425" cy="6186805"/>
            <wp:effectExtent l="0" t="0" r="0" b="0"/>
            <wp:wrapSquare wrapText="largest"/>
            <wp:docPr id="14"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2" descr=""/>
                    <pic:cNvPicPr>
                      <a:picLocks noChangeAspect="1" noChangeArrowheads="1"/>
                    </pic:cNvPicPr>
                  </pic:nvPicPr>
                  <pic:blipFill>
                    <a:blip r:embed="rId15"/>
                    <a:stretch>
                      <a:fillRect/>
                    </a:stretch>
                  </pic:blipFill>
                  <pic:spPr bwMode="auto">
                    <a:xfrm>
                      <a:off x="0" y="0"/>
                      <a:ext cx="5940425" cy="6186805"/>
                    </a:xfrm>
                    <a:prstGeom prst="rect">
                      <a:avLst/>
                    </a:prstGeom>
                    <a:noFill/>
                  </pic:spPr>
                </pic:pic>
              </a:graphicData>
            </a:graphic>
          </wp:anchor>
        </w:drawing>
      </w:r>
      <w:r>
        <w:rPr>
          <w:rFonts w:cs="Times New Roman" w:ascii="Times New Roman" w:hAnsi="Times New Roman"/>
          <w:sz w:val="24"/>
        </w:rPr>
        <w:t xml:space="preserve"> </w:t>
      </w:r>
    </w:p>
    <w:p>
      <w:pPr>
        <w:pStyle w:val="Normal"/>
        <w:jc w:val="center"/>
        <w:rPr>
          <w:rFonts w:ascii="Times New Roman" w:hAnsi="Times New Roman" w:cs="Times New Roman"/>
          <w:sz w:val="24"/>
        </w:rPr>
      </w:pPr>
      <w:r>
        <w:rPr>
          <w:rFonts w:cs="Times New Roman" w:ascii="Times New Roman" w:hAnsi="Times New Roman"/>
          <w:sz w:val="24"/>
        </w:rPr>
        <w:t xml:space="preserve">Рисунок 2 – Пример работы программы. </w:t>
      </w:r>
    </w:p>
    <w:p>
      <w:pPr>
        <w:pStyle w:val="Normal"/>
        <w:ind w:firstLine="708"/>
        <w:rPr>
          <w:rFonts w:ascii="Times New Roman" w:hAnsi="Times New Roman" w:cs="Times New Roman"/>
          <w:sz w:val="24"/>
        </w:rPr>
      </w:pPr>
      <w:r>
        <w:rPr>
          <w:rFonts w:cs="Times New Roman" w:ascii="Times New Roman" w:hAnsi="Times New Roman"/>
          <w:sz w:val="24"/>
        </w:rPr>
        <w:t>Содержимое расшифрованного текст</w:t>
      </w:r>
      <w:r>
        <w:rPr>
          <w:rFonts w:cs="Times New Roman" w:ascii="Times New Roman" w:hAnsi="Times New Roman"/>
          <w:sz w:val="24"/>
          <w:lang w:val="ru-RU"/>
        </w:rPr>
        <w:t>а</w:t>
      </w:r>
      <w:r>
        <w:rPr>
          <w:rFonts w:cs="Times New Roman" w:ascii="Times New Roman" w:hAnsi="Times New Roman"/>
          <w:sz w:val="24"/>
        </w:rPr>
        <w:t xml:space="preserve"> представлено на рисунке 3.</w:t>
      </w:r>
    </w:p>
    <w:p>
      <w:pPr>
        <w:pStyle w:val="Normal"/>
        <w:spacing w:before="0" w:after="0"/>
        <w:jc w:val="center"/>
        <w:rPr>
          <w:rFonts w:ascii="Times New Roman" w:hAnsi="Times New Roman" w:cs="Times New Roman"/>
          <w:sz w:val="24"/>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0425" cy="4137660"/>
            <wp:effectExtent l="0" t="0" r="0" b="0"/>
            <wp:wrapSquare wrapText="largest"/>
            <wp:docPr id="15"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3" descr=""/>
                    <pic:cNvPicPr>
                      <a:picLocks noChangeAspect="1" noChangeArrowheads="1"/>
                    </pic:cNvPicPr>
                  </pic:nvPicPr>
                  <pic:blipFill>
                    <a:blip r:embed="rId16"/>
                    <a:stretch>
                      <a:fillRect/>
                    </a:stretch>
                  </pic:blipFill>
                  <pic:spPr bwMode="auto">
                    <a:xfrm>
                      <a:off x="0" y="0"/>
                      <a:ext cx="5940425" cy="4137660"/>
                    </a:xfrm>
                    <a:prstGeom prst="rect">
                      <a:avLst/>
                    </a:prstGeom>
                    <a:noFill/>
                  </pic:spPr>
                </pic:pic>
              </a:graphicData>
            </a:graphic>
          </wp:anchor>
        </w:drawing>
      </w:r>
      <w:r>
        <w:rPr>
          <w:rFonts w:cs="Times New Roman" w:ascii="Times New Roman" w:hAnsi="Times New Roman"/>
          <w:sz w:val="24"/>
        </w:rPr>
        <w:t xml:space="preserve"> </w:t>
      </w:r>
    </w:p>
    <w:p>
      <w:pPr>
        <w:pStyle w:val="Normal"/>
        <w:jc w:val="center"/>
        <w:rPr>
          <w:rFonts w:ascii="Times New Roman" w:hAnsi="Times New Roman" w:cs="Times New Roman"/>
          <w:sz w:val="24"/>
        </w:rPr>
      </w:pPr>
      <w:r>
        <w:rPr>
          <w:rFonts w:cs="Times New Roman" w:ascii="Times New Roman" w:hAnsi="Times New Roman"/>
          <w:sz w:val="24"/>
        </w:rPr>
        <w:t>Рисунок 3 – Расшифрованный текст</w:t>
      </w:r>
    </w:p>
    <w:p>
      <w:pPr>
        <w:pStyle w:val="Normal"/>
        <w:jc w:val="center"/>
        <w:rPr>
          <w:rFonts w:ascii="Times New Roman" w:hAnsi="Times New Roman" w:cs="Times New Roman"/>
          <w:sz w:val="24"/>
        </w:rPr>
      </w:pPr>
      <w:r>
        <w:rPr>
          <w:rFonts w:cs="Times New Roman" w:ascii="Times New Roman" w:hAnsi="Times New Roman"/>
          <w:sz w:val="24"/>
        </w:rPr>
      </w:r>
    </w:p>
    <w:p>
      <w:pPr>
        <w:pStyle w:val="Normal"/>
        <w:jc w:val="center"/>
        <w:rPr>
          <w:rFonts w:ascii="Times New Roman" w:hAnsi="Times New Roman" w:cs="Times New Roman"/>
          <w:sz w:val="24"/>
        </w:rPr>
      </w:pPr>
      <w:r>
        <w:rPr>
          <w:rFonts w:cs="Times New Roman" w:ascii="Times New Roman" w:hAnsi="Times New Roman"/>
          <w:sz w:val="24"/>
        </w:rPr>
      </w:r>
      <w:r>
        <w:br w:type="page"/>
      </w:r>
    </w:p>
    <w:p>
      <w:pPr>
        <w:pStyle w:val="Normal"/>
        <w:keepNext w:val="true"/>
        <w:spacing w:before="0" w:after="200"/>
        <w:jc w:val="center"/>
        <w:rPr>
          <w:rFonts w:ascii="Times New Roman" w:hAnsi="Times New Roman" w:cs="Times New Roman"/>
          <w:b/>
          <w:sz w:val="24"/>
        </w:rPr>
      </w:pPr>
      <w:r>
        <w:rPr>
          <w:rFonts w:cs="Times New Roman" w:ascii="Times New Roman" w:hAnsi="Times New Roman"/>
          <w:b/>
          <w:sz w:val="24"/>
        </w:rPr>
        <w:t>ПРИЛОЖЕНИЕ А</w:t>
      </w:r>
    </w:p>
    <w:p>
      <w:pPr>
        <w:pStyle w:val="Normal"/>
        <w:keepNext w:val="true"/>
        <w:jc w:val="center"/>
        <w:rPr>
          <w:lang w:val="en-US"/>
        </w:rPr>
      </w:pPr>
      <w:r>
        <w:rPr>
          <w:rFonts w:cs="Times New Roman" w:ascii="Times New Roman" w:hAnsi="Times New Roman"/>
          <w:b/>
          <w:sz w:val="24"/>
          <w:lang w:val="ru-RU"/>
        </w:rPr>
        <w:t xml:space="preserve">Файл </w:t>
      </w:r>
      <w:r>
        <w:rPr>
          <w:rFonts w:cs="Times New Roman" w:ascii="Times New Roman" w:hAnsi="Times New Roman"/>
          <w:b/>
          <w:sz w:val="24"/>
          <w:lang w:val="en-US"/>
        </w:rPr>
        <w:t>index.html</w:t>
      </w:r>
    </w:p>
    <w:p>
      <w:pPr>
        <w:pStyle w:val="Normal"/>
        <w:spacing w:before="0" w:after="0"/>
        <w:rPr>
          <w:rFonts w:ascii="Courier New" w:hAnsi="Courier New" w:cs="Courier New"/>
          <w:sz w:val="18"/>
          <w:szCs w:val="18"/>
          <w:lang w:val="en-US"/>
        </w:rPr>
      </w:pPr>
      <w:r>
        <w:rPr>
          <w:rFonts w:cs="Courier New" w:ascii="Consolas;Courier New;monospace" w:hAnsi="Consolas;Courier New;monospace"/>
          <w:b w:val="false"/>
          <w:color w:val="808080"/>
          <w:sz w:val="21"/>
          <w:szCs w:val="18"/>
          <w:shd w:fill="1F1F1F" w:val="clear"/>
          <w:lang w:val="en-US"/>
        </w:rPr>
        <w:t>&lt;!</w:t>
      </w:r>
      <w:r>
        <w:rPr>
          <w:rFonts w:cs="Courier New" w:ascii="Consolas;Courier New;monospace" w:hAnsi="Consolas;Courier New;monospace"/>
          <w:b w:val="false"/>
          <w:color w:val="569CD6"/>
          <w:sz w:val="21"/>
          <w:szCs w:val="18"/>
          <w:shd w:fill="1F1F1F" w:val="clear"/>
          <w:lang w:val="en-US"/>
        </w:rPr>
        <w:t>DOCTYPE</w:t>
      </w:r>
      <w:r>
        <w:rPr>
          <w:rFonts w:cs="Courier New" w:ascii="Consolas;Courier New;monospace" w:hAnsi="Consolas;Courier New;monospace"/>
          <w:b w:val="false"/>
          <w:color w:val="CCCCCC"/>
          <w:sz w:val="21"/>
          <w:szCs w:val="18"/>
          <w:shd w:fill="1F1F1F" w:val="clear"/>
          <w:lang w:val="en-US"/>
        </w:rPr>
        <w:t xml:space="preserve"> </w:t>
      </w:r>
      <w:r>
        <w:rPr>
          <w:rFonts w:cs="Courier New" w:ascii="Consolas;Courier New;monospace" w:hAnsi="Consolas;Courier New;monospace"/>
          <w:b w:val="false"/>
          <w:color w:val="9CDCFE"/>
          <w:sz w:val="21"/>
          <w:szCs w:val="18"/>
          <w:shd w:fill="1F1F1F" w:val="clear"/>
          <w:lang w:val="en-US"/>
        </w:rPr>
        <w:t>html</w:t>
      </w:r>
      <w:r>
        <w:rPr>
          <w:rFonts w:cs="Courier New" w:ascii="Consolas;Courier New;monospace" w:hAnsi="Consolas;Courier New;monospace"/>
          <w:b w:val="false"/>
          <w:color w:val="808080"/>
          <w:sz w:val="21"/>
          <w:szCs w:val="18"/>
          <w:shd w:fill="1F1F1F" w:val="clear"/>
          <w:lang w:val="en-US"/>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html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lang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"ru"</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head</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meta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charset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"UTF-8"</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meta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"viewport"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content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"width=device-width, initial-scale=1.0"</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title</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DES Шифрование</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title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style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box-sizing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border-box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body</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font-family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'Segoe UI'</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Tahoma</w:t>
      </w:r>
      <w:r>
        <w:rPr>
          <w:rFonts w:ascii="Consolas;Courier New;monospace" w:hAnsi="Consolas;Courier New;monospace"/>
          <w:b w:val="false"/>
          <w:color w:val="D4D4D4"/>
          <w:sz w:val="21"/>
          <w:shd w:fill="1F1F1F" w:val="clear"/>
        </w:rPr>
        <w:t xml:space="preserve">, Geneva, </w:t>
      </w:r>
      <w:r>
        <w:rPr>
          <w:rFonts w:ascii="Consolas;Courier New;monospace" w:hAnsi="Consolas;Courier New;monospace"/>
          <w:b w:val="false"/>
          <w:color w:val="CE9178"/>
          <w:sz w:val="21"/>
          <w:shd w:fill="1F1F1F" w:val="clear"/>
        </w:rPr>
        <w:t>Verdana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sans-serif</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linear-gradient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135deg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#667eea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#764ba2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min-height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100vh</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flex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justify-content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align-items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.container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white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60px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0.3</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max-width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800px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h1</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#333</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text-align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center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.input-group</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label</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block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#555</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font-weight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0.95em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"text"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7BA7D"/>
          <w:sz w:val="21"/>
          <w:shd w:fill="1F1F1F" w:val="clear"/>
        </w:rPr>
        <w:t>textarea</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width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solid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#e0e0e0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transition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all</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0.3s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font-family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'Courier 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monospace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7BA7D"/>
          <w:sz w:val="21"/>
          <w:shd w:fill="1F1F1F" w:val="clear"/>
        </w:rPr>
        <w:t>:focus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7BA7D"/>
          <w:sz w:val="21"/>
          <w:shd w:fill="1F1F1F" w:val="clear"/>
        </w:rPr>
        <w:t>textarea:focus</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outline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#667eea</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102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234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textarea</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resize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vertical</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min-height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.button-group</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flex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gap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margin-top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button</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flex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font-weight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cursor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pointer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transition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all</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0.3s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text-transform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uppercase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letter-spacing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.btn-encrypt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linear-gradient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135deg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#667eea</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#764ba2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white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.btn-encrypt:hover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transform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translateY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102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234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.btn-decrypt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linear-gradient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135deg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#f093fb</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#f5576c</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white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.btn-decrypt:hover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transform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translateY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245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.btn-download</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linear-gradient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135deg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#4facfe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#00f2fe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white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.btn-download:hover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transform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translateY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79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172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button:active</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transform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translateY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.output-group</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margin-top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#f8f9fa</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border-left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solid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#667eea</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.info</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#e3f2fd</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margin-bottom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#1976d2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0.9em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border-left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solid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#2196f3</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.key-hint</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font-size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0.85em</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#666</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margin-top</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"file"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none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.file-label</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inline-block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padding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background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linear-gradient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135deg</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#11998e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#38ef7d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white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border-radius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cursor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pointer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transition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all</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0.3s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font-weight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600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.file-label:hover</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transform</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translateY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box-shadow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20px</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rgba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7BA7D"/>
          <w:sz w:val="21"/>
          <w:shd w:fill="1F1F1F" w:val="clear"/>
        </w:rPr>
        <w:t>.file-name</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margin-left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15px</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color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#666</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font-style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italic</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style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head</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body</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"container"</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h1</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 DES Шифрование</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h1</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"input-group"</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"keyInput"</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Ключ шифрования (64 бит / 8 символов):</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"text"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"keyInput"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placeholder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"Введите ключ (8 символов)"</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maxlength</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"8"</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"key-hint"</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Используйте ровно 8 ASCII символов для 64-битного ключа</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"input-group"</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span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"file-label"</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 Выбрать текстовый файл</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span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accept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".txt"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span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"fileName"</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Файл не выбран</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span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"input-group"</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"textInput"</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Или введите текст вручную:</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textarea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"textInput"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placeholder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"Введите текст для шифрования..."</w:t>
      </w:r>
      <w:r>
        <w:rPr>
          <w:rFonts w:ascii="Consolas;Courier New;monospace" w:hAnsi="Consolas;Courier New;monospace"/>
          <w:b w:val="false"/>
          <w:color w:val="808080"/>
          <w:sz w:val="21"/>
          <w:shd w:fill="1F1F1F" w:val="clear"/>
        </w:rPr>
        <w:t>&gt;&lt;/</w:t>
      </w:r>
      <w:r>
        <w:rPr>
          <w:rFonts w:ascii="Consolas;Courier New;monospace" w:hAnsi="Consolas;Courier New;monospace"/>
          <w:b w:val="false"/>
          <w:color w:val="569CD6"/>
          <w:sz w:val="21"/>
          <w:shd w:fill="1F1F1F" w:val="clear"/>
        </w:rPr>
        <w:t>textarea</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"button-group"</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"btn-encrypt"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onclick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CDCAA"/>
          <w:sz w:val="21"/>
          <w:shd w:fill="1F1F1F" w:val="clear"/>
        </w:rPr>
        <w:t>encrypt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 Зашифровать</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"btn-decrypt"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onclick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CDCAA"/>
          <w:sz w:val="21"/>
          <w:shd w:fill="1F1F1F" w:val="clear"/>
        </w:rPr>
        <w:t>decrypt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 Расшифровать</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"output-group"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"outputGroup"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style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"display: none;"</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for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"outputText"</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Результат:</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label</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textarea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id</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"outputText"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readonly</w:t>
      </w:r>
      <w:r>
        <w:rPr>
          <w:rFonts w:ascii="Consolas;Courier New;monospace" w:hAnsi="Consolas;Courier New;monospace"/>
          <w:b w:val="false"/>
          <w:color w:val="808080"/>
          <w:sz w:val="21"/>
          <w:shd w:fill="1F1F1F" w:val="clear"/>
        </w:rPr>
        <w:t>&gt;&lt;/</w:t>
      </w:r>
      <w:r>
        <w:rPr>
          <w:rFonts w:ascii="Consolas;Courier New;monospace" w:hAnsi="Consolas;Courier New;monospace"/>
          <w:b w:val="false"/>
          <w:color w:val="569CD6"/>
          <w:sz w:val="21"/>
          <w:shd w:fill="1F1F1F" w:val="clear"/>
        </w:rPr>
        <w:t>textarea</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"button-group"</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style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"margin-top: 15px;"</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class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"btn-download"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onclick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CDCAA"/>
          <w:sz w:val="21"/>
          <w:shd w:fill="1F1F1F" w:val="clear"/>
        </w:rPr>
        <w:t>downloadResult</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808080"/>
          <w:sz w:val="21"/>
          <w:shd w:fill="1F1F1F" w:val="clear"/>
        </w:rPr>
        <w:t>&gt;</w:t>
      </w:r>
      <w:r>
        <w:rPr>
          <w:rFonts w:ascii="Consolas;Courier New;monospace" w:hAnsi="Consolas;Courier New;monospace"/>
          <w:b w:val="false"/>
          <w:color w:val="CCCCCC"/>
          <w:sz w:val="21"/>
          <w:shd w:fill="1F1F1F" w:val="clear"/>
        </w:rPr>
        <w:t>💾 Скачать результат</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button</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div</w:t>
      </w:r>
      <w:r>
        <w:rPr>
          <w:rFonts w:ascii="Consolas;Courier New;monospace" w:hAnsi="Consolas;Courier New;monospace"/>
          <w:b w:val="false"/>
          <w:color w:val="808080"/>
          <w:sz w:val="21"/>
          <w:shd w:fill="1F1F1F" w:val="clear"/>
        </w:rPr>
        <w:t>&gt;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script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DES Implementation (упрощённая версия с 32-битными блоками)</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Начальная перестановка (IP) для 32 бит</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IP</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17</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19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Обратная перестановка (IP^-1)</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IP_INV</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24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19</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32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21</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Функция расширения E для 16 бит -&gt; 24 бита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16</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S-boxes (упрощённые, 6 бит -&gt; 4 бита)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S_BOXES</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Перестановка P</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17</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PC1 для ключа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PC1</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57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58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59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60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39</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31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30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37</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29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PC2 для подключей</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PC2</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14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26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41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45</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43</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49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B5CEA8"/>
          <w:sz w:val="21"/>
          <w:shd w:fill="1F1F1F" w:val="clear"/>
        </w:rPr>
        <w:t>50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29</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44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33</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Количество сдвигов для каждого раунда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const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SHIFTS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Утилиты для работы с битами</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stringToBits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str</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9CDCFE"/>
          <w:sz w:val="21"/>
          <w:shd w:fill="1F1F1F" w:val="clear"/>
        </w:rPr>
        <w:t>str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byte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str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charCodeAt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7</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&gt;=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byte</w:t>
      </w:r>
      <w:r>
        <w:rPr>
          <w:rFonts w:ascii="Consolas;Courier New;monospace" w:hAnsi="Consolas;Courier New;monospace"/>
          <w:b w:val="false"/>
          <w:color w:val="D4D4D4"/>
          <w:sz w:val="21"/>
          <w:shd w:fill="1F1F1F" w:val="clear"/>
        </w:rPr>
        <w:t xml:space="preserve"> &gt;&gt;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&amp;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bitsToString</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str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byte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xml:space="preserve"> &amp;&amp;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byte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byte</w:t>
      </w:r>
      <w:r>
        <w:rPr>
          <w:rFonts w:ascii="Consolas;Courier New;monospace" w:hAnsi="Consolas;Courier New;monospace"/>
          <w:b w:val="false"/>
          <w:color w:val="D4D4D4"/>
          <w:sz w:val="21"/>
          <w:shd w:fill="1F1F1F" w:val="clear"/>
        </w:rPr>
        <w:t xml:space="preserve"> &lt;&lt;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str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fromCharCode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byte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str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permute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table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table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map</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xor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bits1</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bits2</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bits1</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map</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bit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=&gt;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bits2</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leftShift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shifts</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shifts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concat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shifts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Генерация подключей</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generateSubkeys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keyBits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stringToBits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B5CEA8"/>
          <w:sz w:val="21"/>
          <w:shd w:fill="1F1F1F" w:val="clear"/>
        </w:rPr>
        <w:t>64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permutedKey</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permute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keyBits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PC1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C</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permutedKey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28</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permutedKey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28</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56</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C</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leftShift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C</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SHIFTS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leftShift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SHIFTS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combined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C</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concat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permute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combined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PC2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Функция Фейстеля</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feistel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right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Расширение с 16 до 24 бит</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expanded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permute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right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XOR с подключом</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xored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xor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expanded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24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S-boxes (4 группы по 6 бит -&gt; 4 бита)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output</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xored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6</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row</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&lt;&lt;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5</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col</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&lt;&lt;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xml:space="preserve">] &lt;&lt;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D4D4D4"/>
          <w:sz w:val="21"/>
          <w:shd w:fill="1F1F1F" w:val="clear"/>
        </w:rPr>
        <w:t>) |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&lt;&lt;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chunk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4</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val</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FC1FF"/>
          <w:sz w:val="21"/>
          <w:shd w:fill="1F1F1F" w:val="clear"/>
        </w:rPr>
        <w:t>S_BOXES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row</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col</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3</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&gt;=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output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w:t>
      </w:r>
      <w:r>
        <w:rPr>
          <w:rFonts w:ascii="Consolas;Courier New;monospace" w:hAnsi="Consolas;Courier New;monospace"/>
          <w:b w:val="false"/>
          <w:color w:val="D4D4D4"/>
          <w:sz w:val="21"/>
          <w:shd w:fill="1F1F1F" w:val="clear"/>
        </w:rPr>
        <w:t xml:space="preserve"> &gt;&gt; </w:t>
      </w:r>
      <w:r>
        <w:rPr>
          <w:rFonts w:ascii="Consolas;Courier New;monospace" w:hAnsi="Consolas;Courier New;monospace"/>
          <w:b w:val="false"/>
          <w:color w:val="9CDCFE"/>
          <w:sz w:val="21"/>
          <w:shd w:fill="1F1F1F" w:val="clear"/>
        </w:rPr>
        <w:t>j</w:t>
      </w:r>
      <w:r>
        <w:rPr>
          <w:rFonts w:ascii="Consolas;Courier New;monospace" w:hAnsi="Consolas;Courier New;monospace"/>
          <w:b w:val="false"/>
          <w:color w:val="D4D4D4"/>
          <w:sz w:val="21"/>
          <w:shd w:fill="1F1F1F" w:val="clear"/>
        </w:rPr>
        <w:t xml:space="preserve">) &amp; </w:t>
      </w:r>
      <w:r>
        <w:rPr>
          <w:rFonts w:ascii="Consolas;Courier New;monospace" w:hAnsi="Consolas;Courier New;monospace"/>
          <w:b w:val="false"/>
          <w:color w:val="B5CEA8"/>
          <w:sz w:val="21"/>
          <w:shd w:fill="1F1F1F" w:val="clear"/>
        </w:rPr>
        <w:t>1</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Перестановка P</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permute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output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P</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Шифрование блока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encryptBlock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block</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block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B5CEA8"/>
          <w:sz w:val="21"/>
          <w:shd w:fill="1F1F1F" w:val="clear"/>
        </w:rPr>
        <w:t>32</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Начальная перестановка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permute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IP</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left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right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B5CEA8"/>
          <w:sz w:val="21"/>
          <w:shd w:fill="1F1F1F" w:val="clear"/>
        </w:rPr>
        <w:t>32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16 раундов</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B5CEA8"/>
          <w:sz w:val="21"/>
          <w:shd w:fill="1F1F1F" w:val="clear"/>
        </w:rPr>
        <w:t>16</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temp</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right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fResult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feistel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right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right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xor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left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fResult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left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temp</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Объединение и обратная перестановка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combined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right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concat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left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permute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combined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FC1FF"/>
          <w:sz w:val="21"/>
          <w:shd w:fill="1F1F1F" w:val="clear"/>
        </w:rPr>
        <w:t>IP_INV</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Расшифрование блока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decryptBlock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block</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reversedKeys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reverse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encryptBlock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block</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reversedKeys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Основные функции</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processText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isEncrypt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8</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CDCAA"/>
          <w:sz w:val="21"/>
          <w:shd w:fill="1F1F1F" w:val="clear"/>
        </w:rPr>
        <w:t>alert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'Ключ должен содержать ровно 8 символов!'</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generateSubkeys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inputBits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stringToBits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Дополнение до кратности 32</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while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inputBits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32</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inputBits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push</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outputBits</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&lt; </w:t>
      </w:r>
      <w:r>
        <w:rPr>
          <w:rFonts w:ascii="Consolas;Courier New;monospace" w:hAnsi="Consolas;Courier New;monospace"/>
          <w:b w:val="false"/>
          <w:color w:val="9CDCFE"/>
          <w:sz w:val="21"/>
          <w:shd w:fill="1F1F1F" w:val="clear"/>
        </w:rPr>
        <w:t>inputBits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length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32</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block</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inputBits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slice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i</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B5CEA8"/>
          <w:sz w:val="21"/>
          <w:shd w:fill="1F1F1F" w:val="clear"/>
        </w:rPr>
        <w:t>32</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processedBlock</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isEncrypt</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CDCAA"/>
          <w:sz w:val="21"/>
          <w:shd w:fill="1F1F1F" w:val="clear"/>
        </w:rPr>
        <w:t>encryptBlock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block</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 xml:space="preserve">) :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CDCAA"/>
          <w:sz w:val="21"/>
          <w:shd w:fill="1F1F1F" w:val="clear"/>
        </w:rPr>
        <w:t>decryptBlock</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block</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subkeys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outputBits</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outputBits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concat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processedBlock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bitsToString</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outputBits</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Обработка файла</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'fileInput'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addEventListener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'change'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target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files</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B5CEA8"/>
          <w:sz w:val="21"/>
          <w:shd w:fill="1F1F1F" w:val="clear"/>
        </w:rPr>
        <w:t>0</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file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'fileName'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textContent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file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reader</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FileReader</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onload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event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'textInput'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event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target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reader</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readAsText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file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encrypt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'textInput'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'keyInput'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CDCAA"/>
          <w:sz w:val="21"/>
          <w:shd w:fill="1F1F1F" w:val="clear"/>
        </w:rPr>
        <w:t>alert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'Введите текст для шифрования!'</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processText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Конвертируем в base64 для читаемости</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base64Result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btoa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'outputText'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base64Result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'outputGroup'</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style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'block'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decrypt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'textInput'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'keyInput'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CDCAA"/>
          <w:sz w:val="21"/>
          <w:shd w:fill="1F1F1F" w:val="clear"/>
        </w:rPr>
        <w:t>alert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'Введите текст для расшифрования!'</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Декодируем из base64</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decoded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atob</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DCDCAA"/>
          <w:sz w:val="21"/>
          <w:shd w:fill="1F1F1F" w:val="clear"/>
        </w:rPr>
        <w:t>processText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decoded</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key</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6A9955"/>
          <w:sz w:val="21"/>
          <w:shd w:fill="1F1F1F" w:val="clear"/>
        </w:rPr>
        <w:t>// Убираем нулевые байты в конце</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replace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16969"/>
          <w:sz w:val="21"/>
          <w:shd w:fill="1F1F1F" w:val="clear"/>
        </w:rPr>
        <w:t>/</w:t>
      </w:r>
      <w:r>
        <w:rPr>
          <w:rFonts w:ascii="Consolas;Courier New;monospace" w:hAnsi="Consolas;Courier New;monospace"/>
          <w:b w:val="false"/>
          <w:color w:val="D7BA7D"/>
          <w:sz w:val="21"/>
          <w:shd w:fill="1F1F1F" w:val="clear"/>
        </w:rPr>
        <w:t>\0+</w:t>
      </w:r>
      <w:r>
        <w:rPr>
          <w:rFonts w:ascii="Consolas;Courier New;monospace" w:hAnsi="Consolas;Courier New;monospace"/>
          <w:b w:val="false"/>
          <w:color w:val="DCDCAA"/>
          <w:sz w:val="21"/>
          <w:shd w:fill="1F1F1F" w:val="clear"/>
        </w:rPr>
        <w:t>$</w:t>
      </w:r>
      <w:r>
        <w:rPr>
          <w:rFonts w:ascii="Consolas;Courier New;monospace" w:hAnsi="Consolas;Courier New;monospace"/>
          <w:b w:val="false"/>
          <w:color w:val="D16969"/>
          <w:sz w:val="21"/>
          <w:shd w:fill="1F1F1F" w:val="clear"/>
        </w:rPr>
        <w: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'outputText'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result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'outputGroup'</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style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display</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'block'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DCDCAA"/>
          <w:sz w:val="21"/>
          <w:shd w:fill="1F1F1F" w:val="clear"/>
        </w:rPr>
        <w:t>alert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'Ошибка при расшифровании! Убедитесь, что текст был зашифрован этой программой.'</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function</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DCDCAA"/>
          <w:sz w:val="21"/>
          <w:shd w:fill="1F1F1F" w:val="clear"/>
        </w:rPr>
        <w:t>downloadResult</w:t>
      </w:r>
      <w:r>
        <w:rPr>
          <w:rFonts w:ascii="Consolas;Courier New;monospace" w:hAnsi="Consolas;Courier New;monospace"/>
          <w:b w:val="false"/>
          <w:color w:val="D4D4D4"/>
          <w:sz w:val="21"/>
          <w:shd w:fill="1F1F1F" w:val="clear"/>
        </w:rPr>
        <w:t>()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getElementById</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'outputText'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value</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blob</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569CD6"/>
          <w:sz w:val="21"/>
          <w:shd w:fill="1F1F1F" w:val="clear"/>
        </w:rPr>
        <w:t>new</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4EC9B0"/>
          <w:sz w:val="21"/>
          <w:shd w:fill="1F1F1F" w:val="clear"/>
        </w:rPr>
        <w:t>Blob</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text</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CE9178"/>
          <w:sz w:val="21"/>
          <w:shd w:fill="1F1F1F" w:val="clear"/>
        </w:rPr>
        <w:t>'text/plain'</w:t>
      </w:r>
      <w:r>
        <w:rPr>
          <w:rFonts w:ascii="Consolas;Courier New;monospace" w:hAnsi="Consolas;Courier New;monospace"/>
          <w:b w:val="false"/>
          <w:color w:val="D4D4D4"/>
          <w:sz w:val="21"/>
          <w:shd w:fill="1F1F1F" w:val="clear"/>
        </w:rPr>
        <w:t xml:space="preserve"> });</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569CD6"/>
          <w:sz w:val="21"/>
          <w:shd w:fill="1F1F1F" w:val="clear"/>
        </w:rPr>
        <w:t>let</w:t>
      </w:r>
      <w:r>
        <w:rPr>
          <w:rFonts w:ascii="Consolas;Courier New;monospace" w:hAnsi="Consolas;Courier New;monospace"/>
          <w:b w:val="false"/>
          <w:color w:val="D4D4D4"/>
          <w:sz w:val="21"/>
          <w:shd w:fill="1F1F1F" w:val="clear"/>
        </w:rPr>
        <w:t xml:space="preserve">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9CDCFE"/>
          <w:sz w:val="21"/>
          <w:shd w:fill="1F1F1F" w:val="clear"/>
        </w:rPr>
        <w:t>document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createElement</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E9178"/>
          <w:sz w:val="21"/>
          <w:shd w:fill="1F1F1F" w:val="clear"/>
        </w:rPr>
        <w:t>'a'</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href</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4EC9B0"/>
          <w:sz w:val="21"/>
          <w:shd w:fill="1F1F1F" w:val="clear"/>
        </w:rPr>
        <w:t>URL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createObjectURL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blob</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9CDCFE"/>
          <w:sz w:val="21"/>
          <w:shd w:fill="1F1F1F" w:val="clear"/>
        </w:rPr>
        <w:t>download</w:t>
      </w:r>
      <w:r>
        <w:rPr>
          <w:rFonts w:ascii="Consolas;Courier New;monospace" w:hAnsi="Consolas;Courier New;monospace"/>
          <w:b w:val="false"/>
          <w:color w:val="D4D4D4"/>
          <w:sz w:val="21"/>
          <w:shd w:fill="1F1F1F" w:val="clear"/>
        </w:rPr>
        <w:t xml:space="preserve"> = </w:t>
      </w:r>
      <w:r>
        <w:rPr>
          <w:rFonts w:ascii="Consolas;Courier New;monospace" w:hAnsi="Consolas;Courier New;monospace"/>
          <w:b w:val="false"/>
          <w:color w:val="CE9178"/>
          <w:sz w:val="21"/>
          <w:shd w:fill="1F1F1F" w:val="clear"/>
        </w:rPr>
        <w:t>'result.txt'</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9CDCFE"/>
          <w:sz w:val="21"/>
          <w:shd w:fill="1F1F1F" w:val="clear"/>
        </w:rPr>
        <w:t>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DCDCAA"/>
          <w:sz w:val="21"/>
          <w:shd w:fill="1F1F1F" w:val="clear"/>
        </w:rPr>
        <w:t>click</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D4D4D4"/>
          <w:shd w:fill="1F1F1F" w:val="clear"/>
        </w:rPr>
      </w:pPr>
      <w:r>
        <w:rPr>
          <w:color w:val="D4D4D4"/>
          <w:shd w:fill="1F1F1F" w:val="clear"/>
        </w:rPr>
        <w:t xml:space="preserve">        </w:t>
      </w:r>
      <w:r>
        <w:rPr>
          <w:rFonts w:ascii="Consolas;Courier New;monospace" w:hAnsi="Consolas;Courier New;monospace"/>
          <w:b w:val="false"/>
          <w:color w:val="D4D4D4"/>
          <w:sz w:val="21"/>
          <w:shd w:fill="1F1F1F" w:val="clear"/>
        </w:rPr>
        <w:t>}</w:t>
      </w:r>
    </w:p>
    <w:p>
      <w:pPr>
        <w:pStyle w:val="Normal"/>
        <w:spacing w:lineRule="atLeast" w:line="285" w:before="0" w:after="0"/>
        <w:ind w:hanging="0" w:left="0" w:right="0"/>
        <w:rPr>
          <w:color w:val="CCCCCC"/>
          <w:shd w:fill="1F1F1F" w:val="clear"/>
        </w:rPr>
      </w:pPr>
      <w:r>
        <w:rPr>
          <w:color w:val="D4D4D4"/>
          <w:shd w:fill="1F1F1F" w:val="clear"/>
        </w:rPr>
        <w:t xml:space="preserve">    </w:t>
      </w: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script</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body</w:t>
      </w:r>
      <w:r>
        <w:rPr>
          <w:rFonts w:ascii="Consolas;Courier New;monospace" w:hAnsi="Consolas;Courier New;monospace"/>
          <w:b w:val="false"/>
          <w:color w:val="808080"/>
          <w:sz w:val="21"/>
          <w:shd w:fill="1F1F1F" w:val="clear"/>
        </w:rPr>
        <w:t>&gt;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808080"/>
          <w:sz w:val="21"/>
          <w:shd w:fill="1F1F1F" w:val="clear"/>
        </w:rPr>
        <w:t>&lt;/</w:t>
      </w:r>
      <w:r>
        <w:rPr>
          <w:rFonts w:ascii="Consolas;Courier New;monospace" w:hAnsi="Consolas;Courier New;monospace"/>
          <w:b w:val="false"/>
          <w:color w:val="569CD6"/>
          <w:sz w:val="21"/>
          <w:shd w:fill="1F1F1F" w:val="clear"/>
        </w:rPr>
        <w:t>html</w:t>
      </w:r>
      <w:r>
        <w:rPr>
          <w:rFonts w:ascii="Consolas;Courier New;monospace" w:hAnsi="Consolas;Courier New;monospace"/>
          <w:b w:val="false"/>
          <w:color w:val="808080"/>
          <w:sz w:val="21"/>
          <w:shd w:fill="1F1F1F" w:val="clear"/>
        </w:rPr>
        <w:t>&gt;</w:t>
      </w:r>
    </w:p>
    <w:p>
      <w:pPr>
        <w:pStyle w:val="Normal"/>
        <w:spacing w:before="0" w:after="0"/>
        <w:rPr>
          <w:rFonts w:ascii="Courier New" w:hAnsi="Courier New" w:cs="Courier New"/>
          <w:sz w:val="18"/>
          <w:szCs w:val="18"/>
          <w:lang w:val="en-US"/>
        </w:rPr>
      </w:pPr>
      <w:r>
        <w:rPr>
          <w:rFonts w:cs="Courier New" w:ascii="Courier New" w:hAnsi="Courier New"/>
          <w:sz w:val="18"/>
          <w:szCs w:val="18"/>
          <w:lang w:val="en-US"/>
        </w:rPr>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Calibri">
    <w:charset w:val="01"/>
    <w:family w:val="roman"/>
    <w:pitch w:val="variable"/>
  </w:font>
  <w:font w:name="Tahoma">
    <w:charset w:val="01"/>
    <w:family w:val="swiss"/>
    <w:pitch w:val="variable"/>
  </w:font>
  <w:font w:name="Arial">
    <w:charset w:val="01"/>
    <w:family w:val="swiss"/>
    <w:pitch w:val="variable"/>
  </w:font>
  <w:font w:name="Liberation Sans">
    <w:altName w:val="Arial"/>
    <w:charset w:val="01"/>
    <w:family w:val="swiss"/>
    <w:pitch w:val="variable"/>
  </w:font>
  <w:font w:name="Consolas">
    <w:altName w:val="Courier New"/>
    <w:charset w:val="01"/>
    <w:family w:val="roman"/>
    <w:pitch w:val="variable"/>
  </w:font>
  <w:font w:name="Courier Ne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1428"/>
        </w:tabs>
        <w:ind w:left="1428" w:hanging="360"/>
      </w:pPr>
      <w:rPr>
        <w:rFonts w:ascii="Symbol" w:hAnsi="Symbol" w:cs="Symbol" w:hint="default"/>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cs="Wingdings" w:hint="default"/>
      </w:rPr>
    </w:lvl>
    <w:lvl w:ilvl="3">
      <w:start w:val="1"/>
      <w:numFmt w:val="bullet"/>
      <w:lvlText w:val=""/>
      <w:lvlJc w:val="left"/>
      <w:pPr>
        <w:tabs>
          <w:tab w:val="num" w:pos="3588"/>
        </w:tabs>
        <w:ind w:left="3588" w:hanging="360"/>
      </w:pPr>
      <w:rPr>
        <w:rFonts w:ascii="Symbol" w:hAnsi="Symbol" w:cs="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cs="Wingdings" w:hint="default"/>
      </w:rPr>
    </w:lvl>
    <w:lvl w:ilvl="6">
      <w:start w:val="1"/>
      <w:numFmt w:val="bullet"/>
      <w:lvlText w:val=""/>
      <w:lvlJc w:val="left"/>
      <w:pPr>
        <w:tabs>
          <w:tab w:val="num" w:pos="5748"/>
        </w:tabs>
        <w:ind w:left="5748" w:hanging="360"/>
      </w:pPr>
      <w:rPr>
        <w:rFonts w:ascii="Symbol" w:hAnsi="Symbol" w:cs="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2"/>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ru-RU" w:eastAsia="ru-RU"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a7626"/>
    <w:pPr>
      <w:widowControl/>
      <w:suppressAutoHyphens w:val="true"/>
      <w:bidi w:val="0"/>
      <w:spacing w:lineRule="auto" w:line="276" w:before="0" w:after="200"/>
      <w:jc w:val="left"/>
    </w:pPr>
    <w:rPr>
      <w:rFonts w:ascii="Calibri" w:hAnsi="Calibri" w:eastAsia="" w:cs="" w:asciiTheme="minorHAnsi" w:cstheme="minorBidi" w:eastAsiaTheme="minorEastAsia" w:hAnsiTheme="minorHAnsi"/>
      <w:color w:val="auto"/>
      <w:kern w:val="0"/>
      <w:sz w:val="22"/>
      <w:szCs w:val="22"/>
      <w:lang w:val="ru-RU" w:eastAsia="ru-RU" w:bidi="ar-SA"/>
    </w:rPr>
  </w:style>
  <w:style w:type="character" w:styleId="DefaultParagraphFont" w:default="1">
    <w:name w:val="Default Paragraph Font"/>
    <w:uiPriority w:val="1"/>
    <w:semiHidden/>
    <w:unhideWhenUsed/>
    <w:qFormat/>
    <w:rPr/>
  </w:style>
  <w:style w:type="character" w:styleId="Style14" w:customStyle="1">
    <w:name w:val="Текст выноски Знак"/>
    <w:basedOn w:val="DefaultParagraphFont"/>
    <w:link w:val="BalloonText"/>
    <w:uiPriority w:val="99"/>
    <w:semiHidden/>
    <w:qFormat/>
    <w:rsid w:val="002e2103"/>
    <w:rPr>
      <w:rFonts w:ascii="Tahoma" w:hAnsi="Tahoma" w:cs="Tahoma"/>
      <w:sz w:val="16"/>
      <w:szCs w:val="16"/>
    </w:rPr>
  </w:style>
  <w:style w:type="paragraph" w:styleId="Style15">
    <w:name w:val="Заголовок"/>
    <w:basedOn w:val="Normal"/>
    <w:next w:val="BodyText"/>
    <w:qFormat/>
    <w:pPr>
      <w:keepNext w:val="true"/>
      <w:spacing w:before="240" w:after="120"/>
    </w:pPr>
    <w:rPr>
      <w:rFonts w:ascii="Arial" w:hAnsi="Arial" w:eastAsia="Verdana"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next w:val="Normal"/>
    <w:uiPriority w:val="35"/>
    <w:unhideWhenUsed/>
    <w:qFormat/>
    <w:rsid w:val="006c0120"/>
    <w:pPr>
      <w:spacing w:lineRule="auto" w:line="240"/>
    </w:pPr>
    <w:rPr>
      <w:b/>
      <w:bCs/>
      <w:color w:themeColor="accent1" w:val="4F81BD"/>
      <w:sz w:val="18"/>
      <w:szCs w:val="18"/>
    </w:rPr>
  </w:style>
  <w:style w:type="paragraph" w:styleId="Style16">
    <w:name w:val="Указатель"/>
    <w:basedOn w:val="Normal"/>
    <w:qFormat/>
    <w:pPr>
      <w:suppressLineNumbers/>
    </w:pPr>
    <w:rPr>
      <w:rFonts w:cs="FreeSans"/>
    </w:rPr>
  </w:style>
  <w:style w:type="paragraph" w:styleId="user">
    <w:name w:val="Заголовок (user)"/>
    <w:basedOn w:val="Normal"/>
    <w:next w:val="BodyText"/>
    <w:qFormat/>
    <w:pPr>
      <w:keepNext w:val="true"/>
      <w:spacing w:before="240" w:after="120"/>
    </w:pPr>
    <w:rPr>
      <w:rFonts w:ascii="Liberation Sans" w:hAnsi="Liberation Sans" w:eastAsia="Microsoft YaHei" w:cs="Arial"/>
      <w:sz w:val="28"/>
      <w:szCs w:val="28"/>
    </w:rPr>
  </w:style>
  <w:style w:type="paragraph" w:styleId="user1">
    <w:name w:val="Указатель (user)"/>
    <w:basedOn w:val="Normal"/>
    <w:qFormat/>
    <w:pPr>
      <w:suppressLineNumbers/>
    </w:pPr>
    <w:rPr>
      <w:rFonts w:cs="Arial"/>
    </w:rPr>
  </w:style>
  <w:style w:type="paragraph" w:styleId="BalloonText">
    <w:name w:val="Balloon Text"/>
    <w:basedOn w:val="Normal"/>
    <w:link w:val="Style14"/>
    <w:uiPriority w:val="99"/>
    <w:semiHidden/>
    <w:unhideWhenUsed/>
    <w:qFormat/>
    <w:rsid w:val="002e2103"/>
    <w:pPr>
      <w:spacing w:lineRule="auto" w:line="240" w:before="0" w:after="0"/>
    </w:pPr>
    <w:rPr>
      <w:rFonts w:ascii="Tahoma" w:hAnsi="Tahoma" w:cs="Tahoma"/>
      <w:sz w:val="16"/>
      <w:szCs w:val="16"/>
    </w:rPr>
  </w:style>
  <w:style w:type="paragraph" w:styleId="ListParagraph">
    <w:name w:val="List Paragraph"/>
    <w:basedOn w:val="Normal"/>
    <w:uiPriority w:val="34"/>
    <w:qFormat/>
    <w:rsid w:val="005d2960"/>
    <w:pPr>
      <w:spacing w:before="0" w:after="200"/>
      <w:ind w:left="720"/>
      <w:contextualSpacing/>
    </w:pPr>
    <w:rPr/>
  </w:style>
  <w:style w:type="numbering" w:styleId="user2"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0FAB8C1-F7B2-416E-8E45-D9521E2C2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Application>LibreOffice/25.2.6.2$Linux_X86_64 LibreOffice_project/520$Build-2</Application>
  <AppVersion>15.0000</AppVersion>
  <Pages>25</Pages>
  <Words>4065</Words>
  <Characters>22446</Characters>
  <CharactersWithSpaces>31086</CharactersWithSpaces>
  <Paragraphs>618</Paragraphs>
  <Company>MultiDVD Team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2016-09-03T05:36:00Z</dcterms:created>
  <dc:creator>User</dc:creator>
  <dc:description/>
  <dc:language>ru-RU</dc:language>
  <cp:lastModifiedBy/>
  <dcterms:modified xsi:type="dcterms:W3CDTF">2025-11-07T15:34:52Z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