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75" w:type="dxa"/>
          <w:left w:w="150" w:type="dxa"/>
          <w:bottom w:w="75" w:type="dxa"/>
          <w:right w:w="75" w:type="dxa"/>
        </w:tblCellMar>
        <w:tblLook w:val="04A0"/>
      </w:tblPr>
      <w:tblGrid>
        <w:gridCol w:w="228"/>
        <w:gridCol w:w="9125"/>
        <w:gridCol w:w="227"/>
      </w:tblGrid>
      <w:tr w:rsidR="005714FF" w:rsidRPr="0024657E" w:rsidTr="005714FF">
        <w:trPr>
          <w:jc w:val="center"/>
        </w:trPr>
        <w:tc>
          <w:tcPr>
            <w:tcW w:w="0" w:type="auto"/>
            <w:gridSpan w:val="3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CB97"/>
            <w:vAlign w:val="center"/>
            <w:hideMark/>
          </w:tcPr>
          <w:p w:rsidR="005714FF" w:rsidRPr="0024657E" w:rsidRDefault="0024657E" w:rsidP="005714FF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                                            Лекция № 1</w:t>
            </w:r>
          </w:p>
        </w:tc>
      </w:tr>
      <w:tr w:rsidR="005714FF" w:rsidRPr="0024657E" w:rsidTr="005714FF">
        <w:trPr>
          <w:jc w:val="center"/>
        </w:trPr>
        <w:tc>
          <w:tcPr>
            <w:tcW w:w="75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EAD5"/>
            <w:hideMark/>
          </w:tcPr>
          <w:p w:rsidR="005714FF" w:rsidRPr="0024657E" w:rsidRDefault="005714FF" w:rsidP="005714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</w:p>
          <w:p w:rsidR="005714FF" w:rsidRPr="0024657E" w:rsidRDefault="00DE3FD3" w:rsidP="005714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" w:tgtFrame="_blank" w:history="1"/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5714FF" w:rsidRPr="0024657E" w:rsidRDefault="005714FF" w:rsidP="005714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5714FF" w:rsidRPr="0024657E" w:rsidRDefault="00DE3FD3" w:rsidP="005714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" w:tgtFrame="_blank" w:history="1"/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5714FF" w:rsidRPr="0024657E" w:rsidRDefault="005714FF" w:rsidP="005714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5714FF" w:rsidRPr="0024657E" w:rsidRDefault="00DE3FD3" w:rsidP="005714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" w:tgtFrame="_blank" w:history="1">
              <w:r w:rsidR="005714FF" w:rsidRPr="0024657E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 xml:space="preserve"> </w:t>
              </w:r>
            </w:hyperlink>
            <w:r w:rsidR="004A07F1">
              <w:rPr>
                <w:sz w:val="28"/>
                <w:szCs w:val="28"/>
              </w:rPr>
              <w:t xml:space="preserve"> </w:t>
            </w:r>
          </w:p>
          <w:p w:rsidR="005714FF" w:rsidRPr="0024657E" w:rsidRDefault="005714FF" w:rsidP="005714F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hideMark/>
          </w:tcPr>
          <w:p w:rsidR="005714FF" w:rsidRPr="0024657E" w:rsidRDefault="00DE3FD3" w:rsidP="0024657E">
            <w:pPr>
              <w:spacing w:before="0" w:after="0" w:line="276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" w:tooltip="В начало" w:history="1"/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5714FF" w:rsidRPr="0024657E" w:rsidRDefault="0024657E" w:rsidP="0024657E">
            <w:pPr>
              <w:spacing w:before="0" w:after="0" w:line="276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 xml:space="preserve">                </w:t>
            </w:r>
            <w:r w:rsidR="005714FF" w:rsidRPr="0024657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 xml:space="preserve">Автоматизированные системы управления </w:t>
            </w:r>
          </w:p>
          <w:p w:rsidR="005714FF" w:rsidRPr="0024657E" w:rsidRDefault="005714FF" w:rsidP="0024657E">
            <w:pPr>
              <w:spacing w:before="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ПЛАН ЛЕКЦИИ</w:t>
            </w:r>
          </w:p>
          <w:p w:rsidR="005714FF" w:rsidRPr="0024657E" w:rsidRDefault="005714FF" w:rsidP="0024657E">
            <w:pPr>
              <w:spacing w:before="0" w:after="0" w:line="276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 Общие вопросы </w:t>
            </w:r>
            <w:r w:rsidR="001522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теории автоматизированного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управления</w:t>
            </w:r>
          </w:p>
          <w:p w:rsidR="005714FF" w:rsidRPr="0024657E" w:rsidRDefault="005714FF" w:rsidP="0024657E">
            <w:pPr>
              <w:spacing w:before="0" w:after="0" w:line="276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Функции ЭВМ в АСУ</w:t>
            </w:r>
          </w:p>
          <w:p w:rsidR="005714FF" w:rsidRPr="0024657E" w:rsidRDefault="005714FF" w:rsidP="0024657E">
            <w:pPr>
              <w:spacing w:before="0" w:after="0" w:line="276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История создания АСУП</w:t>
            </w:r>
          </w:p>
          <w:p w:rsidR="005714FF" w:rsidRPr="0024657E" w:rsidRDefault="005714FF" w:rsidP="0024657E">
            <w:pPr>
              <w:spacing w:before="0" w:after="0" w:line="276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Сравнительный анализ АСУТП и АСУП</w:t>
            </w:r>
          </w:p>
          <w:p w:rsidR="005714FF" w:rsidRPr="0024657E" w:rsidRDefault="005714FF" w:rsidP="0024657E">
            <w:pPr>
              <w:spacing w:before="0" w:after="0" w:line="276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Функциональная структура взаимодействия АСУТП и АСУП в интегральной АСУ</w:t>
            </w:r>
          </w:p>
          <w:p w:rsidR="005714FF" w:rsidRPr="0024657E" w:rsidRDefault="005714FF" w:rsidP="0024657E">
            <w:pPr>
              <w:spacing w:before="0" w:after="0" w:line="276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 Функции всех элементов АСУТП</w:t>
            </w:r>
          </w:p>
          <w:p w:rsidR="005714FF" w:rsidRPr="0024657E" w:rsidRDefault="005714FF" w:rsidP="0024657E">
            <w:pPr>
              <w:spacing w:before="0" w:after="0" w:line="276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 Режимы работы АСУТП, информационные потоки в ИАСУ</w:t>
            </w:r>
          </w:p>
          <w:p w:rsidR="005714FF" w:rsidRPr="0024657E" w:rsidRDefault="005714FF" w:rsidP="0024657E">
            <w:pPr>
              <w:spacing w:before="240" w:after="360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1. Общие вопросы управления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АСУ - сложная управляющая система, в которой совместно использованы возможности персонала управления, современной информационно-вычислительной техники, математических методов оптимального управления.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Управляющая часть этих систем представляет собой совокупность людей (персонала управления) и вычислительных машин. На основе рационального распределения между ними разнообразных управляющих функций стремятся наилучшим образом использовать возможности тех и других, достигнуть лучшего эффекта управляющей части в целом. Если в системах автоматического управления или регулирования все функции по управлению осуществляются без непосредственного участия человека с помощью специальных технических устройств (регуляторов), а в традиционных системах производственного или административного (организационного) управления они возлагаются на персонал, то решение задач управления совместно персоналом и техническими устройствами (ЭВМ) - первая характерная черта автоматизированных систем.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Подобное построение управляющей части системы связано с переходом от автоматизации управления отдельными параметрами ТП, агрегата или даже связанного управления рядом параметров процесса в одном агрегате к управлению значительно более сложными объектами – производственными комплексами, участками производства, предприятиями и т.п.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Такое построение управляющей части связано с переходом от 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решения сравнительно простых задач </w:t>
            </w:r>
            <w:r w:rsidR="007B6D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стабилизации заданных параметров технологических режимов работы агрегатов или поиска допустимых планов работы производственных </w:t>
            </w:r>
            <w:r w:rsidR="004A07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комплексов к решению 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более трудных задач оптимизации работы агрегатов, производственных комплексов, сложных социально-экономических систем.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 современном уровне развития техники управления взаимодействие персонала и технических устройств в АСУ оказывается наиболее плодотворным, т.к. управление только персоналом недостаточно эффективно, управление только ЭВМ невозможно. Конкретное распределение в АСУ функций между ЭВМ и персоналом управления, степень автоматизации функций управления определяются тем, в какой мере можно получить в ЭВМ всю необходимую для управления информацию, подготовить математическое описание управляемого процесса и эффективные алгоритмы выбора оптимальных управляющих воздействий. Распределение функций зависит от экономической целесообразности их </w:t>
            </w:r>
            <w:r w:rsidR="000C6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автоматического выполнения, надё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жности имеющихся технических средств в АСУ. Этим же определяются и функции вычислительных машин в системе.</w:t>
            </w:r>
          </w:p>
          <w:p w:rsidR="005714FF" w:rsidRPr="0024657E" w:rsidRDefault="005714FF" w:rsidP="0024657E">
            <w:pPr>
              <w:spacing w:before="240" w:after="360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2. Функции ЭВМ в АСУ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 В простейшем случае вычислительная машина предназначена лишь для организации сбора, накопления и первичной переработки информации. Информация обрабатывается и представляется персоналу управления (оператору, диспетчеру и др.) в виде, удобном для восприятия. На основе этой информации персонал принимает и реализует решения по управлению производ</w:t>
            </w:r>
            <w:r w:rsidR="004A07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ством. Решения оператора выполня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ются без участия ЭВМ, хотя в отдельных случаях ЭВМ используется в качестве средства накопления команд управления, выработанных персоналом, и передачи этих команд непосредственно на рабочие места. Такой режим использования ЭВМ в автоматизированных системах управления называют информационно-вычислительным.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2) Вычислительные машины могут быть использованы в системах для подготовки рекомендаций (советов) по управлению. В этом случае, кроме выполнения информационных функций, вычислительные машины решают также различные задачи планирования и управления и выдают персоналу рекомендуемые решения. Персонал имеет также возможность вводить в машину свои варианты решений по управлению, как для их оценки, так и для обязательного выполнения. Такой режим 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использования ЭВМ в АСУ называется управляющим.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Характерная особенность использования ЭВМ в АСУ в настоящее время - решение задач управления на научной основе. Широкое использование современных ЭВМ в управляющей части АСУ позволяет искать, подготавливать и рекомендовать не только допустимые, но и наилучшие в некотором заданном смысле управления. Мы их называем оптимальными. Используя ЭВМ, мы получаем возможность искать подобное оптимальное управление достаточно строго, формализованными (математическими) методами.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качестве основных элементов научного управления в АСУ отметим такие, как:</w:t>
            </w:r>
          </w:p>
          <w:p w:rsidR="005714FF" w:rsidRPr="0024657E" w:rsidRDefault="005714FF" w:rsidP="0024657E">
            <w:pPr>
              <w:spacing w:before="0" w:after="0" w:line="276" w:lineRule="auto"/>
              <w:ind w:left="1365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         системный анализ объекта и задач управления, основанный на многостороннем рассмотрении сложных, взаимосвязанных явлений;</w:t>
            </w:r>
          </w:p>
          <w:p w:rsidR="005714FF" w:rsidRPr="0024657E" w:rsidRDefault="005714FF" w:rsidP="0024657E">
            <w:pPr>
              <w:spacing w:before="0" w:after="0" w:line="276" w:lineRule="auto"/>
              <w:ind w:left="1365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         постановка задачи управления, как задачи оптимизации по некоторому критерию оценки эффективности функционирования системы;</w:t>
            </w:r>
          </w:p>
          <w:p w:rsidR="005714FF" w:rsidRPr="0024657E" w:rsidRDefault="005714FF" w:rsidP="0024657E">
            <w:pPr>
              <w:spacing w:before="0" w:after="0" w:line="276" w:lineRule="auto"/>
              <w:ind w:left="1365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         построение структуры решения общей задачи упр</w:t>
            </w:r>
            <w:r w:rsidR="000C6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авления и структуры системы путё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 достаточно строгой декомпозиции (разложения) общей задачи высокой размерности на ряд взаимосвязанных локальных и координирующих задач;</w:t>
            </w:r>
          </w:p>
          <w:p w:rsidR="005714FF" w:rsidRPr="0024657E" w:rsidRDefault="005714FF" w:rsidP="0024657E">
            <w:pPr>
              <w:spacing w:before="0" w:after="0" w:line="276" w:lineRule="auto"/>
              <w:ind w:left="1365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         использование экономико-математических моделей объекта управления для прогноза поведения и выбора оптимальных управлений.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создания автоматизированных систем управления необходимо решение, по крайней мере, 3 групп задач:</w:t>
            </w:r>
          </w:p>
          <w:p w:rsidR="005714FF" w:rsidRPr="0024657E" w:rsidRDefault="005714FF" w:rsidP="0024657E">
            <w:pPr>
              <w:spacing w:before="0" w:after="0" w:line="276" w:lineRule="auto"/>
              <w:ind w:left="1365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1)      описания механизма функционирования данной системы, критериев и методов управления ею;</w:t>
            </w:r>
          </w:p>
          <w:p w:rsidR="005714FF" w:rsidRPr="0024657E" w:rsidRDefault="005714FF" w:rsidP="0024657E">
            <w:pPr>
              <w:spacing w:before="0" w:after="0" w:line="276" w:lineRule="auto"/>
              <w:ind w:left="1365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      проектирования технической структуры и технических средств получения, передачи и переработки информации;</w:t>
            </w:r>
          </w:p>
          <w:p w:rsidR="005714FF" w:rsidRPr="0024657E" w:rsidRDefault="005714FF" w:rsidP="0024657E">
            <w:pPr>
              <w:spacing w:before="0" w:after="0" w:line="276" w:lineRule="auto"/>
              <w:ind w:left="1365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      организация производства в условиях автоматизации управления.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разработке современной</w:t>
            </w:r>
            <w:r w:rsidR="000C6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АСУ можно выделить следующие её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этапы:</w:t>
            </w:r>
          </w:p>
          <w:p w:rsidR="005714FF" w:rsidRPr="0024657E" w:rsidRDefault="005714FF" w:rsidP="0024657E">
            <w:pPr>
              <w:spacing w:before="0" w:after="0" w:line="276" w:lineRule="auto"/>
              <w:ind w:left="8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исследование и описание объекта, постановку задачи управления;</w:t>
            </w:r>
          </w:p>
          <w:p w:rsidR="005714FF" w:rsidRPr="0024657E" w:rsidRDefault="005714FF" w:rsidP="0024657E">
            <w:pPr>
              <w:spacing w:before="0" w:after="0" w:line="276" w:lineRule="auto"/>
              <w:ind w:left="1365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         синтез алгоритмической и функциональной структур системы;</w:t>
            </w:r>
          </w:p>
          <w:p w:rsidR="005714FF" w:rsidRPr="0024657E" w:rsidRDefault="005714FF" w:rsidP="0024657E">
            <w:pPr>
              <w:spacing w:before="0" w:after="0" w:line="276" w:lineRule="auto"/>
              <w:ind w:left="1365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         создание информационной и технической структур;</w:t>
            </w:r>
          </w:p>
          <w:p w:rsidR="005714FF" w:rsidRPr="0024657E" w:rsidRDefault="005714FF" w:rsidP="0024657E">
            <w:pPr>
              <w:spacing w:before="0" w:after="0" w:line="276" w:lineRule="auto"/>
              <w:ind w:left="1365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-         подготовку математического обеспечения (моделей, алгоритмов, программ);</w:t>
            </w:r>
          </w:p>
          <w:p w:rsidR="005714FF" w:rsidRPr="0024657E" w:rsidRDefault="005714FF" w:rsidP="0024657E">
            <w:pPr>
              <w:spacing w:before="0" w:after="0" w:line="276" w:lineRule="auto"/>
              <w:ind w:left="1365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         </w:t>
            </w:r>
            <w:r w:rsidR="000C6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синтез системы в целом (её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системная спецификация).</w:t>
            </w:r>
          </w:p>
          <w:p w:rsidR="005714FF" w:rsidRPr="0024657E" w:rsidRDefault="005714FF" w:rsidP="0024657E">
            <w:pPr>
              <w:spacing w:before="240" w:after="360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3. История создания АСУП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История развития автоматизации производства включает в себя несколько этапов.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Локальные САР, в которых каждый автоматический регулятор отвечал за функционирование своего контура регулирования. </w:t>
            </w:r>
            <w:proofErr w:type="gramStart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("Локальные" [лат.</w:t>
            </w:r>
            <w:proofErr w:type="gramEnd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proofErr w:type="gramStart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Lokalis</w:t>
            </w:r>
            <w:proofErr w:type="spellEnd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 - местный, свойственный данному</w:t>
            </w:r>
            <w:r w:rsidR="000C6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месту, не выходящий за определё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нные пределы).</w:t>
            </w:r>
            <w:proofErr w:type="gramEnd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Локальные системы управления технологическим оборудованием и процессами предназначены для контроля и управления отдельными, не связанными между собой объектами и в иерархической системе управления образуют нижний уровень. Эти системы одноконтурные и однофакторные, степень автоматизации - частичная. Локальные системы управления выполняют следующие функц</w:t>
            </w:r>
            <w:r w:rsidR="000C6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ии: автоматический контроль, учё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т, защиту, блокировку и логическое управление. Согласованная работа локальных контуров, число которых в ТП может быть большим, проводиться оперативным персоналом.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Следующий этап развития - автоматизированные системы управления ТП. АСУТП – это человеко-машинный комплекс, предназначенный для решения различных задач управления технологическими процессами.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Локальные САР входят в АСУТП, как составная часть согласование контуров регулирования в АСУТП проводит также оперативный персонал, но с использованием ЭВМ.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АСУП - автоматизированные системы управления производством (предприятием).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производством - это информационный процесс, обеспечивающий выполнение какого-либо материального процесса и достижение им определенных целей.</w:t>
            </w:r>
          </w:p>
          <w:p w:rsidR="005714FF" w:rsidRPr="0024657E" w:rsidRDefault="005714FF" w:rsidP="0024657E">
            <w:pPr>
              <w:spacing w:before="240" w:after="360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4. Сравнительный анализ АСУТП и АСУП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производством и ТП имеет ряд отличий: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1) Производством управляют люди, в процессе управления они воздействуют на людей. Технологическим процессом также управляют 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люди, но они воздействуют на "вещи" – средства производства и предметы труда. Средством труда в современном производстве является машина, человек получает данные о работе машины – ее состоянии, о наличии и качестве сырья, материалов и готовой продукции, сравнивает их с плановыми и нормативными данными, принимает решение и перед</w:t>
            </w:r>
            <w:r w:rsidR="000C6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ает его машине, изменяя режим её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работы. В системе «человек – машина» - человек – субъект управления; машина - объект управления.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2) Продукт труда в управлении ТП - продукт производства или услуга. Продукт труда в управлении производством – информация.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3) При управлении ТП осуществляется координация составляющих производственного процесса, отдельных технологических операций технологического процесса, а не людей, как при управлении производством. Это третье отличие.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4) Управление осуществляется циклично, длительность циклов зависит от уровня управления. Самые короткие циклы используются при управлении ТП. В самом коротком цикле управления производством имеется несколько циклов управления ТП.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5) Только в управлении ТП можно создать автоматические системы с замкнутой обратной связью. На других уровнях управление осуществляется людьми, и автоматическое управление невозможно.</w:t>
            </w:r>
          </w:p>
          <w:p w:rsidR="005714FF" w:rsidRPr="0024657E" w:rsidRDefault="005714FF" w:rsidP="0024657E">
            <w:pPr>
              <w:spacing w:before="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1. Сравнительный анализ управления ТП и производством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tbl>
            <w:tblPr>
              <w:tblW w:w="0" w:type="auto"/>
              <w:jc w:val="center"/>
              <w:tblCellMar>
                <w:left w:w="150" w:type="dxa"/>
                <w:right w:w="0" w:type="dxa"/>
              </w:tblCellMar>
              <w:tblLook w:val="04A0"/>
            </w:tblPr>
            <w:tblGrid>
              <w:gridCol w:w="1299"/>
              <w:gridCol w:w="854"/>
              <w:gridCol w:w="884"/>
              <w:gridCol w:w="1072"/>
              <w:gridCol w:w="1071"/>
              <w:gridCol w:w="1071"/>
              <w:gridCol w:w="1296"/>
              <w:gridCol w:w="1333"/>
            </w:tblGrid>
            <w:tr w:rsidR="005714FF" w:rsidRPr="0024657E">
              <w:trPr>
                <w:trHeight w:val="499"/>
                <w:jc w:val="center"/>
              </w:trPr>
              <w:tc>
                <w:tcPr>
                  <w:tcW w:w="1368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Иерархия управления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Вид </w:t>
                  </w:r>
                  <w:proofErr w:type="spellStart"/>
                  <w:proofErr w:type="gram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управле-ния</w:t>
                  </w:r>
                  <w:proofErr w:type="spellEnd"/>
                  <w:proofErr w:type="gramEnd"/>
                </w:p>
              </w:tc>
              <w:tc>
                <w:tcPr>
                  <w:tcW w:w="1440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Основной ОУ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Продукт </w:t>
                  </w:r>
                  <w:proofErr w:type="spellStart"/>
                  <w:proofErr w:type="gram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управле-ния</w:t>
                  </w:r>
                  <w:proofErr w:type="spellEnd"/>
                  <w:proofErr w:type="gramEnd"/>
                </w:p>
              </w:tc>
              <w:tc>
                <w:tcPr>
                  <w:tcW w:w="2880" w:type="dxa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Характер труда основного управленческого персонала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Длитель-ность</w:t>
                  </w:r>
                  <w:proofErr w:type="spellEnd"/>
                  <w:proofErr w:type="gramEnd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циклов </w:t>
                  </w:r>
                  <w:proofErr w:type="spell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управле-ния</w:t>
                  </w:r>
                  <w:proofErr w:type="spellEnd"/>
                </w:p>
              </w:tc>
              <w:tc>
                <w:tcPr>
                  <w:tcW w:w="1062" w:type="dxa"/>
                  <w:vMerge w:val="restar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Возмож-ность</w:t>
                  </w:r>
                  <w:proofErr w:type="spellEnd"/>
                  <w:proofErr w:type="gramEnd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создания </w:t>
                  </w:r>
                  <w:proofErr w:type="spell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автома-тических</w:t>
                  </w:r>
                  <w:proofErr w:type="spellEnd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СУ</w:t>
                  </w:r>
                </w:p>
              </w:tc>
            </w:tr>
            <w:tr w:rsidR="005714FF" w:rsidRPr="0024657E">
              <w:trPr>
                <w:trHeight w:val="984"/>
                <w:jc w:val="center"/>
              </w:trPr>
              <w:tc>
                <w:tcPr>
                  <w:tcW w:w="0" w:type="auto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jc w:val="left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jc w:val="left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jc w:val="left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jc w:val="left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до</w:t>
                  </w:r>
                </w:p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автомати-зации</w:t>
                  </w:r>
                  <w:proofErr w:type="spellEnd"/>
                  <w:proofErr w:type="gramEnd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управления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после </w:t>
                  </w:r>
                  <w:proofErr w:type="spellStart"/>
                  <w:proofErr w:type="gram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автомати-зации</w:t>
                  </w:r>
                  <w:proofErr w:type="spellEnd"/>
                  <w:proofErr w:type="gramEnd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управления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jc w:val="left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jc w:val="left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5714FF" w:rsidRPr="0024657E">
              <w:trPr>
                <w:trHeight w:val="1069"/>
                <w:jc w:val="center"/>
              </w:trPr>
              <w:tc>
                <w:tcPr>
                  <w:tcW w:w="13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Управление ТП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Управле-ние</w:t>
                  </w:r>
                  <w:proofErr w:type="spellEnd"/>
                  <w:proofErr w:type="gramEnd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вещами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Технологиче-ский</w:t>
                  </w:r>
                  <w:proofErr w:type="spellEnd"/>
                  <w:proofErr w:type="gramEnd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проц</w:t>
                  </w: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есс, оборудование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Матери-альные</w:t>
                  </w:r>
                  <w:proofErr w:type="spellEnd"/>
                  <w:proofErr w:type="gramEnd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 блага и </w:t>
                  </w: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услуги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Физический, частично умстве</w:t>
                  </w: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нный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Умственный, частично физич</w:t>
                  </w: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еский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Короткие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Есть</w:t>
                  </w:r>
                </w:p>
              </w:tc>
            </w:tr>
            <w:tr w:rsidR="005714FF" w:rsidRPr="0024657E">
              <w:trPr>
                <w:trHeight w:val="1251"/>
                <w:jc w:val="center"/>
              </w:trPr>
              <w:tc>
                <w:tcPr>
                  <w:tcW w:w="13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lastRenderedPageBreak/>
                    <w:t>Управление </w:t>
                  </w:r>
                  <w:proofErr w:type="spellStart"/>
                  <w:proofErr w:type="gram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производ-ством</w:t>
                  </w:r>
                  <w:proofErr w:type="spellEnd"/>
                  <w:proofErr w:type="gramEnd"/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Управле-ние</w:t>
                  </w:r>
                  <w:proofErr w:type="spellEnd"/>
                  <w:proofErr w:type="gramEnd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людьми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Объединение производств, производство или его часть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proofErr w:type="gram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Инфор-мация</w:t>
                  </w:r>
                  <w:proofErr w:type="spellEnd"/>
                  <w:proofErr w:type="gramEnd"/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Умственный, частично физический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gramStart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Умственный</w:t>
                  </w:r>
                  <w:proofErr w:type="gramEnd"/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 в основном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Длинные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5714FF" w:rsidRPr="0024657E" w:rsidRDefault="005714FF" w:rsidP="0024657E">
                  <w:pPr>
                    <w:spacing w:before="0" w:after="0" w:line="276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24657E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</w:tbl>
          <w:p w:rsidR="005714FF" w:rsidRPr="0024657E" w:rsidRDefault="005714FF" w:rsidP="0024657E">
            <w:pPr>
              <w:spacing w:before="0" w:after="0" w:line="276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6) Основной объект управления в АСУТП - технологический процесс, оборудование, в АСУП – объединение производств, производство или его части.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Автоматизация управления производством (предприятием) основана на применении современных методов и средств автоматичес</w:t>
            </w:r>
            <w:r w:rsidR="000C6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кой обработки информации для учё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та, анализа, планирования и принятия управленческих решений. В системах автоматического управления все функции по управлению осуществляются без непосредственного участия человека с помощью регуляторов, в АСУП и АСУТП решения по управлению осуществляются совместно персоналом и ТСА (включая ЭВМ).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outlineLvl w:val="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6115050" cy="3905250"/>
                  <wp:effectExtent l="19050" t="0" r="0" b="0"/>
                  <wp:docPr id="4" name="Рисунок 4" descr="https://hromatron.narod.ru/lekcii-po-asu/365-366-32b-4dd/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hromatron.narod.ru/lekcii-po-asu/365-366-32b-4dd/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390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4FF" w:rsidRPr="0024657E" w:rsidRDefault="005714FF" w:rsidP="0024657E">
            <w:pPr>
              <w:spacing w:before="0" w:after="0" w:line="276" w:lineRule="auto"/>
              <w:outlineLvl w:val="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Рис. 1</w:t>
            </w:r>
          </w:p>
          <w:p w:rsidR="005714FF" w:rsidRPr="0024657E" w:rsidRDefault="005714FF" w:rsidP="0024657E">
            <w:pPr>
              <w:spacing w:before="0" w:after="0" w:line="276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ТОУ – средства производства, технологические процессы, используемые в производстве материальных услуг;</w:t>
            </w:r>
          </w:p>
          <w:p w:rsidR="005714FF" w:rsidRPr="0024657E" w:rsidRDefault="005714FF" w:rsidP="0024657E">
            <w:pPr>
              <w:spacing w:before="0"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АТК – автоматизированный технологический комплекс;</w:t>
            </w:r>
          </w:p>
          <w:p w:rsidR="005714FF" w:rsidRPr="0024657E" w:rsidRDefault="005714FF" w:rsidP="0024657E">
            <w:pPr>
              <w:spacing w:before="0"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АПК – автоматизированный производственный комплекс.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 АСУП: контроль, учет, анализ, планирование.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Объединение нескольких АСУТП между собой и АСУП, осуществляемое с целью повышения общей технической и экономической эффективности, приводит к появлению интегрированных АСУ, которые строятся по иерархическому принципу.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2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6115050" cy="4400550"/>
                  <wp:effectExtent l="19050" t="0" r="0" b="0"/>
                  <wp:docPr id="5" name="Рисунок 5" descr="https://hromatron.narod.ru/lekcii-po-asu/365-366-32b-4dd/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hromatron.narod.ru/lekcii-po-asu/365-366-32b-4dd/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40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4FF" w:rsidRPr="0024657E" w:rsidRDefault="005714FF" w:rsidP="0024657E">
            <w:pPr>
              <w:spacing w:before="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Рис. 2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верхней ступени стоит отраслевая АСУ (ОАСУ), с которой последовательно связаны АСУ на предприятии, АСУ в цехах и на участках, а на нижней ступени находятся АСУТП.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240" w:after="360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5. Функциональная структура взаимодействия АСУТП и АСУП в интегральной АСУ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Рассмотрим функциональную структуру взаимодействия АСУП с АСУТП.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2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outlineLvl w:val="5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6191250" cy="5724525"/>
                  <wp:effectExtent l="19050" t="0" r="0" b="0"/>
                  <wp:docPr id="6" name="Рисунок 6" descr="https://hromatron.narod.ru/lekcii-po-asu/365-366-32b-4dd/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hromatron.narod.ru/lekcii-po-asu/365-366-32b-4dd/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572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Рис. 3</w:t>
            </w:r>
          </w:p>
          <w:p w:rsidR="005714FF" w:rsidRPr="0024657E" w:rsidRDefault="005714FF" w:rsidP="0024657E">
            <w:pPr>
              <w:spacing w:before="240" w:after="360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6. Функции всех элементов АСУТП</w:t>
            </w:r>
          </w:p>
          <w:p w:rsidR="005714FF" w:rsidRPr="0024657E" w:rsidRDefault="005714FF" w:rsidP="0024657E">
            <w:pPr>
              <w:spacing w:before="0"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   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     1. ТОУ - источник информации в АСУТП в виде набора технологических параметров 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X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=(X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,X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,…,</w:t>
            </w:r>
            <w:proofErr w:type="spellStart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m</w:t>
            </w:r>
            <w:proofErr w:type="spellEnd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и потребитель информации в виде регулирующих воздействий Y=(Y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,Y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,…,</w:t>
            </w:r>
            <w:proofErr w:type="spellStart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n</w:t>
            </w:r>
            <w:proofErr w:type="spellEnd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 В качестве ТОУ может быть вся техно</w:t>
            </w:r>
            <w:r w:rsidR="000C6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логическая цепочка, отдельные её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узлы или агрегаты.</w:t>
            </w:r>
          </w:p>
          <w:p w:rsidR="005714FF" w:rsidRPr="0024657E" w:rsidRDefault="000C6711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- информация; </w:t>
            </w:r>
            <w:proofErr w:type="spellStart"/>
            <w:r w:rsidR="005714FF" w:rsidRPr="0024657E">
              <w:rPr>
                <w:rFonts w:ascii="GothicG" w:eastAsia="Times New Roman" w:hAnsi="GothicG" w:cs="Times New Roman"/>
                <w:i/>
                <w:iCs/>
                <w:sz w:val="28"/>
                <w:szCs w:val="28"/>
                <w:lang w:eastAsia="ru-RU"/>
              </w:rPr>
              <w:t>з</w:t>
            </w:r>
            <w:proofErr w:type="spellEnd"/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задание (управление); О - отчё</w:t>
            </w:r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т; РУ - ручное управление; ЛР - локальное регулирование; НЦУ - непосредственное цифровое управление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proofErr w:type="gramEnd"/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Датчики (первичные измерительные преобразователи, чувствительные элементы) - средства получения информации в АСУ.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Преобразователи - это средства преобразования и передачи 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информации в АСУТП.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ВП и АР – в совокупности составляют средства локального регулирования. ВП служат исто</w:t>
            </w:r>
            <w:r w:rsidR="000C671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чником визуальной информации 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ОП.</w:t>
            </w:r>
          </w:p>
          <w:p w:rsidR="005714FF" w:rsidRPr="0024657E" w:rsidRDefault="005714FF" w:rsidP="0024657E">
            <w:pPr>
              <w:spacing w:before="0" w:after="0" w:line="276" w:lineRule="auto"/>
              <w:ind w:left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ИМ+РО - это средства реализации регулирующих воздействий на ТОУ.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6. УВК - средства вычислительной техники, специализированная ЭВМ, предназначенная для вычислений и для реализации функций АСУТП.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 Оперативный персонал - технологи, специалисты по автоматизации, операторы ЭВМ, программисты, электронщики - непосредственно отвечающие за оперативное управление процессом.</w:t>
            </w:r>
          </w:p>
          <w:p w:rsidR="005714FF" w:rsidRPr="0024657E" w:rsidRDefault="000C6711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8. Блок связи и</w:t>
            </w:r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средства телефонной, телевизионной, компьютерной, организационной связи АСУТП с вышестоящей АСУП.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9. АСУП - автоматизированная система управления производством (предприятием).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Выполняет функции: маркетинга, календарного планирования, поставок сырья, сбыта готовой продукции, финансирования и т.д.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Объектом управления для АСУ завода является трудовой процесс непосредственного производства товарной продукции и вся административно-хозяйственная деятельность предприятия, неизбежно сопровождающая основной процесс производства продукции.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Для современной черной металлургии характерна высокая степень концентрации производства: расширение предприятий и выпуск основной части всей продукции своей отрасли сравнительно небольшим числом крупных заводов. Стремление к концентрации производства вызвано экономическими показателями крупных предприятий.</w:t>
            </w:r>
          </w:p>
          <w:p w:rsidR="005714FF" w:rsidRPr="0024657E" w:rsidRDefault="000C6711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увеличении объё</w:t>
            </w:r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 производства на 1%, себестоимость продукции снижается на 0,05%. Однако, полное использование всех возможностей высококонцентрированного, крупного производства сдерживается возрастающими при этом трудностями управле</w:t>
            </w:r>
            <w:r w:rsid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ния. Огромный ассортимент и объём</w:t>
            </w:r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выпускаемой продукции, большое число и разнообразие ТП, агрегатов и режимов их работы, высокий уровень возмущений</w:t>
            </w:r>
            <w:r w:rsid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ё</w:t>
            </w:r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 требует высокого уровня организации системы управлени</w:t>
            </w:r>
            <w:r w:rsid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я предприятием, т.е. </w:t>
            </w:r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оперативно принимать множество хорошо обоснованных решений, каждое из которых основано на анализе разнообразной информации, прогнозе и оценке большого числа возможных вариантов режимов работы для значительного числа агрегатов.</w:t>
            </w:r>
          </w:p>
          <w:p w:rsidR="005714FF" w:rsidRPr="0024657E" w:rsidRDefault="005714FF" w:rsidP="0024657E">
            <w:pPr>
              <w:spacing w:before="240" w:after="360" w:line="276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lastRenderedPageBreak/>
              <w:t>7. Режимы работы АСУТП, информационные потоки в ИАСУ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Режимы работы АСУТП: 1) автоматизированные;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                                           2) автоматические.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Автоматизированные режимы можно разделить </w:t>
            </w:r>
            <w:proofErr w:type="gramStart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</w:t>
            </w:r>
            <w:proofErr w:type="gramEnd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Режим ручного управления (РУ), когда оперативный персонал (ОП) непосредственно воздействует на регулирующие органы (РО), управляя процессом.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Этот режим предусматривается в обязательном порядке в любой АСУТП и применяется в случае технических отказов средств автоматизации и при выполнении функции АСУТП запуск и останов оборудования.</w:t>
            </w:r>
          </w:p>
          <w:p w:rsidR="005714FF" w:rsidRPr="0024657E" w:rsidRDefault="005714FF" w:rsidP="0024657E">
            <w:pPr>
              <w:spacing w:before="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343525" cy="666750"/>
                  <wp:effectExtent l="19050" t="0" r="9525" b="0"/>
                  <wp:docPr id="7" name="Рисунок 7" descr="https://hromatron.narod.ru/lekcii-po-asu/365-366-32b-4dd/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hromatron.narod.ru/lekcii-po-asu/365-366-32b-4dd/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52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этом режиме имеем разновидность АСУТП без вычислительного комплекса.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Режим дистанционного управления.</w:t>
            </w:r>
          </w:p>
          <w:p w:rsidR="005714FF" w:rsidRPr="0024657E" w:rsidRDefault="0024657E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АСУТП и ВК, выполняют </w:t>
            </w:r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информационные функции. Эта разновидность АСУТП включает в себя локальные системы автоматического контроля, регулирования, объединенные центральным пультом управления, на котором работает оператор. В соответствии с технологической инструкцией оператор осуществляет дистанционное управление отдельными исполнительными механизмами или изменяет задания регуляторам в локальных системах регулирования. ВК выполняет информационные функции централизованного контроля, вычисление некоторых комплексных показателей, а также контроля работы и состояния оборудования. ВК дает оператору дополнительную информацию, которую он использует при управлении процессом.</w:t>
            </w:r>
          </w:p>
          <w:p w:rsidR="005714FF" w:rsidRPr="0024657E" w:rsidRDefault="005714FF" w:rsidP="0024657E">
            <w:pPr>
              <w:spacing w:before="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553075" cy="1381125"/>
                  <wp:effectExtent l="19050" t="0" r="9525" b="0"/>
                  <wp:docPr id="8" name="Рисунок 8" descr="https://hromatron.narod.ru/lekcii-po-asu/365-366-32b-4dd/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hromatron.narod.ru/lekcii-po-asu/365-366-32b-4dd/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 Режим " совета "- кроме выполнения информационных функции УВК сам решает задачу управления, т.е. вычисляет управляющие воздействия и выдаёт рекомендации - «советы» - оперативному 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персоналу. Персонал анализирует эти советы, вносит при необходимости какие-то изменения и выдает задания автоматическим регулятором с пульта управления вручную.</w:t>
            </w:r>
          </w:p>
          <w:p w:rsidR="005714FF" w:rsidRPr="0024657E" w:rsidRDefault="005714FF" w:rsidP="0024657E">
            <w:pPr>
              <w:spacing w:before="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553075" cy="1247775"/>
                  <wp:effectExtent l="19050" t="0" r="9525" b="0"/>
                  <wp:docPr id="9" name="Рисунок 9" descr="https://hromatron.narod.ru/lekcii-po-asu/365-366-32b-4dd/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hromatron.narod.ru/lekcii-po-asu/365-366-32b-4dd/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4FF" w:rsidRPr="0024657E" w:rsidRDefault="0024657E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выполнения</w:t>
            </w:r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режима " совета " имеем разновидность: советующая АСУТП.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Режим "диалога" – ОП проводит оптимизацию технологического процесса, активно используя при этом ЭВМ. Для этого разрабатывается специальная интерактивная (диалоговая) программа обмена данными между УВК и персоналом управления.</w:t>
            </w:r>
          </w:p>
          <w:p w:rsidR="005714FF" w:rsidRPr="0024657E" w:rsidRDefault="0024657E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Диалоговый режим</w:t>
            </w:r>
            <w:r w:rsidR="005714FF"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АСУТП описывается данным графом.</w:t>
            </w:r>
          </w:p>
          <w:p w:rsidR="005714FF" w:rsidRPr="0024657E" w:rsidRDefault="005714FF" w:rsidP="0024657E">
            <w:pPr>
              <w:spacing w:before="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648325" cy="1181100"/>
                  <wp:effectExtent l="19050" t="0" r="9525" b="0"/>
                  <wp:docPr id="10" name="Рисунок 10" descr="https://hromatron.narod.ru/lekcii-po-asu/365-366-32b-4dd/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hromatron.narod.ru/lekcii-po-asu/365-366-32b-4dd/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32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Автоматические режимы работы АСУТП делятся </w:t>
            </w:r>
            <w:proofErr w:type="gramStart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</w:t>
            </w:r>
            <w:proofErr w:type="gramEnd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Режим супервизорного управления (косвенного).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Когда УВК решает задачу оптимального управления и через автоматические </w:t>
            </w:r>
            <w:proofErr w:type="spellStart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задатчики</w:t>
            </w:r>
            <w:proofErr w:type="spellEnd"/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устанавливает задания дл</w:t>
            </w:r>
            <w:r w:rsid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я локальных регуляторов. АСУТП и ВК, с 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функци</w:t>
            </w:r>
            <w:r w:rsid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ям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центрального управляющего устройства.</w:t>
            </w:r>
          </w:p>
          <w:p w:rsidR="005714FF" w:rsidRPr="0024657E" w:rsidRDefault="005714FF" w:rsidP="0024657E">
            <w:pPr>
              <w:spacing w:before="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686300" cy="1295400"/>
                  <wp:effectExtent l="19050" t="0" r="0" b="0"/>
                  <wp:docPr id="11" name="Рисунок 11" descr="https://hromatron.narod.ru/lekcii-po-asu/365-366-32b-4dd/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hromatron.narod.ru/lekcii-po-asu/365-366-32b-4dd/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2. Режим непосредственного цифрового управления (НЦУ) – УВК решает задачу оптимизации и берет на себя функцию многоканального </w:t>
            </w: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цифрового регулятора.</w:t>
            </w:r>
          </w:p>
          <w:p w:rsidR="005714FF" w:rsidRPr="0024657E" w:rsidRDefault="005714FF" w:rsidP="0024657E">
            <w:pPr>
              <w:spacing w:before="0"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71900" cy="1276350"/>
                  <wp:effectExtent l="19050" t="0" r="0" b="0"/>
                  <wp:docPr id="12" name="Рисунок 12" descr="https://hromatron.narod.ru/lekcii-po-asu/365-366-32b-4dd/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hromatron.narod.ru/lekcii-po-asu/365-366-32b-4dd/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этом режиме исчезает такой элемент КТС, как ВП и АР, вместе с ними и громоздкие щитовые помещения, перечисленные выше.</w:t>
            </w:r>
          </w:p>
          <w:p w:rsidR="005714FF" w:rsidRPr="0024657E" w:rsidRDefault="005714FF" w:rsidP="0024657E">
            <w:pPr>
              <w:spacing w:before="0" w:after="0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657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Наиболее распространенным режимом работы АСУТП на практике является режим «совета». В АСУТП в данный момент времени могут реализоваться все режимы одновременно по различным локальным каналам управления</w:t>
            </w:r>
          </w:p>
        </w:tc>
        <w:tc>
          <w:tcPr>
            <w:tcW w:w="0" w:type="auto"/>
            <w:vAlign w:val="center"/>
            <w:hideMark/>
          </w:tcPr>
          <w:p w:rsidR="005714FF" w:rsidRPr="0024657E" w:rsidRDefault="005714FF" w:rsidP="005714FF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D3D03" w:rsidRDefault="008D3D03"/>
    <w:sectPr w:rsidR="008D3D03" w:rsidSect="008D3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thic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14FF"/>
    <w:rsid w:val="000C6711"/>
    <w:rsid w:val="00152254"/>
    <w:rsid w:val="0020114D"/>
    <w:rsid w:val="00233A0B"/>
    <w:rsid w:val="0024657E"/>
    <w:rsid w:val="0043450F"/>
    <w:rsid w:val="004A07F1"/>
    <w:rsid w:val="005714FF"/>
    <w:rsid w:val="007B6DFE"/>
    <w:rsid w:val="008D3D03"/>
    <w:rsid w:val="00DE3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820" w:after="222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D03"/>
  </w:style>
  <w:style w:type="paragraph" w:styleId="1">
    <w:name w:val="heading 1"/>
    <w:basedOn w:val="a"/>
    <w:link w:val="10"/>
    <w:uiPriority w:val="9"/>
    <w:qFormat/>
    <w:rsid w:val="005714FF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link w:val="60"/>
    <w:uiPriority w:val="9"/>
    <w:qFormat/>
    <w:rsid w:val="005714FF"/>
    <w:pPr>
      <w:spacing w:before="100" w:beforeAutospacing="1" w:after="100" w:afterAutospacing="1" w:line="240" w:lineRule="auto"/>
      <w:jc w:val="left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4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714FF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5714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14FF"/>
    <w:rPr>
      <w:color w:val="0000FF"/>
      <w:u w:val="single"/>
    </w:rPr>
  </w:style>
  <w:style w:type="character" w:customStyle="1" w:styleId="grame">
    <w:name w:val="grame"/>
    <w:basedOn w:val="a0"/>
    <w:rsid w:val="005714FF"/>
  </w:style>
  <w:style w:type="paragraph" w:styleId="a5">
    <w:name w:val="Body Text Indent"/>
    <w:basedOn w:val="a"/>
    <w:link w:val="a6"/>
    <w:uiPriority w:val="99"/>
    <w:unhideWhenUsed/>
    <w:rsid w:val="005714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5714F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5714FF"/>
  </w:style>
  <w:style w:type="paragraph" w:styleId="a7">
    <w:name w:val="Body Text"/>
    <w:basedOn w:val="a"/>
    <w:link w:val="a8"/>
    <w:uiPriority w:val="99"/>
    <w:semiHidden/>
    <w:unhideWhenUsed/>
    <w:rsid w:val="005714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5714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714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romatron.narod.ru/lekcii-po-asu/index.ht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oplata.info/asp2/pay_wm.asp?id_d=1239503&amp;ai=151695&amp;d=2016-12-3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oplata.info/asp2/pay_wm.asp?id_d=1674495&amp;ai=151695&amp;d=2016-12-3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hyperlink" Target="http://www.oplata.info/asp/pay_wm.asp?id_d=1962961&amp;ai=151695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2531</Words>
  <Characters>14430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2025-08-28T13:00:00Z</dcterms:created>
  <dcterms:modified xsi:type="dcterms:W3CDTF">2025-09-08T06:58:00Z</dcterms:modified>
</cp:coreProperties>
</file>