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F56C" w14:textId="5A77AA5E" w:rsidR="006E4E62" w:rsidRPr="006E4E62" w:rsidRDefault="006E4E62" w:rsidP="006E4E62">
      <w:pPr>
        <w:pStyle w:val="a3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1E4C">
        <w:rPr>
          <w:rFonts w:ascii="Times New Roman" w:hAnsi="Times New Roman" w:cs="Times New Roman"/>
          <w:b/>
          <w:bCs/>
          <w:sz w:val="40"/>
          <w:szCs w:val="40"/>
        </w:rPr>
        <w:t>Лекция 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-3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. Технологии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</w:p>
    <w:p w14:paraId="7DCAF012" w14:textId="77777777" w:rsidR="006E4E62" w:rsidRPr="00F3515A" w:rsidRDefault="006E4E62" w:rsidP="006E4E62">
      <w:pPr>
        <w:spacing w:after="2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ЕСПД 19.701-90 – ГОСТ </w:t>
      </w:r>
    </w:p>
    <w:p w14:paraId="6D68D973" w14:textId="77777777" w:rsidR="006E4E62" w:rsidRPr="00CF64C1" w:rsidRDefault="006E4E62" w:rsidP="006E4E62">
      <w:pPr>
        <w:rPr>
          <w:rFonts w:ascii="Times New Roman" w:hAnsi="Times New Roman" w:cs="Times New Roman"/>
          <w:sz w:val="28"/>
          <w:szCs w:val="28"/>
        </w:rPr>
      </w:pPr>
      <w:r w:rsidRPr="00CF64C1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gramStart"/>
      <w:r w:rsidRPr="00CF64C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F64C1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 которая:</w:t>
      </w:r>
    </w:p>
    <w:p w14:paraId="6A6AF4CE" w14:textId="77777777" w:rsidR="006E4E62" w:rsidRPr="00DD1E4C" w:rsidRDefault="006E4E62" w:rsidP="006E4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известных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затратах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E6F8F" w14:textId="77777777" w:rsidR="006E4E62" w:rsidRPr="00DD1E4C" w:rsidRDefault="006E4E62" w:rsidP="006E4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 заданным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качеством</w:t>
      </w:r>
    </w:p>
    <w:p w14:paraId="0A4A89EF" w14:textId="77777777" w:rsidR="006E4E62" w:rsidRPr="00DD1E4C" w:rsidRDefault="006E4E62" w:rsidP="006E4E62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Гарантирует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89A4627" w14:textId="77777777" w:rsidR="006E4E62" w:rsidRDefault="006E4E62" w:rsidP="006E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развития человеческой цивилизации</w:t>
      </w:r>
    </w:p>
    <w:tbl>
      <w:tblPr>
        <w:tblStyle w:val="-1"/>
        <w:tblW w:w="9209" w:type="dxa"/>
        <w:tblLook w:val="04A0" w:firstRow="1" w:lastRow="0" w:firstColumn="1" w:lastColumn="0" w:noHBand="0" w:noVBand="1"/>
      </w:tblPr>
      <w:tblGrid>
        <w:gridCol w:w="553"/>
        <w:gridCol w:w="1729"/>
        <w:gridCol w:w="2388"/>
        <w:gridCol w:w="2279"/>
        <w:gridCol w:w="2260"/>
      </w:tblGrid>
      <w:tr w:rsidR="006E4E62" w14:paraId="5467ED70" w14:textId="77777777" w:rsidTr="00A3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8" w:space="0" w:color="666666" w:themeColor="text1" w:themeTint="99"/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01822615" w14:textId="77777777" w:rsidR="006E4E62" w:rsidRPr="00CF64C1" w:rsidRDefault="006E4E62" w:rsidP="00A315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729" w:type="dxa"/>
            <w:tcBorders>
              <w:top w:val="single" w:sz="8" w:space="0" w:color="666666" w:themeColor="text1" w:themeTint="99"/>
              <w:left w:val="single" w:sz="8" w:space="0" w:color="666666" w:themeColor="text1" w:themeTint="99"/>
            </w:tcBorders>
          </w:tcPr>
          <w:p w14:paraId="78FB93EB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Этап</w:t>
            </w:r>
          </w:p>
        </w:tc>
        <w:tc>
          <w:tcPr>
            <w:tcW w:w="2388" w:type="dxa"/>
            <w:tcBorders>
              <w:top w:val="single" w:sz="8" w:space="0" w:color="666666" w:themeColor="text1" w:themeTint="99"/>
            </w:tcBorders>
          </w:tcPr>
          <w:p w14:paraId="6666A996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Суть этапа (научные достижения)</w:t>
            </w:r>
          </w:p>
        </w:tc>
        <w:tc>
          <w:tcPr>
            <w:tcW w:w="2279" w:type="dxa"/>
            <w:tcBorders>
              <w:top w:val="single" w:sz="8" w:space="0" w:color="666666" w:themeColor="text1" w:themeTint="99"/>
            </w:tcBorders>
          </w:tcPr>
          <w:p w14:paraId="0B84D79B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Инструменты</w:t>
            </w:r>
          </w:p>
        </w:tc>
        <w:tc>
          <w:tcPr>
            <w:tcW w:w="2260" w:type="dxa"/>
            <w:tcBorders>
              <w:top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02500F4F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Ресурсы</w:t>
            </w:r>
          </w:p>
        </w:tc>
      </w:tr>
      <w:tr w:rsidR="006E4E62" w14:paraId="47ECF77C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12" w:space="0" w:color="666666" w:themeColor="text1" w:themeTint="99"/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320CD42E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E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3134C82C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1E4C">
              <w:rPr>
                <w:rFonts w:ascii="Times New Roman" w:hAnsi="Times New Roman" w:cs="Times New Roman"/>
                <w:sz w:val="28"/>
                <w:szCs w:val="28"/>
              </w:rPr>
              <w:t>Освоение материи</w:t>
            </w:r>
          </w:p>
        </w:tc>
        <w:tc>
          <w:tcPr>
            <w:tcW w:w="2388" w:type="dxa"/>
          </w:tcPr>
          <w:p w14:paraId="50F00332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Осознание единой вещественной (материальной) природы мира</w:t>
            </w:r>
          </w:p>
        </w:tc>
        <w:tc>
          <w:tcPr>
            <w:tcW w:w="2279" w:type="dxa"/>
          </w:tcPr>
          <w:p w14:paraId="22B76C62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Рычаг, колесо, крылья, лодка, орудия труда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71C5AF8F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Полезные ископаемые (металл)</w:t>
            </w:r>
          </w:p>
        </w:tc>
      </w:tr>
      <w:tr w:rsidR="006E4E62" w14:paraId="11EFF3F5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68DF37AC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5667A357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энергии</w:t>
            </w:r>
          </w:p>
        </w:tc>
        <w:tc>
          <w:tcPr>
            <w:tcW w:w="2388" w:type="dxa"/>
          </w:tcPr>
          <w:p w14:paraId="60F222FC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Осознание единой природы материи и энергии (как свойств движения материального объекта</w:t>
            </w:r>
          </w:p>
        </w:tc>
        <w:tc>
          <w:tcPr>
            <w:tcW w:w="2279" w:type="dxa"/>
          </w:tcPr>
          <w:p w14:paraId="44350A58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Аккумуляторы</w:t>
            </w:r>
          </w:p>
          <w:p w14:paraId="41DAA1EB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Трансформаторы</w:t>
            </w:r>
          </w:p>
          <w:p w14:paraId="7B8286F0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597FABD5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Вода, Ветер, Солнце, полезные ископаемые</w:t>
            </w:r>
          </w:p>
        </w:tc>
      </w:tr>
      <w:tr w:rsidR="006E4E62" w14:paraId="3A7D7F99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3D6EAEDC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5A36F1E1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информации</w:t>
            </w:r>
          </w:p>
        </w:tc>
        <w:tc>
          <w:tcPr>
            <w:tcW w:w="2388" w:type="dxa"/>
          </w:tcPr>
          <w:p w14:paraId="08EA3B47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Осознание единой природы материи энергии и информации, которая отражает структуру и организацию как материи и энергии, 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их взаимосвязь</w:t>
            </w:r>
          </w:p>
        </w:tc>
        <w:tc>
          <w:tcPr>
            <w:tcW w:w="2279" w:type="dxa"/>
          </w:tcPr>
          <w:p w14:paraId="1CF0D3E8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Бумага, флешка, фотография, </w:t>
            </w:r>
          </w:p>
          <w:p w14:paraId="5DFE3F33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мозг, калькулятор, компьютер, письменный и устный язык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7DCB7226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Патенты</w:t>
            </w:r>
          </w:p>
          <w:p w14:paraId="00E707DB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  <w:p w14:paraId="3A250D56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Авторское право</w:t>
            </w:r>
          </w:p>
        </w:tc>
      </w:tr>
    </w:tbl>
    <w:p w14:paraId="7B94F056" w14:textId="77777777" w:rsidR="006E4E62" w:rsidRPr="00DD1E4C" w:rsidRDefault="006E4E62" w:rsidP="006E4E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518B1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– это система знаков, которые несут смысловую нагрузку.</w:t>
      </w:r>
    </w:p>
    <w:p w14:paraId="5921051B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– это сообщение, уменьшающая неопределенность знания об исследуемом объекте</w:t>
      </w:r>
    </w:p>
    <w:p w14:paraId="62CDCF99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Свойства информации. Сложность информации:</w:t>
      </w:r>
    </w:p>
    <w:p w14:paraId="0CA204EA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lastRenderedPageBreak/>
        <w:t>Новизна</w:t>
      </w:r>
    </w:p>
    <w:p w14:paraId="3EA340CD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должна быть понятна получателю</w:t>
      </w:r>
    </w:p>
    <w:p w14:paraId="17F9D05E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Объем полученной информации</w:t>
      </w:r>
    </w:p>
    <w:p w14:paraId="65BB5C18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больше неожиданность получения информации, тем больше ее объем.</w:t>
      </w:r>
    </w:p>
    <w:p w14:paraId="5FC8FC87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меньше вероятность события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2">
        <w:rPr>
          <w:rFonts w:ascii="Times New Roman" w:hAnsi="Times New Roman" w:cs="Times New Roman"/>
          <w:sz w:val="28"/>
          <w:szCs w:val="28"/>
        </w:rPr>
        <w:t xml:space="preserve"> о котором сообщает информатор, тем больше ее объем.</w:t>
      </w:r>
    </w:p>
    <w:p w14:paraId="3C8CB1E4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выше заинтересованность получателя информации, тем больше ее объем.</w:t>
      </w:r>
    </w:p>
    <w:p w14:paraId="7C91526A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больше последействие того человека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2">
        <w:rPr>
          <w:rFonts w:ascii="Times New Roman" w:hAnsi="Times New Roman" w:cs="Times New Roman"/>
          <w:sz w:val="28"/>
          <w:szCs w:val="28"/>
        </w:rPr>
        <w:t xml:space="preserve"> который получил ее, тем больше ее объем.</w:t>
      </w:r>
    </w:p>
    <w:p w14:paraId="6E139D7F" w14:textId="77777777" w:rsidR="006E4E62" w:rsidRDefault="006E4E62" w:rsidP="006E4E6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18E0E0C" w14:textId="77777777" w:rsidR="006E4E62" w:rsidRPr="00FF7272" w:rsidRDefault="006E4E62" w:rsidP="006E4E62">
      <w:pPr>
        <w:pStyle w:val="a3"/>
        <w:spacing w:before="360" w:after="12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F7272">
        <w:rPr>
          <w:rFonts w:ascii="Times New Roman" w:hAnsi="Times New Roman" w:cs="Times New Roman"/>
          <w:b/>
          <w:bCs/>
          <w:sz w:val="28"/>
          <w:szCs w:val="28"/>
        </w:rPr>
        <w:t>Способы обработки информации:</w:t>
      </w:r>
    </w:p>
    <w:p w14:paraId="41BD8E0B" w14:textId="77777777" w:rsidR="006E4E62" w:rsidRPr="00FF727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Путем вычисления (формулы, диаграммы, нот)</w:t>
      </w:r>
    </w:p>
    <w:p w14:paraId="1FFF11DE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С помощью логического преобразования (</w:t>
      </w:r>
      <w:r w:rsidRPr="00FF727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F7272">
        <w:rPr>
          <w:rFonts w:ascii="Times New Roman" w:hAnsi="Times New Roman" w:cs="Times New Roman"/>
          <w:sz w:val="28"/>
          <w:szCs w:val="28"/>
        </w:rPr>
        <w:t xml:space="preserve"> </w:t>
      </w:r>
      <w:r w:rsidRPr="00FF727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F7272">
        <w:rPr>
          <w:rFonts w:ascii="Times New Roman" w:hAnsi="Times New Roman" w:cs="Times New Roman"/>
          <w:sz w:val="28"/>
          <w:szCs w:val="28"/>
        </w:rPr>
        <w:t>)</w:t>
      </w:r>
    </w:p>
    <w:p w14:paraId="175D36BC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Изменяющая форму, но не содержание</w:t>
      </w:r>
    </w:p>
    <w:p w14:paraId="6E098FE7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сортировкой (упорядочивание информации)</w:t>
      </w:r>
    </w:p>
    <w:p w14:paraId="7FE2874D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 помощью поиска</w:t>
      </w:r>
    </w:p>
    <w:p w14:paraId="306D94E0" w14:textId="77777777" w:rsidR="006E4E62" w:rsidRDefault="006E4E62" w:rsidP="006E4E62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Каналы получения информации человеком</w:t>
      </w:r>
    </w:p>
    <w:p w14:paraId="76F5319C" w14:textId="77777777" w:rsidR="006E4E62" w:rsidRDefault="006E4E62" w:rsidP="006E4E62">
      <w:pPr>
        <w:pStyle w:val="a3"/>
        <w:numPr>
          <w:ilvl w:val="0"/>
          <w:numId w:val="4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каналы (органы чувств)</w:t>
      </w:r>
    </w:p>
    <w:p w14:paraId="377D1E84" w14:textId="77777777" w:rsidR="006E4E62" w:rsidRDefault="006E4E62" w:rsidP="006E4E62">
      <w:pPr>
        <w:pStyle w:val="a3"/>
        <w:numPr>
          <w:ilvl w:val="0"/>
          <w:numId w:val="4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каналы (технические устройства связи, программные среды и т. д.)</w:t>
      </w:r>
    </w:p>
    <w:p w14:paraId="560876B5" w14:textId="77777777" w:rsidR="006E4E62" w:rsidRDefault="006E4E62" w:rsidP="006E4E62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Восприятие человеком информации:</w:t>
      </w:r>
    </w:p>
    <w:p w14:paraId="1DBEE5E8" w14:textId="77777777" w:rsidR="006E4E62" w:rsidRDefault="006E4E62" w:rsidP="006E4E62">
      <w:pPr>
        <w:pStyle w:val="a3"/>
        <w:numPr>
          <w:ilvl w:val="0"/>
          <w:numId w:val="5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Знаковая форма (тексты, фонема, иероглифы, математические языки)</w:t>
      </w:r>
    </w:p>
    <w:p w14:paraId="3F86BB31" w14:textId="77777777" w:rsidR="006E4E62" w:rsidRDefault="006E4E62" w:rsidP="006E4E62">
      <w:pPr>
        <w:pStyle w:val="a3"/>
        <w:numPr>
          <w:ilvl w:val="0"/>
          <w:numId w:val="5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Образная форма</w:t>
      </w:r>
    </w:p>
    <w:p w14:paraId="2EC80C56" w14:textId="77777777" w:rsidR="006E4E62" w:rsidRDefault="006E4E62" w:rsidP="006E4E62">
      <w:pPr>
        <w:spacing w:before="36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E281F">
        <w:rPr>
          <w:rFonts w:ascii="Times New Roman" w:hAnsi="Times New Roman" w:cs="Times New Roman"/>
          <w:b/>
          <w:bCs/>
          <w:sz w:val="28"/>
          <w:szCs w:val="28"/>
        </w:rPr>
        <w:t>Этапы развития информационных и компьютерных технологий:</w:t>
      </w:r>
    </w:p>
    <w:tbl>
      <w:tblPr>
        <w:tblStyle w:val="a4"/>
        <w:tblW w:w="10915" w:type="dxa"/>
        <w:tblInd w:w="-1139" w:type="dxa"/>
        <w:tblLook w:val="04A0" w:firstRow="1" w:lastRow="0" w:firstColumn="1" w:lastColumn="0" w:noHBand="0" w:noVBand="1"/>
      </w:tblPr>
      <w:tblGrid>
        <w:gridCol w:w="1719"/>
        <w:gridCol w:w="2959"/>
        <w:gridCol w:w="2339"/>
        <w:gridCol w:w="3898"/>
      </w:tblGrid>
      <w:tr w:rsidR="006E4E62" w14:paraId="53D1C930" w14:textId="77777777" w:rsidTr="00A31555">
        <w:tc>
          <w:tcPr>
            <w:tcW w:w="1719" w:type="dxa"/>
          </w:tcPr>
          <w:p w14:paraId="4B8E084C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959" w:type="dxa"/>
          </w:tcPr>
          <w:p w14:paraId="22E12946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Компьютерные технологии («Компьютерное железо»)</w:t>
            </w:r>
          </w:p>
        </w:tc>
        <w:tc>
          <w:tcPr>
            <w:tcW w:w="2339" w:type="dxa"/>
          </w:tcPr>
          <w:p w14:paraId="32F917DB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Решаемые задачи</w:t>
            </w:r>
          </w:p>
        </w:tc>
        <w:tc>
          <w:tcPr>
            <w:tcW w:w="3898" w:type="dxa"/>
          </w:tcPr>
          <w:p w14:paraId="1914F398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Информационные технологии (ПО)</w:t>
            </w:r>
          </w:p>
        </w:tc>
      </w:tr>
      <w:tr w:rsidR="006E4E62" w14:paraId="3A5EA593" w14:textId="77777777" w:rsidTr="00A31555">
        <w:tc>
          <w:tcPr>
            <w:tcW w:w="1719" w:type="dxa"/>
          </w:tcPr>
          <w:p w14:paraId="32200E68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E281F">
              <w:rPr>
                <w:rFonts w:ascii="Times New Roman" w:hAnsi="Times New Roman" w:cs="Times New Roman"/>
                <w:sz w:val="28"/>
                <w:szCs w:val="28"/>
              </w:rPr>
              <w:t>60-70 г.</w:t>
            </w:r>
          </w:p>
          <w:p w14:paraId="12D568B3" w14:textId="77777777" w:rsidR="006E4E62" w:rsidRPr="003E281F" w:rsidRDefault="006E4E62" w:rsidP="00A31555">
            <w:pPr>
              <w:spacing w:before="60" w:after="60"/>
              <w:ind w:right="-9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Первое ЭВМ 1943 г. Расчет траектории движения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летательных аппаратов</w:t>
            </w:r>
          </w:p>
        </w:tc>
        <w:tc>
          <w:tcPr>
            <w:tcW w:w="2959" w:type="dxa"/>
          </w:tcPr>
          <w:p w14:paraId="201E685B" w14:textId="77777777" w:rsidR="006E4E62" w:rsidRPr="00B832EA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Большие ЭВМ</w:t>
            </w:r>
          </w:p>
          <w:p w14:paraId="49962FEB" w14:textId="77777777" w:rsidR="006E4E62" w:rsidRDefault="006E4E62" w:rsidP="00A31555">
            <w:pPr>
              <w:pStyle w:val="a3"/>
              <w:spacing w:before="60" w:after="60"/>
              <w:ind w:left="0"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Огромные габариты</w:t>
            </w:r>
          </w:p>
          <w:p w14:paraId="21B92171" w14:textId="77777777" w:rsidR="006E4E62" w:rsidRPr="00B832EA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Элементная база – электронные лампы</w:t>
            </w:r>
          </w:p>
          <w:p w14:paraId="5644A213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Нагревание</w:t>
            </w:r>
          </w:p>
          <w:p w14:paraId="220A8B52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Финансовые расходы на создание и электроэнергию</w:t>
            </w:r>
          </w:p>
          <w:p w14:paraId="098F8928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Дублирование ламп (перегорают)</w:t>
            </w:r>
          </w:p>
          <w:p w14:paraId="628D7821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Система охлаждения</w:t>
            </w:r>
          </w:p>
          <w:p w14:paraId="68467775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Дороговизна</w:t>
            </w:r>
          </w:p>
          <w:p w14:paraId="7261ABCD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Низкое быстродействие</w:t>
            </w:r>
          </w:p>
          <w:p w14:paraId="2808D1AF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Устройства ввода вывода больших габаритов</w:t>
            </w:r>
          </w:p>
          <w:p w14:paraId="7560E3F0" w14:textId="77777777" w:rsidR="006E4E62" w:rsidRPr="003E281F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Бумажные носители информации - перфокарты</w:t>
            </w:r>
          </w:p>
        </w:tc>
        <w:tc>
          <w:tcPr>
            <w:tcW w:w="2339" w:type="dxa"/>
          </w:tcPr>
          <w:p w14:paraId="21156553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Задачи инженерных расчетов</w:t>
            </w:r>
          </w:p>
          <w:p w14:paraId="4CDCF3CC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Кодирования</w:t>
            </w:r>
          </w:p>
          <w:p w14:paraId="5381C05C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Объемных математических вычислений</w:t>
            </w:r>
          </w:p>
        </w:tc>
        <w:tc>
          <w:tcPr>
            <w:tcW w:w="3898" w:type="dxa"/>
          </w:tcPr>
          <w:p w14:paraId="33BD6ECD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Языки низкого уровня (машинные языки) – ассемблеры, автокод, машинный код (совокупность нулей и единицы)</w:t>
            </w:r>
          </w:p>
          <w:p w14:paraId="05507F19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Владеют только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программисты</w:t>
            </w:r>
          </w:p>
          <w:p w14:paraId="7C28A6A3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хотели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ученые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своих расчетов, но не знали как.</w:t>
            </w:r>
          </w:p>
          <w:p w14:paraId="3E8DC323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Развивая понимание работы ЭВМ,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ученый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становится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подготовленным пользователем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умеет разбивать задачу на последовательность действий</w:t>
            </w:r>
          </w:p>
          <w:p w14:paraId="5F83DC5F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Систематехник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-специалист, знающий структуру и возможности компьютера и может построить алгоритм решения задачи</w:t>
            </w:r>
          </w:p>
          <w:p w14:paraId="60AA0D5D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Программист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спрециалист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делающий из алгоритма программный код на машинном языке</w:t>
            </w:r>
          </w:p>
          <w:p w14:paraId="76CF955A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– самый неквалифицированный специалист, выполняющий рутинную работу подготовки информации для ввода в компьютер</w:t>
            </w:r>
          </w:p>
          <w:p w14:paraId="14A1A578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 ОС -индивидуальный</w:t>
            </w:r>
          </w:p>
          <w:p w14:paraId="1855A52B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– нет многозадачности, принцип очередности</w:t>
            </w:r>
          </w:p>
          <w:p w14:paraId="28AE1B6B" w14:textId="77777777" w:rsidR="006E4E62" w:rsidRPr="00F40899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38A18577" w14:textId="77777777" w:rsidTr="00A31555">
        <w:tc>
          <w:tcPr>
            <w:tcW w:w="1719" w:type="dxa"/>
          </w:tcPr>
          <w:p w14:paraId="5C02B9BD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70-80 гг.</w:t>
            </w:r>
          </w:p>
        </w:tc>
        <w:tc>
          <w:tcPr>
            <w:tcW w:w="2959" w:type="dxa"/>
          </w:tcPr>
          <w:p w14:paraId="6F9C707B" w14:textId="77777777" w:rsidR="006E4E62" w:rsidRPr="00B832EA" w:rsidRDefault="006E4E62" w:rsidP="006E4E62">
            <w:pPr>
              <w:pStyle w:val="a3"/>
              <w:numPr>
                <w:ilvl w:val="0"/>
                <w:numId w:val="7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 xml:space="preserve">Мини и </w:t>
            </w:r>
            <w:proofErr w:type="gramStart"/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микро ЭВМ</w:t>
            </w:r>
            <w:proofErr w:type="gramEnd"/>
          </w:p>
          <w:p w14:paraId="5F94234E" w14:textId="77777777" w:rsidR="006E4E62" w:rsidRDefault="006E4E62" w:rsidP="006E4E62">
            <w:pPr>
              <w:pStyle w:val="a3"/>
              <w:numPr>
                <w:ilvl w:val="0"/>
                <w:numId w:val="7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Эл. База – полупроводники</w:t>
            </w:r>
          </w:p>
          <w:p w14:paraId="511B54A8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Исчезла система охлаждения</w:t>
            </w:r>
          </w:p>
          <w:p w14:paraId="208B8B66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Исчезла система дублирования</w:t>
            </w:r>
          </w:p>
          <w:p w14:paraId="246F7DC8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Резкое уменьшение габаритов ЭВМ</w:t>
            </w:r>
          </w:p>
          <w:p w14:paraId="64391E32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стоимости</w:t>
            </w:r>
          </w:p>
          <w:p w14:paraId="7E485B5F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Увеличение надежности</w:t>
            </w:r>
          </w:p>
          <w:p w14:paraId="38E64B57" w14:textId="77777777" w:rsidR="006E4E62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 тыс. операций в сек.</w:t>
            </w:r>
          </w:p>
          <w:p w14:paraId="75E51DF2" w14:textId="77777777" w:rsidR="006E4E62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Магнитные носители информации</w:t>
            </w:r>
          </w:p>
          <w:p w14:paraId="71BAC8D8" w14:textId="77777777" w:rsidR="006E4E62" w:rsidRPr="00B832EA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дисплея</w:t>
            </w:r>
          </w:p>
        </w:tc>
        <w:tc>
          <w:tcPr>
            <w:tcW w:w="2339" w:type="dxa"/>
          </w:tcPr>
          <w:p w14:paraId="25B7F118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1CA8EB7B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 высокого уровня содержащие логические связки (если то, иначе, повторить, ввести, вывести)</w:t>
            </w:r>
          </w:p>
          <w:p w14:paraId="175E8548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Транслятор – программа, переводящая задачу с языка понятного человеку на язык понятный машине</w:t>
            </w:r>
          </w:p>
          <w:p w14:paraId="202BEC75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работы ОС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мультипрограмма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работающий по принципу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короткие вперед. Когда выполняются маленькие задачи, путем прерывания большой задачи на основе выставления </w:t>
            </w:r>
            <w:r w:rsidRPr="00D45A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системы приоритетов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D0805">
              <w:rPr>
                <w:rFonts w:ascii="Times New Roman" w:hAnsi="Times New Roman" w:cs="Times New Roman"/>
                <w:sz w:val="28"/>
                <w:szCs w:val="28"/>
              </w:rPr>
              <w:t>(рисунок)</w:t>
            </w:r>
          </w:p>
          <w:p w14:paraId="501AFB0D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Исчезновение неподготовленных пользователей</w:t>
            </w:r>
          </w:p>
          <w:p w14:paraId="361E048E" w14:textId="77777777" w:rsidR="006E4E62" w:rsidRPr="000D0805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Выращивание класса программистов, наступление периода всеобщей алгоритмической грамотности.</w:t>
            </w:r>
          </w:p>
        </w:tc>
      </w:tr>
      <w:tr w:rsidR="006E4E62" w14:paraId="74B28BB6" w14:textId="77777777" w:rsidTr="00A31555">
        <w:tc>
          <w:tcPr>
            <w:tcW w:w="1719" w:type="dxa"/>
          </w:tcPr>
          <w:p w14:paraId="278A03D1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9" w:type="dxa"/>
          </w:tcPr>
          <w:p w14:paraId="74C13DBE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346A938A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77AAF629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0B1AF87C" w14:textId="77777777" w:rsidTr="00A31555">
        <w:tc>
          <w:tcPr>
            <w:tcW w:w="1719" w:type="dxa"/>
          </w:tcPr>
          <w:p w14:paraId="00A6B909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9" w:type="dxa"/>
          </w:tcPr>
          <w:p w14:paraId="171541C0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25880E10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6F903A56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2E8AE8F1" w14:textId="77777777" w:rsidTr="00A31555">
        <w:tc>
          <w:tcPr>
            <w:tcW w:w="1719" w:type="dxa"/>
          </w:tcPr>
          <w:p w14:paraId="24BB52E3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9" w:type="dxa"/>
          </w:tcPr>
          <w:p w14:paraId="41679DE4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3F20FBFC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6F6FC950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478E5EE5" w14:textId="77777777" w:rsidTr="00A31555">
        <w:tc>
          <w:tcPr>
            <w:tcW w:w="1719" w:type="dxa"/>
          </w:tcPr>
          <w:p w14:paraId="2217282A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9" w:type="dxa"/>
          </w:tcPr>
          <w:p w14:paraId="6D6C9917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7A39EC48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1B2A79C6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00B91031" w14:textId="77777777" w:rsidTr="00A31555">
        <w:tc>
          <w:tcPr>
            <w:tcW w:w="1719" w:type="dxa"/>
          </w:tcPr>
          <w:p w14:paraId="3BDB5959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9" w:type="dxa"/>
          </w:tcPr>
          <w:p w14:paraId="68FF8339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14:paraId="2D59FE05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8" w:type="dxa"/>
          </w:tcPr>
          <w:p w14:paraId="7072D743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A95237" w14:textId="77777777" w:rsidR="003F1CBD" w:rsidRDefault="003F1CBD"/>
    <w:sectPr w:rsidR="003F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D4"/>
    <w:rsid w:val="003F1CBD"/>
    <w:rsid w:val="006E4E62"/>
    <w:rsid w:val="00C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DB7D"/>
  <w15:chartTrackingRefBased/>
  <w15:docId w15:val="{FBC5087E-4962-46C7-B7C9-C5C435B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62"/>
    <w:pPr>
      <w:ind w:left="720"/>
      <w:contextualSpacing/>
    </w:pPr>
  </w:style>
  <w:style w:type="table" w:styleId="a4">
    <w:name w:val="Table Grid"/>
    <w:basedOn w:val="a1"/>
    <w:uiPriority w:val="39"/>
    <w:rsid w:val="006E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E4E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2023-09-29T07:05:00Z</dcterms:created>
  <dcterms:modified xsi:type="dcterms:W3CDTF">2023-09-29T07:07:00Z</dcterms:modified>
</cp:coreProperties>
</file>