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03F12" w14:textId="52C972FD" w:rsidR="00111AAE" w:rsidRDefault="00111AAE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##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markdown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file</w:t>
      </w:r>
    </w:p>
    <w:sectPr w:rsidR="00111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AE"/>
    <w:rsid w:val="0011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D75A"/>
  <w15:chartTrackingRefBased/>
  <w15:docId w15:val="{1CD947AB-02B7-43D4-AF55-70261EDF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Paulo Vasques</dc:creator>
  <cp:keywords/>
  <dc:description/>
  <cp:lastModifiedBy>Luiz Paulo Vasques</cp:lastModifiedBy>
  <cp:revision>1</cp:revision>
  <dcterms:created xsi:type="dcterms:W3CDTF">2022-07-14T15:02:00Z</dcterms:created>
  <dcterms:modified xsi:type="dcterms:W3CDTF">2022-07-14T15:03:00Z</dcterms:modified>
</cp:coreProperties>
</file>