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1426329993"/>
      <w:r>
        <w:t>ASYNC</w:t>
      </w:r>
      <w:bookmarkEnd w:id="0"/>
    </w:p>
    <w:p>
      <w:pPr>
        <w:pStyle w:val="P8"/>
      </w:pPr>
      <w:r>
        <w:t xml:space="preserve">This example shows how to use async commands in </w:t>
      </w:r>
      <w:r>
        <w:rPr>
          <w:b w:val="1"/>
        </w:rPr>
        <w:t>PowerShell</w:t>
      </w:r>
      <w:r>
        <w:t xml:space="preserve"> that supports </w:t>
      </w:r>
      <w:r>
        <w:rPr>
          <w:b w:val="1"/>
        </w:rPr>
        <w:t>SpreadCommander</w:t>
      </w:r>
      <w:r>
        <w:t xml:space="preserve"> environment, particularly </w:t>
      </w:r>
      <w:r>
        <w:rPr>
          <w:b w:val="1"/>
        </w:rPr>
        <w:t>SpreadCommander</w:t>
      </w:r>
      <w:r>
        <w:t xml:space="preserve"> </w:t>
      </w:r>
      <w:r>
        <w:rPr>
          <w:i w:val="1"/>
        </w:rPr>
        <w:t>cmdlets</w:t>
      </w:r>
      <w:r>
        <w:t>.</w:t>
      </w:r>
    </w:p>
    <w:p>
      <w:pPr>
        <w:pStyle w:val="P2"/>
      </w:pPr>
      <w:bookmarkStart w:id="1" w:name="_Toc312659122"/>
      <w:r>
        <w:t>Sample code</w:t>
      </w:r>
      <w:bookmarkEnd w:id="1"/>
    </w:p>
    <w:p>
      <w:pPr>
        <w:pStyle w:val="P7"/>
      </w:pPr>
      <w:r>
        <w:t>Passing command parameters to async tasks:</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10</w:t>
      </w:r>
    </w:p>
    <w:p>
      <w:r>
        <w:t>Thread ID: 38</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30</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60</w:t>
      </w:r>
    </w:p>
    <w:p>
      <w:r>
        <w:t>Thread ID: 29</w:t>
      </w:r>
    </w:p>
    <w:p>
      <w:r>
        <w:t>Thread ID: 45</w:t>
      </w:r>
    </w:p>
    <w:p>
      <w:pPr>
        <w:pStyle w:val="P7"/>
      </w:pPr>
      <w:r>
        <w:t>Demonstrating tasks with different computation time:</w:t>
      </w:r>
    </w:p>
    <w:p>
      <w:r>
        <w:t>Task 10 completed.</w:t>
      </w:r>
    </w:p>
    <w:p>
      <w:r>
        <w:t>Task 9 completed.</w:t>
      </w:r>
    </w:p>
    <w:p>
      <w:r>
        <w:t>Task 8 completed.</w:t>
      </w:r>
    </w:p>
    <w:p>
      <w:r>
        <w:t>Task 7 completed.</w:t>
      </w:r>
    </w:p>
    <w:p>
      <w:r>
        <w:t>Task 6 completed.</w:t>
      </w:r>
    </w:p>
    <w:p>
      <w:r>
        <w:t>Task 5 completed.</w:t>
      </w:r>
    </w:p>
    <w:p>
      <w:r>
        <w:t>Task 4 completed.</w:t>
      </w:r>
    </w:p>
    <w:p>
      <w:r>
        <w:t>Task 3 completed.</w:t>
      </w:r>
    </w:p>
    <w:p>
      <w:r>
        <w:t>Task 2 completed.</w:t>
      </w:r>
    </w:p>
    <w:p>
      <w:r>
        <w:t>Task 1 completed.</w:t>
      </w:r>
    </w:p>
    <w:p>
      <w:r>
        <w:t>Script completed.</w:t>
      </w:r>
    </w:p>
    <w:p>
      <w:pPr>
        <w:pStyle w:val="P8"/>
      </w:pPr>
      <w:r>
        <w:br w:type="textWrapping"/>
      </w:r>
      <w:r>
        <w:rPr>
          <w:i w:val="1"/>
        </w:rPr>
        <w:t>Source code</w:t>
      </w:r>
      <w:r>
        <w:t xml:space="preserve"> of the script see in </w:t>
      </w:r>
      <w:r>
        <w:rPr>
          <w:i w:val="1"/>
        </w:rPr>
        <w:t>ReadMe.ps1</w:t>
      </w:r>
      <w:r>
        <w:t xml:space="preserve"> .</w:t>
      </w:r>
    </w:p>
    <w:p>
      <w:pPr>
        <w:pStyle w:val="P7"/>
      </w:pPr>
      <w:r>
        <w:br w:type="page"/>
      </w:r>
      <w:r>
        <w:t>Cmdlets for async commands.</w:t>
      </w:r>
    </w:p>
    <w:p>
      <w:pPr>
        <w:pStyle w:val="P7"/>
        <w:numPr>
          <w:ilvl w:val="0"/>
          <w:numId w:val="1"/>
        </w:numPr>
        <w:spacing w:before="240" w:after="240"/>
        <w:ind w:hanging="360" w:left="720" w:right="0"/>
        <w:outlineLvl w:val="3"/>
        <w:rPr>
          <w:b w:val="1"/>
          <w:sz w:val="24"/>
        </w:rPr>
      </w:pPr>
      <w:r>
        <w:rPr>
          <w:b w:val="1"/>
          <w:sz w:val="24"/>
        </w:rPr>
        <w:t>Invoke-AsyncCommands</w:t>
      </w:r>
    </w:p>
    <w:p>
      <w:pPr>
        <w:pStyle w:val="P7"/>
        <w:spacing w:before="240" w:after="240"/>
        <w:ind w:firstLine="0" w:left="720" w:right="0"/>
        <w:jc w:val="both"/>
      </w:pPr>
      <w:r>
        <w:t xml:space="preserve">Invokes multiple commands in parallel runspaces. Commands are executing in separate runspaces and local variables cannot be used. Commands take parameters from pipeline, only simple types (strings, numbers, dates) are allowed. Property </w:t>
      </w:r>
      <w:r>
        <w:rPr>
          <w:i w:val="1"/>
        </w:rPr>
        <w:t>CommonParameters</w:t>
      </w:r>
      <w:r>
        <w:t xml:space="preserve"> allows to pass common parameters for each command, objects of any type are allowed. By default cmdlet uses </w:t>
      </w:r>
      <w:r>
        <w:rPr>
          <w:i w:val="1"/>
        </w:rPr>
        <w:t>RunspacePool</w:t>
      </w:r>
      <w:r>
        <w:t xml:space="preserve"> with count of </w:t>
      </w:r>
      <w:r>
        <w:rPr>
          <w:i w:val="1"/>
        </w:rPr>
        <w:t>Runspaces</w:t>
      </w:r>
      <w:r>
        <w:t xml:space="preserve"> equal to number of CPU cores but no more than 16, manually </w:t>
      </w:r>
      <w:r>
        <w:rPr>
          <w:i w:val="1"/>
        </w:rPr>
        <w:t>ThrottleLimit</w:t>
      </w:r>
      <w:r>
        <w:t xml:space="preserve"> (count of runspaces in runpool) can be set in range between 1 and 256.</w:t>
      </w:r>
    </w:p>
    <w:p>
      <w:pPr>
        <w:pStyle w:val="P7"/>
        <w:numPr>
          <w:ilvl w:val="0"/>
          <w:numId w:val="1"/>
        </w:numPr>
        <w:spacing w:before="240" w:after="240"/>
        <w:ind w:hanging="360" w:left="720" w:right="0"/>
        <w:outlineLvl w:val="3"/>
        <w:rPr>
          <w:b w:val="1"/>
          <w:sz w:val="24"/>
        </w:rPr>
      </w:pPr>
      <w:r>
        <w:rPr>
          <w:b w:val="1"/>
          <w:sz w:val="24"/>
        </w:rPr>
        <w:t>New-SCRunspace</w:t>
      </w:r>
    </w:p>
    <w:p>
      <w:pPr>
        <w:pStyle w:val="P7"/>
        <w:spacing w:before="240" w:after="240"/>
        <w:ind w:firstLine="0" w:left="720" w:right="0"/>
        <w:jc w:val="both"/>
      </w:pPr>
      <w:r>
        <w:t xml:space="preserve">Creates and initializes for </w:t>
      </w:r>
      <w:r>
        <w:rPr>
          <w:b w:val="1"/>
        </w:rPr>
        <w:t>SpreadCommander</w:t>
      </w:r>
      <w:r>
        <w:t xml:space="preserve"> PowerShell </w:t>
      </w:r>
      <w:r>
        <w:rPr>
          <w:i w:val="1"/>
        </w:rPr>
        <w:t>Runspace</w:t>
      </w:r>
      <w:r>
        <w:t>.</w:t>
      </w:r>
    </w:p>
    <w:p>
      <w:pPr>
        <w:pStyle w:val="P7"/>
        <w:numPr>
          <w:ilvl w:val="0"/>
          <w:numId w:val="1"/>
        </w:numPr>
        <w:spacing w:before="240" w:after="240"/>
        <w:ind w:hanging="360" w:left="720" w:right="0"/>
        <w:outlineLvl w:val="3"/>
        <w:rPr>
          <w:b w:val="1"/>
          <w:sz w:val="24"/>
        </w:rPr>
      </w:pPr>
      <w:r>
        <w:rPr>
          <w:b w:val="1"/>
          <w:sz w:val="24"/>
        </w:rPr>
        <w:t>New-SCRunspacePool</w:t>
      </w:r>
    </w:p>
    <w:p>
      <w:pPr>
        <w:pStyle w:val="P7"/>
        <w:rPr>
          <w:i w:val="1"/>
        </w:rPr>
      </w:pPr>
      <w:r>
        <w:t xml:space="preserve">Creates and initializes for </w:t>
      </w:r>
      <w:r>
        <w:rPr>
          <w:b w:val="1"/>
        </w:rPr>
        <w:t>SpreadCommander</w:t>
      </w:r>
      <w:r>
        <w:t xml:space="preserve"> PowerShell </w:t>
      </w:r>
      <w:r>
        <w:rPr>
          <w:i w:val="1"/>
        </w:rPr>
        <w:t>RunspacePool.</w:t>
      </w: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2" w:name="_Toc371503092"/>
      <w:r>
        <w:t>Book cmdlets</w:t>
      </w:r>
      <w:bookmarkEnd w:id="2"/>
    </w:p>
    <w:p>
      <w:pPr>
        <w:pStyle w:val="P3"/>
        <w:rPr>
          <w:i w:val="1"/>
        </w:rPr>
      </w:pPr>
      <w:bookmarkStart w:id="3" w:name="_Toc581778350"/>
      <w:r>
        <w:t xml:space="preserve">Cmdlet </w:t>
      </w:r>
      <w:r>
        <w:rPr>
          <w:i w:val="1"/>
        </w:rPr>
        <w:t>Invoke-AsyncCommands</w:t>
      </w:r>
      <w:bookmarkEnd w:id="3"/>
    </w:p>
    <w:p>
      <w:pPr>
        <w:pStyle w:val="P9"/>
      </w:pPr>
      <w:r>
        <w:br w:type="textWrapping"/>
      </w:r>
      <w:r>
        <w:rPr>
          <w:b w:val="1"/>
          <w:u w:val="single"/>
        </w:rPr>
        <w:t>NAME</w:t>
      </w:r>
      <w:r>
        <w:br w:type="textWrapping"/>
        <w:t>    Invoke-AsyncCommands</w:t>
        <w:br w:type="textWrapping"/>
        <w:t>    </w:t>
        <w:br w:type="textWrapping"/>
      </w:r>
      <w:r>
        <w:rPr>
          <w:b w:val="1"/>
          <w:u w:val="single"/>
        </w:rPr>
        <w:t>SYNTAX</w:t>
      </w:r>
      <w:r>
        <w:br w:type="textWrapping"/>
        <w:t>    Invoke-AsyncCommands [[-ScriptBlock] &lt;scriptblock&gt;] [-DataRecord &lt;psobject&gt;] [-DataSource &lt;Object&gt;] [-SelectColumns &lt;string[]&gt;] [-SkipColumns &lt;string[]&gt;] [-IgnoreErrors] [-ThrottleLimit &lt;int&gt;] [-TimeoutSeconds &lt;int&gt;] [-CommonScriptParameters &lt;hashtable&gt;] [-RunspacePool &lt;RunspacePool&gt;] [&lt;CommonParameters&gt;]</w:t>
        <w:br w:type="textWrapping"/>
        <w:t>    </w:t>
        <w:br w:type="textWrapping"/>
        <w:t>    </w:t>
        <w:br w:type="textWrapping"/>
      </w:r>
      <w:r>
        <w:rPr>
          <w:b w:val="1"/>
          <w:u w:val="single"/>
        </w:rPr>
        <w:t>PARAMETERS</w:t>
      </w:r>
      <w:r>
        <w:br w:type="textWrapping"/>
      </w:r>
      <w:r>
        <w:rPr>
          <w:b w:val="1"/>
        </w:rPr>
        <w:t>-CommonScriptParameters &lt;hashtable&gt;</w:t>
      </w:r>
      <w:r>
        <w:br w:type="textWrapping"/>
        <w:t>        Common parameters for script block.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-RunspacePool &lt;RunspacePool&gt;</w:t>
      </w:r>
      <w:r>
        <w:br w:type="textWrapping"/>
        <w:t>        Custom runspace pool created with cmdlet New-SCRunspacePool. If not set - cmdlet will create own runspace pool.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-ScriptBlock &lt;scriptblock&gt;</w:t>
      </w:r>
      <w:r>
        <w:br w:type="textWrapping"/>
        <w:t>        Script block to be used for parallel processing of input objects.</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-ThrottleLimit &lt;int&gt;</w:t>
      </w:r>
      <w:r>
        <w:br w:type="textWrapping"/>
        <w:t>        Number of script blocks that in parallel. Default is number of processor cores, up to 16. Manually can be set in rage from 1 to 256.</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-TimeoutSeconds &lt;int&gt;</w:t>
      </w:r>
      <w:r>
        <w:br w:type="textWrapping"/>
        <w:t>        Number of seconds to wait for all input to be processed in parallel. After the specified timeout time, all running scripts are stopped. And any remaining input objects to be processed are ignored.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SpreadCommander.Common.PowerShell.CmdLets.Async.AsyncCommandData</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4" w:name="_Toc2146727850"/>
      <w:r>
        <w:t xml:space="preserve">Cmdlet </w:t>
      </w:r>
      <w:r>
        <w:rPr>
          <w:i w:val="1"/>
        </w:rPr>
        <w:t>New-SCRunspace</w:t>
      </w:r>
      <w:bookmarkEnd w:id="4"/>
    </w:p>
    <w:p>
      <w:pPr>
        <w:pStyle w:val="P9"/>
      </w:pPr>
      <w:r>
        <w:br w:type="textWrapping"/>
      </w:r>
      <w:r>
        <w:rPr>
          <w:b w:val="1"/>
          <w:u w:val="single"/>
        </w:rPr>
        <w:t>NAME</w:t>
      </w:r>
      <w:r>
        <w:br w:type="textWrapping"/>
        <w:t>    New-SCRunspace</w:t>
        <w:br w:type="textWrapping"/>
        <w:t>    </w:t>
        <w:br w:type="textWrapping"/>
      </w:r>
      <w:r>
        <w:rPr>
          <w:b w:val="1"/>
          <w:u w:val="single"/>
        </w:rPr>
        <w:t>SYNTAX</w:t>
      </w:r>
      <w:r>
        <w:br w:type="textWrapping"/>
        <w:t>    New-SCRunspace [-Closed] [&lt;CommonParameters&gt;]</w:t>
        <w:br w:type="textWrapping"/>
        <w:t>    </w:t>
        <w:br w:type="textWrapping"/>
        <w:t>    </w:t>
        <w:br w:type="textWrapping"/>
      </w:r>
      <w:r>
        <w:rPr>
          <w:b w:val="1"/>
          <w:u w:val="single"/>
        </w:rPr>
        <w:t>PARAMETERS</w:t>
      </w:r>
      <w:r>
        <w:br w:type="textWrapping"/>
      </w:r>
      <w:r>
        <w:rPr>
          <w:b w:val="1"/>
        </w:rPr>
        <w:t>-Closed</w:t>
      </w:r>
      <w:r>
        <w:br w:type="textWrapping"/>
        <w:t>        Return closed runspace. By default returned runspace is open.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System.Management.Automation.Runspaces.Runspace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1524051262"/>
      <w:r>
        <w:t xml:space="preserve">Cmdlet </w:t>
      </w:r>
      <w:r>
        <w:rPr>
          <w:i w:val="1"/>
        </w:rPr>
        <w:t>New-SCRunspacePool</w:t>
      </w:r>
      <w:bookmarkEnd w:id="5"/>
    </w:p>
    <w:p>
      <w:pPr>
        <w:pStyle w:val="P9"/>
      </w:pPr>
      <w:r>
        <w:br w:type="textWrapping"/>
      </w:r>
      <w:r>
        <w:rPr>
          <w:b w:val="1"/>
          <w:u w:val="single"/>
        </w:rPr>
        <w:t>NAME</w:t>
      </w:r>
      <w:r>
        <w:br w:type="textWrapping"/>
        <w:t>    New-SCRunspacePool</w:t>
        <w:br w:type="textWrapping"/>
        <w:t>    </w:t>
        <w:br w:type="textWrapping"/>
      </w:r>
      <w:r>
        <w:rPr>
          <w:b w:val="1"/>
          <w:u w:val="single"/>
        </w:rPr>
        <w:t>SYNTAX</w:t>
      </w:r>
      <w:r>
        <w:br w:type="textWrapping"/>
        <w:t>    New-SCRunspacePool [-ThrottleLimit &lt;int&gt;] [-Closed] [&lt;CommonParameters&gt;]</w:t>
        <w:br w:type="textWrapping"/>
        <w:t>    </w:t>
        <w:br w:type="textWrapping"/>
        <w:t>    </w:t>
        <w:br w:type="textWrapping"/>
      </w:r>
      <w:r>
        <w:rPr>
          <w:b w:val="1"/>
          <w:u w:val="single"/>
        </w:rPr>
        <w:t>PARAMETERS</w:t>
      </w:r>
      <w:r>
        <w:br w:type="textWrapping"/>
      </w:r>
      <w:r>
        <w:rPr>
          <w:b w:val="1"/>
        </w:rPr>
        <w:t>-Closed</w:t>
      </w:r>
      <w:r>
        <w:br w:type="textWrapping"/>
        <w:t>        Return closed runspace pool. By default returned runspace pool is open.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-ThrottleLimit &lt;int&gt;</w:t>
      </w:r>
      <w:r>
        <w:br w:type="textWrapping"/>
        <w:t>        Number of script blocks that in parallel. Default is number of processor cores, up to 16.</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System.Management.Automation.Runspaces.RunspacePool</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6" w:name="_Toc362731029"/>
      <w:r>
        <w:t>Table of Contents</w:t>
      </w:r>
      <w:bookmarkEnd w:id="6"/>
    </w:p>
    <w:p>
      <w:pPr>
        <w:pStyle w:val="P10"/>
        <w:tabs>
          <w:tab w:val="right" w:pos="9690" w:leader="dot"/>
        </w:tabs>
      </w:pPr>
      <w:r>
        <w:fldChar w:fldCharType="begin"/>
      </w:r>
      <w:r>
        <w:instrText>TOC</w:instrText>
      </w:r>
      <w:r>
        <w:fldChar w:fldCharType="separate"/>
      </w:r>
      <w:r>
        <w:t>ASYNC</w:t>
        <w:tab/>
      </w:r>
      <w:r>
        <w:fldChar w:fldCharType="begin"/>
      </w:r>
      <w:r>
        <w:instrText>PAGEREF _Toc1426329993</w:instrText>
      </w:r>
      <w:r>
        <w:fldChar w:fldCharType="separate"/>
      </w:r>
      <w:r>
        <w:t>1</w:t>
      </w:r>
      <w:r>
        <w:fldChar w:fldCharType="end"/>
      </w:r>
    </w:p>
    <w:p>
      <w:pPr>
        <w:pStyle w:val="P11"/>
        <w:tabs>
          <w:tab w:val="right" w:pos="9690" w:leader="dot"/>
        </w:tabs>
      </w:pPr>
      <w:r>
        <w:t>Sample code</w:t>
        <w:tab/>
      </w:r>
      <w:r>
        <w:fldChar w:fldCharType="begin"/>
      </w:r>
      <w:r>
        <w:instrText>PAGEREF _Toc312659122</w:instrText>
      </w:r>
      <w:r>
        <w:fldChar w:fldCharType="separate"/>
      </w:r>
      <w:r>
        <w:t>1</w:t>
      </w:r>
      <w:r>
        <w:fldChar w:fldCharType="end"/>
      </w:r>
    </w:p>
    <w:p>
      <w:pPr>
        <w:pStyle w:val="P11"/>
        <w:tabs>
          <w:tab w:val="right" w:pos="9690" w:leader="dot"/>
        </w:tabs>
      </w:pPr>
      <w:r>
        <w:t>Book cmdlets</w:t>
        <w:tab/>
      </w:r>
      <w:r>
        <w:fldChar w:fldCharType="begin"/>
      </w:r>
      <w:r>
        <w:instrText>PAGEREF _Toc371503092</w:instrText>
      </w:r>
      <w:r>
        <w:fldChar w:fldCharType="separate"/>
      </w:r>
      <w:r>
        <w:t>3</w:t>
      </w:r>
      <w:r>
        <w:fldChar w:fldCharType="end"/>
      </w:r>
    </w:p>
    <w:p>
      <w:pPr>
        <w:pStyle w:val="P12"/>
        <w:tabs>
          <w:tab w:val="right" w:pos="9690" w:leader="dot"/>
        </w:tabs>
      </w:pPr>
      <w:r>
        <w:t>Cmdlet Invoke-AsyncCommands</w:t>
        <w:tab/>
      </w:r>
      <w:r>
        <w:fldChar w:fldCharType="begin"/>
      </w:r>
      <w:r>
        <w:instrText>PAGEREF _Toc581778350</w:instrText>
      </w:r>
      <w:r>
        <w:fldChar w:fldCharType="separate"/>
      </w:r>
      <w:r>
        <w:t>3</w:t>
      </w:r>
      <w:r>
        <w:fldChar w:fldCharType="end"/>
      </w:r>
    </w:p>
    <w:p>
      <w:pPr>
        <w:pStyle w:val="P12"/>
        <w:tabs>
          <w:tab w:val="right" w:pos="9690" w:leader="dot"/>
        </w:tabs>
      </w:pPr>
      <w:r>
        <w:t>Cmdlet New-SCRunspace</w:t>
        <w:tab/>
      </w:r>
      <w:r>
        <w:fldChar w:fldCharType="begin"/>
      </w:r>
      <w:r>
        <w:instrText>PAGEREF _Toc2146727850</w:instrText>
      </w:r>
      <w:r>
        <w:fldChar w:fldCharType="separate"/>
      </w:r>
      <w:r>
        <w:t>6</w:t>
      </w:r>
      <w:r>
        <w:fldChar w:fldCharType="end"/>
      </w:r>
    </w:p>
    <w:p>
      <w:pPr>
        <w:pStyle w:val="P12"/>
        <w:tabs>
          <w:tab w:val="right" w:pos="9690" w:leader="dot"/>
        </w:tabs>
      </w:pPr>
      <w:r>
        <w:t>Cmdlet New-SCRunspacePool</w:t>
        <w:tab/>
      </w:r>
      <w:r>
        <w:fldChar w:fldCharType="begin"/>
      </w:r>
      <w:r>
        <w:instrText>PAGEREF _Toc1524051262</w:instrText>
      </w:r>
      <w:r>
        <w:fldChar w:fldCharType="separate"/>
      </w:r>
      <w:r>
        <w:t>7</w:t>
      </w:r>
      <w:r>
        <w:fldChar w:fldCharType="end"/>
      </w:r>
    </w:p>
    <w:p>
      <w:pPr>
        <w:pStyle w:val="P11"/>
        <w:tabs>
          <w:tab w:val="right" w:pos="9690" w:leader="dot"/>
        </w:tabs>
      </w:pPr>
      <w:r>
        <w:t>Table of Contents</w:t>
        <w:tab/>
      </w:r>
      <w:r>
        <w:fldChar w:fldCharType="begin"/>
      </w:r>
      <w:r>
        <w:instrText>PAGEREF _Toc362731029</w:instrText>
      </w:r>
      <w:r>
        <w:fldChar w:fldCharType="separate"/>
      </w:r>
      <w:r>
        <w:t>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Async</w:t>
    </w:r>
  </w:p>
</w:hdr>
</file>

<file path=word/numbering.xml><?xml version="1.0" encoding="utf-8"?>
<w:numbering xmlns:w="http://schemas.openxmlformats.org/wordprocessingml/2006/main">
  <w:abstractNum w:abstractNumId="0">
    <w:nsid w:val="3F2EBF5D"/>
    <w:multiLevelType w:val="hybridMultilevel"/>
    <w:lvl w:ilvl="0" w:tplc="6B2D58C1">
      <w:start w:val="1"/>
      <w:numFmt w:val="bullet"/>
      <w:suff w:val="tab"/>
      <w:lvlText w:val="·"/>
      <w:lvlJc w:val="left"/>
      <w:pPr>
        <w:ind w:hanging="360" w:left="720"/>
      </w:pPr>
      <w:rPr>
        <w:rFonts w:ascii="Symbol" w:hAnsi="Symbol" w:cs="Symbol" w:eastAsia="Symbol"/>
      </w:rPr>
    </w:lvl>
    <w:lvl w:ilvl="1" w:tplc="450FB0F6">
      <w:start w:val="1"/>
      <w:numFmt w:val="bullet"/>
      <w:suff w:val="tab"/>
      <w:lvlText w:val="o"/>
      <w:lvlJc w:val="left"/>
      <w:pPr>
        <w:ind w:hanging="360" w:left="1440"/>
      </w:pPr>
      <w:rPr>
        <w:rFonts w:ascii="Symbol" w:hAnsi="Symbol"/>
      </w:rPr>
    </w:lvl>
    <w:lvl w:ilvl="2" w:tplc="41A6D46E">
      <w:start w:val="1"/>
      <w:numFmt w:val="bullet"/>
      <w:suff w:val="tab"/>
      <w:lvlText w:val="·"/>
      <w:lvlJc w:val="left"/>
      <w:pPr>
        <w:ind w:hanging="360" w:left="2160"/>
      </w:pPr>
      <w:rPr>
        <w:rFonts w:ascii="Symbol" w:hAnsi="Symbol"/>
      </w:rPr>
    </w:lvl>
    <w:lvl w:ilvl="3" w:tplc="5661A138">
      <w:start w:val="1"/>
      <w:numFmt w:val="bullet"/>
      <w:suff w:val="tab"/>
      <w:lvlText w:val="o"/>
      <w:lvlJc w:val="left"/>
      <w:pPr>
        <w:ind w:hanging="360" w:left="2880"/>
      </w:pPr>
      <w:rPr>
        <w:rFonts w:ascii="Symbol" w:hAnsi="Symbol"/>
      </w:rPr>
    </w:lvl>
    <w:lvl w:ilvl="4" w:tplc="14257329">
      <w:start w:val="1"/>
      <w:numFmt w:val="bullet"/>
      <w:suff w:val="tab"/>
      <w:lvlText w:val="·"/>
      <w:lvlJc w:val="left"/>
      <w:pPr>
        <w:ind w:hanging="360" w:left="3600"/>
      </w:pPr>
      <w:rPr>
        <w:rFonts w:ascii="Symbol" w:hAnsi="Symbol"/>
      </w:rPr>
    </w:lvl>
    <w:lvl w:ilvl="5" w:tplc="74B7C550">
      <w:start w:val="1"/>
      <w:numFmt w:val="bullet"/>
      <w:suff w:val="tab"/>
      <w:lvlText w:val="o"/>
      <w:lvlJc w:val="left"/>
      <w:pPr>
        <w:ind w:hanging="360" w:left="4320"/>
      </w:pPr>
      <w:rPr>
        <w:rFonts w:ascii="Symbol" w:hAnsi="Symbol"/>
      </w:rPr>
    </w:lvl>
    <w:lvl w:ilvl="6" w:tplc="10FAED26">
      <w:start w:val="1"/>
      <w:numFmt w:val="bullet"/>
      <w:suff w:val="tab"/>
      <w:lvlText w:val="·"/>
      <w:lvlJc w:val="left"/>
      <w:pPr>
        <w:ind w:hanging="360" w:left="5040"/>
      </w:pPr>
      <w:rPr>
        <w:rFonts w:ascii="Symbol" w:hAnsi="Symbol"/>
      </w:rPr>
    </w:lvl>
    <w:lvl w:ilvl="7" w:tplc="08C3BC4E">
      <w:start w:val="1"/>
      <w:numFmt w:val="bullet"/>
      <w:suff w:val="tab"/>
      <w:lvlText w:val="o"/>
      <w:lvlJc w:val="left"/>
      <w:pPr>
        <w:ind w:hanging="360" w:left="5760"/>
      </w:pPr>
      <w:rPr>
        <w:rFonts w:ascii="Symbol" w:hAnsi="Symbol"/>
      </w:rPr>
    </w:lvl>
    <w:lvl w:ilvl="8" w:tplc="472DE1FB">
      <w:start w:val="1"/>
      <w:numFmt w:val="bullet"/>
      <w:suff w:val="tab"/>
      <w:lvlText w:val="·"/>
      <w:lvlJc w:val="left"/>
      <w:pPr>
        <w:ind w:hanging="360" w:left="6480"/>
      </w:pPr>
      <w:rPr>
        <w:rFonts w:ascii="Symbol" w:hAnsi="Symbol"/>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2021-12-20T11:35:04Z</dcterms:created>
  <cp:revision>1</cp:revision>
</cp:coreProperties>
</file>