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477034916"/>
      <w:r>
        <w:t>OCR</w:t>
      </w:r>
      <w:bookmarkEnd w:id="0"/>
    </w:p>
    <w:p>
      <w:pPr>
        <w:pStyle w:val="P8"/>
      </w:pPr>
      <w:r>
        <w:rPr>
          <w:b w:val="1"/>
        </w:rPr>
        <w:t>PowerShell</w:t>
      </w:r>
      <w:r>
        <w:t xml:space="preserve"> script allows to reference .Net (Core) assemblies. This example shows how to use .Net Core </w:t>
      </w:r>
      <w:r>
        <w:rPr>
          <w:b w:val="1"/>
        </w:rPr>
        <w:t>Tesseract</w:t>
      </w:r>
      <w:r>
        <w:t xml:space="preserve"> engine to OCR text. After executing script look also tab </w:t>
      </w:r>
      <w:r>
        <w:rPr>
          <w:b w:val="1"/>
        </w:rPr>
        <w:t>Spreadsheet</w:t>
      </w:r>
      <w:r>
        <w:t xml:space="preserve"> to review detail information.</w:t>
      </w:r>
    </w:p>
    <w:p>
      <w:pPr>
        <w:pStyle w:val="P8"/>
        <w:spacing w:before="240" w:after="240"/>
      </w:pPr>
      <w:r>
        <w:t xml:space="preserve">Download last </w:t>
      </w:r>
      <w:r>
        <w:rPr>
          <w:b w:val="1"/>
        </w:rPr>
        <w:t>Tesseract</w:t>
      </w:r>
      <w:r>
        <w:t xml:space="preserve"> libraries from </w:t>
      </w:r>
      <w:hyperlink xmlns:r="http://schemas.openxmlformats.org/officeDocument/2006/relationships" r:id="R2">
        <w:r>
          <w:rPr>
            <w:rStyle w:val="C2"/>
          </w:rPr>
          <w:t>Nuget, https://www.nuget.org/packages/Tesseract/</w:t>
        </w:r>
      </w:hyperlink>
      <w:r>
        <w:t xml:space="preserve"> and unpack in folder </w:t>
      </w:r>
      <w:r>
        <w:rPr>
          <w:i w:val="1"/>
        </w:rPr>
        <w:t>bin</w:t>
      </w:r>
      <w:r>
        <w:t xml:space="preserve"> of then </w:t>
      </w:r>
      <w:r>
        <w:rPr>
          <w:b w:val="1"/>
        </w:rPr>
        <w:t>SpreadCommander</w:t>
      </w:r>
    </w:p>
    <w:p>
      <w:pPr>
        <w:pStyle w:val="P8"/>
        <w:rPr>
          <w:b w:val="1"/>
        </w:rPr>
      </w:pPr>
      <w:r>
        <w:rPr>
          <w:b w:val="1"/>
        </w:rPr>
        <w:t>project.</w:t>
      </w:r>
    </w:p>
    <w:p>
      <w:pPr>
        <w:pStyle w:val="P2"/>
      </w:pPr>
      <w:bookmarkStart w:id="1" w:name="_Toc2140367338"/>
      <w:r>
        <w:t>Sample image</w:t>
      </w:r>
      <w:bookmarkEnd w:id="1"/>
    </w:p>
    <w:p>
      <w:r>
        <w:drawing>
          <wp:inline xmlns:wp="http://schemas.openxmlformats.org/drawingml/2006/wordprocessingDrawing" distT="0" distB="0" distL="0" distR="0">
            <wp:extent cx="2926080" cy="21945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</w:pPr>
      <w:bookmarkStart w:id="2" w:name="_Toc918185779"/>
      <w:r>
        <w:t>Recognized text</w:t>
      </w:r>
      <w:bookmarkEnd w:id="2"/>
    </w:p>
    <w:p>
      <w:r>
        <w:t>This is a lot of 12 point text to test the</w:t>
      </w:r>
    </w:p>
    <w:p>
      <w:r>
        <w:t>ocr code and see if it works on all types</w:t>
      </w:r>
    </w:p>
    <w:p>
      <w:r>
        <w:t>of file format.</w:t>
      </w:r>
    </w:p>
    <w:p/>
    <w:p>
      <w:r>
        <w:t>The quick brown dog jumped over the</w:t>
      </w:r>
    </w:p>
    <w:p>
      <w:r>
        <w:t>lazy fox. The quick brown dog jumped</w:t>
      </w:r>
    </w:p>
    <w:p>
      <w:r>
        <w:t>over the lazy fox. The quick brown dog</w:t>
      </w:r>
    </w:p>
    <w:p>
      <w:r>
        <w:t>jumped over the lazy fox. The quick</w:t>
      </w:r>
    </w:p>
    <w:p>
      <w:r>
        <w:t>brown dog jumped over the lazy fox.</w:t>
      </w:r>
    </w:p>
    <w:p/>
    <w:p>
      <w:r>
        <w:t>Mean confidence: 0.91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3" w:name="_Toc1911440126"/>
      <w:r>
        <w:t>Table of Contents</w:t>
      </w:r>
      <w:bookmarkEnd w:id="3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OCR</w:t>
        <w:tab/>
      </w:r>
      <w:r>
        <w:fldChar w:fldCharType="begin"/>
      </w:r>
      <w:r>
        <w:instrText>PAGEREF _Toc477034916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image</w:t>
        <w:tab/>
      </w:r>
      <w:r>
        <w:fldChar w:fldCharType="begin"/>
      </w:r>
      <w:r>
        <w:instrText>PAGEREF _Toc2140367338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Recognized text</w:t>
        <w:tab/>
      </w:r>
      <w:r>
        <w:fldChar w:fldCharType="begin"/>
      </w:r>
      <w:r>
        <w:instrText>PAGEREF _Toc918185779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_Toc1911440126</w:instrText>
      </w:r>
      <w:r>
        <w:fldChar w:fldCharType="separate"/>
      </w:r>
      <w:r>
        <w:t>2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OCR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tif" /><Relationship Id="R2" Type="http://schemas.openxmlformats.org/officeDocument/2006/relationships/hyperlink" Target="https://www.nuget.org/packages/Tesseract/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2020-11-23T12:14:44Z</dcterms:created>
  <cp:revision>1</cp:revision>
</cp:coreProperties>
</file>