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A0A0A"/>
          <w:sz w:val="40"/>
        </w:rPr>
        <w:t>VŠEOBECNÉ OBCHODNÉ PODMIENKY</w:t>
      </w:r>
    </w:p>
    <w:p>
      <w:pPr>
        <w:spacing w:before="0" w:after="320"/>
      </w:pPr>
      <w:r>
        <w:rPr>
          <w:rFonts w:ascii="Inter" w:hAnsi="Inter"/>
          <w:b w:val="0"/>
          <w:color w:val="999999"/>
          <w:sz w:val="20"/>
        </w:rPr>
        <w:t>Vass &amp; Co. s.r.o. — účinné od 01.01.2025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1 – Úvodné ustanovenia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1.1 Tieto Všeobecné obchodné podmienky (ďalej „VOP“) upravujú zmluvné vzťahy medzi spoločnosťou VVD s. r. o. (VASSWEB) so sídlom v Bratislave, IČO: 56921021 (ďalej „Poskytovateľ“) a jeho klientmi (ďalej „Klient“).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1.2 VOP sú platné pre všetky zmluvy, objednávky a cenové ponuky uzatvorené medzi Poskytovateľom a Klientom, pokiaľ sa strany písomne nedohodnú inak.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1.3 Odoslaním záväznej objednávky alebo podpisom zmluvy Klient vyjadruje súhlas s týmito VOP.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2 – Predmet služieb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2.1 Poskytovateľ poskytuje najmä tieto služby: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tvorba webových stránok a e-shopov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webový dizajn a UX/UI návrhy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SEO optimalizácia a digitálny marketing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správa a údržba webových projektov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hosting a technická podpora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vývoj webových aplikácií na mieru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AI riešenia a automatizácia procesov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3 – Objednávka a uzatvorenie zmluvy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3.1 Zmluva sa uzatvára na základe písomnej cenovej ponuky vystavenej Poskytovateľom a jej záväzného potvrdenia Klientom.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3.2 Cenová ponuka je platná 30 dní od dátumu vystavenia, ak nie je uvedené inak.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3.3 Zmeny v rozsahu diela po podpise zmluvy sú možné len na základe písomného dodatku k zmluve.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4 – Ceny a platobné podmienky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4.1 Ceny sú stanovené dohodou v cenovej ponuke alebo zmluve. Poskytovateľ je platcom DPH.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4.2 Štandardné platobné podmienky: záloha 50 % pred zahájením prác, doplatenie 50 % po odovzdaní diela, splatnosť faktúr 14 dní od vystavenia.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4.3 Pri omeškaní platby si Poskytovateľ vyhradzuje právo účtovať zmluvný úrok z omeškania vo výške 0,05 % z dlžnej sumy za každý deň omeškania.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4.4 Platby sa realizujú bezhotovostným prevodom na IBAN: SK11 0900 0000 0052 3252 7162.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5 – Dodacie podmienky a termíny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5.1 Termín dodania je dohodnutý v cenovej ponuke alebo zmluve a začína plynúť od uhradenia zálohy a dodania všetkých potrebných podkladov.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5.2 V prípade omeškania Klienta s dodaním podkladov alebo s platbou sa termín primerane predlžuje.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6 – Odovzdanie diela a reklamácie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6.1 Dielo sa odovzdáva elektronicky alebo podpisom odovzdacieho protokolu.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6.2 Klient je povinný skontrolovať dielo do 5 pracovných dní od odovzdania.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6.3 Záručná doba na dielo je 3 mesiace od odovzdania.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6.4 Reklamácie sa uplatňujú písomne na adrese info@vassweb.sk.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7 – Autorské práva a licencia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7.1 Po úplnom uhradení ceny diela prechádzajú na Klienta majetkové autorské práva k dielu.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7.2 Poskytovateľ si vyhradzuje právo uviesť realizované dielo vo svojom portfóliu.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8 – Ochrana osobných údajov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8.1 Poskytovateľ spracúva osobné údaje v súlade s nariadením GDPR (EÚ) 2016/679 a zákonom č. 18/2018 Z. z.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8.2 Osobné údaje sú spracúvané výlučne za účelom plnenia zmluvy a nie sú poskytované tretím stranám bez súhlasu.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9 – Záverečné ustanovenia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9.1 Tieto VOP nadobúdajú účinnosť dňom ich zverejnenia na webovej stránke vassweb.sk.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9.2 Poskytovateľ si vyhradzuje právo VOP zmeniť, pričom o zmene informuje Klienta najmenej 14 dní vopred.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9.3 Na právne vzťahy neupravené týmito VOP sa vzťahujú príslušné ustanovenia Obchodného zákonníka SR.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