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4"/>
        </w:rPr>
        <w:t>ZMLUVA O DIELO</w:t>
      </w:r>
    </w:p>
    <w:p>
      <w:pPr>
        <w:spacing w:before="0" w:after="320"/>
      </w:pPr>
      <w:r>
        <w:rPr>
          <w:rFonts w:ascii="Inter" w:hAnsi="Inter"/>
          <w:b w:val="0"/>
          <w:color w:val="999999"/>
          <w:sz w:val="20"/>
        </w:rPr>
        <w:t>uzatvorená podľa § 536 a nasl. Obchodného zákonníka SR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DODÁVATEĽ:</w:t>
            </w:r>
            <w:r>
              <w:br/>
            </w:r>
            <w:r>
              <w:rPr>
                <w:rFonts w:ascii="Inter" w:hAnsi="Inter"/>
                <w:b/>
                <w:color w:val="333333"/>
                <w:sz w:val="18"/>
              </w:rPr>
              <w:t>VASSWEB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Vass &amp; Co. s.r.o.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56921021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 DPH: SK2122501524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IBAN: SK11 0900 0000 0052 3252 7162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richard.vass@vassco.sk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OBJEDNÁVATEĽ: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[Meno a priezvisko / Spoločnosť]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[Ulica a číslo]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[PSČ Mesto]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[IČO]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[DIČ]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E-mail: [e-mail]</w:t>
            </w:r>
          </w:p>
        </w:tc>
      </w:tr>
    </w:tbl>
    <w:p>
      <w:pPr>
        <w:spacing w:before="240" w:after="240"/>
      </w:pPr>
      <w:r>
        <w:rPr>
          <w:rFonts w:ascii="Inter" w:hAnsi="Inter"/>
          <w:b w:val="0"/>
          <w:color w:val="333333"/>
          <w:sz w:val="20"/>
        </w:rPr>
        <w:t>sa dohodli na uzatvorení tejto Zmluvy o dielo (ďalej len „Zmluva“):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 – Predmet zmluvy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Zhotoviteľ sa zaväzuje vytvoriť pre Objednávateľa dielo: [popis diela], v rozsahu a podľa špecifikácie dohodnutej v prílohe tejto Zmluvy.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Dielom sa rozumie výsledok tvorivej duševnej činnosti – webová stránka / aplikácia / iné digitálne dielo.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II – Cena a platobné podmienky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Celková cena za dielo je [suma] EUR bez DPH (resp. [suma] EUR s DPH 20%).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Platba prebieha v dvoch splátkach: 50% záloha pred zahájením prác, 50% doplatku po odovzdaní diela.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 Platba bezhotovostným prevodom na IBAN: SK11 0900 0000 0052 3252 7162.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III – Termín plnenia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Zhotoviteľ sa zaväzuje odovzdať dielo do [počet] pracovných dní od uhradenia zálohy.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V prípade omeškania Objednávateľa s poskytnutím podkladov sa termín primerane predlžuje.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IV – Autorské práva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Po úplnej úhrade ceny diela prechádzajú majetkové práva k dielu na Objednávateľa.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Zhotoviteľ si vyhradzuje právo uviesť dielo vo svojom portfóliu s uvedením klienta.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 – Záručná doba a reklamácie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Záručná doba na dielo je 3 mesiace odo dňa odovzdania.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Reklamácie sa uplatňujú písomne na adrese info@vassweb.sk.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VI – Zodpovednosť za škody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Zhotoviteľ nezodpovedá za škody spôsobené nesprávnym používaním diela Objednávateľom.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Maximálna náhrada škody je obmedzená výškou zaplatenej ceny za dielo.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VII – Riešenie sporov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Zmluvné strany sa zaväzujú riešiť spory prednostne mimosúdnou cestou.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Pre prípad súdneho sporu je príslušný súd podľa sídla Zhotoviteľa.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VIII – Záverečné ustanovenia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Táto Zmluva nadobúda platnosť a účinnosť dňom jej podpisu oboma zmluvnými stranami.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Zmluvu možno meniť len písomnými dodatkami podpísanými oboma stranami.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 Ak niektoré ustanovenie Zmluvy je neplatné, ostatné ustanovenia zostávajú v platnosti.</w:t>
      </w:r>
    </w:p>
    <w:p>
      <w:pPr>
        <w:spacing w:before="480" w:after="12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0" w:after="400"/>
      </w:pPr>
      <w:r>
        <w:rPr>
          <w:rFonts w:ascii="Inter" w:hAnsi="Inter"/>
          <w:b w:val="0"/>
          <w:color w:val="333333"/>
          <w:sz w:val="20"/>
        </w:rPr>
        <w:t>V Bratislave, dňa 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Richard Vass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[Meno a priezvisko]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konateľ, Vass &amp; Co. s.r.o.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Objednávateľ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