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555555"/>
          <w:sz w:val="22"/>
          <w:szCs w:val="22"/>
        </w:rPr>
        <w:t xml:space="preserve">Senior Azure DevOps Engineer  ·  Cloud Platform &amp; Site Reliability</w:t>
      </w:r>
    </w:p>
    <w:p>
      <w:pPr>
        <w:spacing w:after="200"/>
        <w:jc w:val="center"/>
      </w:pPr>
      <w:r>
        <w:rPr>
          <w:rFonts w:ascii="Calibri" w:cs="Calibri" w:eastAsia="Calibri" w:hAnsi="Calibri"/>
          <w:sz w:val="19"/>
          <w:szCs w:val="19"/>
        </w:rPr>
        <w:t>Chittoor, Andhra Pradesh, India</w:t>
      </w:r>
      <w:r>
        <w:rPr>
          <w:rFonts w:ascii="Calibri" w:cs="Calibri" w:eastAsia="Calibri" w:hAnsi="Calibri"/>
          <w:color w:val="888888"/>
          <w:sz w:val="19"/>
          <w:szCs w:val="19"/>
        </w:rPr>
      </w:r>
      <w:r>
        <w:rPr>
          <w:rFonts w:ascii="Calibri" w:cs="Calibri" w:eastAsia="Calibri" w:hAnsi="Calibri"/>
          <w:sz w:val="19"/>
          <w:szCs w:val="19"/>
        </w:rPr>
      </w:r>
      <w:r>
        <w:rPr>
          <w:rFonts w:ascii="Calibri" w:cs="Calibri" w:eastAsia="Calibri" w:hAnsi="Calibri"/>
          <w:color w:val="888888"/>
          <w:sz w:val="19"/>
          <w:szCs w:val="19"/>
        </w:rPr>
      </w:r>
      <w:r>
        <w:rPr>
          <w:rFonts w:ascii="Calibri" w:cs="Calibri" w:eastAsia="Calibri" w:hAnsi="Calibri"/>
          <w:sz w:val="19"/>
          <w:szCs w:val="19"/>
        </w:rPr>
      </w:r>
      <w:r>
        <w:rPr>
          <w:rFonts w:ascii="Calibri" w:cs="Calibri" w:eastAsia="Calibri" w:hAnsi="Calibri"/>
          <w:color w:val="888888"/>
          <w:sz w:val="19"/>
          <w:szCs w:val="19"/>
        </w:rPr>
      </w:r>
      <w:r>
        <w:rPr>
          <w:rFonts w:ascii="Calibri" w:cs="Calibri" w:eastAsia="Calibri" w:hAnsi="Calibri"/>
          <w:sz w:val="19"/>
          <w:szCs w:val="19"/>
        </w:rPr>
      </w:r>
    </w:p>
    <w:p>
      <w:pPr>
        <w:spacing w:after="40" w:before="260"/>
      </w:pPr>
      <w:r>
        <w:rPr>
          <w:rFonts w:ascii="Calibri" w:cs="Calibri" w:eastAsia="Calibri" w:hAnsi="Calibri"/>
          <w:b/>
          <w:bCs/>
          <w:color w:val="1F1F1F"/>
          <w:sz w:val="23"/>
          <w:szCs w:val="23"/>
        </w:rPr>
        <w:t xml:space="preserve">Summary</w:t>
      </w:r>
    </w:p>
    <w:p>
      <w:pPr>
        <w:pBdr>
          <w:bottom w:val="single" w:color="7B2D3F" w:sz="4" w:space="1"/>
        </w:pBdr>
        <w:spacing w:after="100"/>
      </w:pPr>
      <w:r>
        <w:rPr>
          <w:sz w:val="2"/>
          <w:szCs w:val="2"/>
        </w:rPr>
        <w:t xml:space="preserve"/>
      </w:r>
    </w:p>
    <w:p>
      <w:pPr>
        <w:spacing w:after="90"/>
        <w:jc w:val="left"/>
      </w:pPr>
      <w:r>
        <w:rPr>
          <w:rFonts w:ascii="Calibri" w:cs="Calibri" w:eastAsia="Calibri" w:hAnsi="Calibri"/>
          <w:b w:val="false"/>
          <w:bCs w:val="false"/>
          <w:i w:val="false"/>
          <w:iCs w:val="false"/>
          <w:sz w:val="20"/>
          <w:szCs w:val="20"/>
        </w:rPr>
        <w:t xml:space="preserve">Cloud and DevOps engineer with around 8 years of IT experience across Azure DevOps engineering, cloud platform operations, and production support. Background includes designing CI/CD pipelines in Azure DevOps and GitHub Actions, provisioning Azure infrastructure with Terraform, running containerised workloads on AKS, and building observability and incident response practices for enterprise applications.</w:t>
      </w:r>
    </w:p>
    <w:p>
      <w:pPr>
        <w:spacing w:after="100"/>
        <w:jc w:val="left"/>
      </w:pPr>
      <w:r>
        <w:rPr>
          <w:rFonts w:ascii="Calibri" w:cs="Calibri" w:eastAsia="Calibri" w:hAnsi="Calibri"/>
          <w:b w:val="false"/>
          <w:bCs w:val="false"/>
          <w:i w:val="false"/>
          <w:iCs w:val="false"/>
          <w:sz w:val="20"/>
          <w:szCs w:val="20"/>
        </w:rPr>
        <w:t xml:space="preserve">Microsoft Certified Azure DevOps Engineer Expert (AZ-400) and Azure Administrator Associate (AZ-104), Certified Kubernetes Administrator (CKA), and HashiCorp Certified Terraform Associate. The certification set covers both the Azure and cloud-native sides of the platform stack.</w:t>
      </w:r>
    </w:p>
    <w:p>
      <w:pPr>
        <w:spacing w:after="40" w:before="260"/>
      </w:pPr>
      <w:r>
        <w:rPr>
          <w:rFonts w:ascii="Calibri" w:cs="Calibri" w:eastAsia="Calibri" w:hAnsi="Calibri"/>
          <w:b/>
          <w:bCs/>
          <w:color w:val="1F1F1F"/>
          <w:sz w:val="23"/>
          <w:szCs w:val="23"/>
        </w:rPr>
        <w:t xml:space="preserve">Technical Skills</w:t>
      </w:r>
    </w:p>
    <w:p>
      <w:pPr>
        <w:pBdr>
          <w:bottom w:val="single" w:color="7B2D3F" w:sz="4" w:space="1"/>
        </w:pBdr>
        <w:spacing w:after="100"/>
      </w:pPr>
      <w:r>
        <w:rPr>
          <w:sz w:val="2"/>
          <w:szCs w:val="2"/>
        </w:rPr>
        <w:t xml:space="preserve"/>
      </w:r>
    </w:p>
    <w:p>
      <w:pPr>
        <w:spacing w:after="55"/>
      </w:pPr>
      <w:r>
        <w:rPr>
          <w:rFonts w:ascii="Calibri" w:cs="Calibri" w:eastAsia="Calibri" w:hAnsi="Calibri"/>
          <w:b/>
          <w:bCs/>
          <w:color w:val="1F1F1F"/>
          <w:sz w:val="20"/>
          <w:szCs w:val="20"/>
        </w:rPr>
        <w:t xml:space="preserve">Cloud Platforms: </w:t>
      </w:r>
      <w:r>
        <w:rPr>
          <w:rFonts w:ascii="Calibri" w:cs="Calibri" w:eastAsia="Calibri" w:hAnsi="Calibri"/>
          <w:sz w:val="20"/>
          <w:szCs w:val="20"/>
        </w:rPr>
        <w:t xml:space="preserve">Microsoft Azure (primary), AWS (working knowledge)</w:t>
      </w:r>
    </w:p>
    <w:p>
      <w:pPr>
        <w:spacing w:after="55"/>
      </w:pPr>
      <w:r>
        <w:rPr>
          <w:rFonts w:ascii="Calibri" w:cs="Calibri" w:eastAsia="Calibri" w:hAnsi="Calibri"/>
          <w:b/>
          <w:bCs/>
          <w:color w:val="1F1F1F"/>
          <w:sz w:val="20"/>
          <w:szCs w:val="20"/>
        </w:rPr>
        <w:t xml:space="preserve">Azure Services: </w:t>
      </w:r>
      <w:r>
        <w:rPr>
          <w:rFonts w:ascii="Calibri" w:cs="Calibri" w:eastAsia="Calibri" w:hAnsi="Calibri"/>
          <w:sz w:val="20"/>
          <w:szCs w:val="20"/>
        </w:rPr>
        <w:t xml:space="preserve">Azure DevOps, Virtual Machines, Networking (VNet, NSG, Load Balancer, App Gateway), Storage, App Services, AKS, Container Registry, Key Vault, Monitor, Log Analytics, Application Insights, Entra ID (Azure AD), Backup, Availability Sets and Zones</w:t>
      </w:r>
    </w:p>
    <w:p>
      <w:pPr>
        <w:spacing w:after="55"/>
      </w:pPr>
      <w:r>
        <w:rPr>
          <w:rFonts w:ascii="Calibri" w:cs="Calibri" w:eastAsia="Calibri" w:hAnsi="Calibri"/>
          <w:b/>
          <w:bCs/>
          <w:color w:val="1F1F1F"/>
          <w:sz w:val="20"/>
          <w:szCs w:val="20"/>
        </w:rPr>
        <w:t xml:space="preserve">Containers &amp; Orchestration: </w:t>
      </w:r>
      <w:r>
        <w:rPr>
          <w:rFonts w:ascii="Calibri" w:cs="Calibri" w:eastAsia="Calibri" w:hAnsi="Calibri"/>
          <w:sz w:val="20"/>
          <w:szCs w:val="20"/>
        </w:rPr>
        <w:t xml:space="preserve">Docker, Docker Compose, Kubernetes, AKS, Helm charts, container registry management</w:t>
      </w:r>
    </w:p>
    <w:p>
      <w:pPr>
        <w:spacing w:after="55"/>
      </w:pPr>
      <w:r>
        <w:rPr>
          <w:rFonts w:ascii="Calibri" w:cs="Calibri" w:eastAsia="Calibri" w:hAnsi="Calibri"/>
          <w:b/>
          <w:bCs/>
          <w:color w:val="1F1F1F"/>
          <w:sz w:val="20"/>
          <w:szCs w:val="20"/>
        </w:rPr>
        <w:t xml:space="preserve">CI/CD: </w:t>
      </w:r>
      <w:r>
        <w:rPr>
          <w:rFonts w:ascii="Calibri" w:cs="Calibri" w:eastAsia="Calibri" w:hAnsi="Calibri"/>
          <w:sz w:val="20"/>
          <w:szCs w:val="20"/>
        </w:rPr>
        <w:t xml:space="preserve">Azure Pipelines (Multi-Stage YAML), GitHub Actions, Azure Repos, build and release automation, deployment gates</w:t>
      </w:r>
    </w:p>
    <w:p>
      <w:pPr>
        <w:spacing w:after="55"/>
      </w:pPr>
      <w:r>
        <w:rPr>
          <w:rFonts w:ascii="Calibri" w:cs="Calibri" w:eastAsia="Calibri" w:hAnsi="Calibri"/>
          <w:b/>
          <w:bCs/>
          <w:color w:val="1F1F1F"/>
          <w:sz w:val="20"/>
          <w:szCs w:val="20"/>
        </w:rPr>
        <w:t xml:space="preserve">Infrastructure as Code: </w:t>
      </w:r>
      <w:r>
        <w:rPr>
          <w:rFonts w:ascii="Calibri" w:cs="Calibri" w:eastAsia="Calibri" w:hAnsi="Calibri"/>
          <w:sz w:val="20"/>
          <w:szCs w:val="20"/>
        </w:rPr>
        <w:t xml:space="preserve">Terraform (reusable modules), ARM Templates, Azure CLI, PowerShell Core</w:t>
      </w:r>
    </w:p>
    <w:p>
      <w:pPr>
        <w:spacing w:after="55"/>
      </w:pPr>
      <w:r>
        <w:rPr>
          <w:rFonts w:ascii="Calibri" w:cs="Calibri" w:eastAsia="Calibri" w:hAnsi="Calibri"/>
          <w:b/>
          <w:bCs/>
          <w:color w:val="1F1F1F"/>
          <w:sz w:val="20"/>
          <w:szCs w:val="20"/>
        </w:rPr>
        <w:t xml:space="preserve">DevSecOps: </w:t>
      </w:r>
      <w:r>
        <w:rPr>
          <w:rFonts w:ascii="Calibri" w:cs="Calibri" w:eastAsia="Calibri" w:hAnsi="Calibri"/>
          <w:sz w:val="20"/>
          <w:szCs w:val="20"/>
        </w:rPr>
        <w:t xml:space="preserve">SonarQube (SAST, quality gates), Azure Key Vault, secrets management, RBAC, container security scanning, secure CI/CD workflows</w:t>
      </w:r>
    </w:p>
    <w:p>
      <w:pPr>
        <w:spacing w:after="55"/>
      </w:pPr>
      <w:r>
        <w:rPr>
          <w:rFonts w:ascii="Calibri" w:cs="Calibri" w:eastAsia="Calibri" w:hAnsi="Calibri"/>
          <w:b/>
          <w:bCs/>
          <w:color w:val="1F1F1F"/>
          <w:sz w:val="20"/>
          <w:szCs w:val="20"/>
        </w:rPr>
        <w:t xml:space="preserve">Monitoring &amp; Observability: </w:t>
      </w:r>
      <w:r>
        <w:rPr>
          <w:rFonts w:ascii="Calibri" w:cs="Calibri" w:eastAsia="Calibri" w:hAnsi="Calibri"/>
          <w:sz w:val="20"/>
          <w:szCs w:val="20"/>
        </w:rPr>
        <w:t xml:space="preserve">Azure Monitor, Application Insights, Log Analytics, Prometheus, Grafana, alerting and dashboards</w:t>
      </w:r>
    </w:p>
    <w:p>
      <w:pPr>
        <w:spacing w:after="55"/>
      </w:pPr>
      <w:r>
        <w:rPr>
          <w:rFonts w:ascii="Calibri" w:cs="Calibri" w:eastAsia="Calibri" w:hAnsi="Calibri"/>
          <w:b/>
          <w:bCs/>
          <w:color w:val="1F1F1F"/>
          <w:sz w:val="20"/>
          <w:szCs w:val="20"/>
        </w:rPr>
        <w:t xml:space="preserve">Site Reliability: </w:t>
      </w:r>
      <w:r>
        <w:rPr>
          <w:rFonts w:ascii="Calibri" w:cs="Calibri" w:eastAsia="Calibri" w:hAnsi="Calibri"/>
          <w:sz w:val="20"/>
          <w:szCs w:val="20"/>
        </w:rPr>
        <w:t xml:space="preserve">Incident and problem management, RCA, SLI/SLO tracking, capacity planning, disaster recovery, high availability, blue-green and rolling deployments</w:t>
      </w:r>
    </w:p>
    <w:p>
      <w:pPr>
        <w:spacing w:after="55"/>
      </w:pPr>
      <w:r>
        <w:rPr>
          <w:rFonts w:ascii="Calibri" w:cs="Calibri" w:eastAsia="Calibri" w:hAnsi="Calibri"/>
          <w:b/>
          <w:bCs/>
          <w:color w:val="1F1F1F"/>
          <w:sz w:val="20"/>
          <w:szCs w:val="20"/>
        </w:rPr>
        <w:t xml:space="preserve">Automation &amp; Scripting: </w:t>
      </w:r>
      <w:r>
        <w:rPr>
          <w:rFonts w:ascii="Calibri" w:cs="Calibri" w:eastAsia="Calibri" w:hAnsi="Calibri"/>
          <w:sz w:val="20"/>
          <w:szCs w:val="20"/>
        </w:rPr>
        <w:t xml:space="preserve">PowerShell, Bash, Azure CLI, YAML, Python (basic)</w:t>
      </w:r>
    </w:p>
    <w:p>
      <w:pPr>
        <w:spacing w:after="55"/>
      </w:pPr>
      <w:r>
        <w:rPr>
          <w:rFonts w:ascii="Calibri" w:cs="Calibri" w:eastAsia="Calibri" w:hAnsi="Calibri"/>
          <w:b/>
          <w:bCs/>
          <w:color w:val="1F1F1F"/>
          <w:sz w:val="20"/>
          <w:szCs w:val="20"/>
        </w:rPr>
        <w:t xml:space="preserve">Version Control: </w:t>
      </w:r>
      <w:r>
        <w:rPr>
          <w:rFonts w:ascii="Calibri" w:cs="Calibri" w:eastAsia="Calibri" w:hAnsi="Calibri"/>
          <w:sz w:val="20"/>
          <w:szCs w:val="20"/>
        </w:rPr>
        <w:t xml:space="preserve">Git, GitHub, Azure Repos, branching strategies, pull request workflows</w:t>
      </w:r>
    </w:p>
    <w:p>
      <w:pPr>
        <w:spacing w:after="55"/>
      </w:pPr>
      <w:r>
        <w:rPr>
          <w:rFonts w:ascii="Calibri" w:cs="Calibri" w:eastAsia="Calibri" w:hAnsi="Calibri"/>
          <w:b/>
          <w:bCs/>
          <w:color w:val="1F1F1F"/>
          <w:sz w:val="20"/>
          <w:szCs w:val="20"/>
        </w:rPr>
        <w:t xml:space="preserve">Operating Systems: </w:t>
      </w:r>
      <w:r>
        <w:rPr>
          <w:rFonts w:ascii="Calibri" w:cs="Calibri" w:eastAsia="Calibri" w:hAnsi="Calibri"/>
          <w:sz w:val="20"/>
          <w:szCs w:val="20"/>
        </w:rPr>
        <w:t xml:space="preserve">Linux (RHEL, Ubuntu), Windows Server</w:t>
      </w:r>
    </w:p>
    <w:p>
      <w:pPr>
        <w:spacing w:after="55"/>
      </w:pPr>
      <w:r>
        <w:rPr>
          <w:rFonts w:ascii="Calibri" w:cs="Calibri" w:eastAsia="Calibri" w:hAnsi="Calibri"/>
          <w:b/>
          <w:bCs/>
          <w:color w:val="1F1F1F"/>
          <w:sz w:val="20"/>
          <w:szCs w:val="20"/>
        </w:rPr>
        <w:t xml:space="preserve">ITSM &amp; Tools: </w:t>
      </w:r>
      <w:r>
        <w:rPr>
          <w:rFonts w:ascii="Calibri" w:cs="Calibri" w:eastAsia="Calibri" w:hAnsi="Calibri"/>
          <w:sz w:val="20"/>
          <w:szCs w:val="20"/>
        </w:rPr>
        <w:t xml:space="preserve">ServiceNow, ITIL processes, UiPath (RPA exposure)</w:t>
      </w:r>
    </w:p>
    <w:p>
      <w:pPr>
        <w:spacing w:after="40" w:before="260"/>
      </w:pPr>
      <w:r>
        <w:rPr>
          <w:rFonts w:ascii="Calibri" w:cs="Calibri" w:eastAsia="Calibri" w:hAnsi="Calibri"/>
          <w:b/>
          <w:bCs/>
          <w:color w:val="1F1F1F"/>
          <w:sz w:val="23"/>
          <w:szCs w:val="23"/>
        </w:rPr>
        <w:t xml:space="preserve">Professional Experience</w:t>
      </w:r>
    </w:p>
    <w:p>
      <w:pPr>
        <w:pBdr>
          <w:bottom w:val="single" w:color="7B2D3F" w:sz="4" w:space="1"/>
        </w:pBdr>
        <w:spacing w:after="100"/>
      </w:pPr>
      <w:r>
        <w:rPr>
          <w:sz w:val="2"/>
          <w:szCs w:val="2"/>
        </w:rPr>
        <w:t xml:space="preserve"/>
      </w:r>
    </w:p>
    <w:p>
      <w:pPr>
        <w:tabs>
          <w:tab w:val="right" w:pos="9700"/>
        </w:tabs>
        <w:spacing w:after="0" w:before="140"/>
      </w:pPr>
      <w:r>
        <w:rPr>
          <w:rFonts w:ascii="Calibri" w:cs="Calibri" w:eastAsia="Calibri" w:hAnsi="Calibri"/>
          <w:b/>
          <w:bCs/>
          <w:sz w:val="21"/>
          <w:szCs w:val="21"/>
        </w:rPr>
        <w:t xml:space="preserve">Azure DevOps Engineer</w:t>
      </w:r>
      <w:r>
        <w:rPr>
          <w:rFonts w:ascii="Calibri" w:cs="Calibri" w:eastAsia="Calibri" w:hAnsi="Calibri"/>
          <w:sz w:val="21"/>
          <w:szCs w:val="21"/>
        </w:rPr>
        <w:t xml:space="preserve">	</w:t>
      </w:r>
      <w:r>
        <w:rPr>
          <w:rFonts w:ascii="Calibri" w:cs="Calibri" w:eastAsia="Calibri" w:hAnsi="Calibri"/>
          <w:color w:val="555555"/>
          <w:sz w:val="19"/>
          <w:szCs w:val="19"/>
        </w:rPr>
        <w:t xml:space="preserve">Sep 2019 – Nov 2022</w:t>
      </w:r>
    </w:p>
    <w:p>
      <w:pPr>
        <w:spacing w:after="80"/>
      </w:pPr>
      <w:r>
        <w:rPr>
          <w:rFonts w:ascii="Calibri" w:cs="Calibri" w:eastAsia="Calibri" w:hAnsi="Calibri"/>
          <w:i/>
          <w:iCs/>
          <w:sz w:val="20"/>
          <w:szCs w:val="20"/>
        </w:rPr>
        <w:t xml:space="preserve">NTT DATA Information Processing Services Private Limited</w:t>
      </w:r>
      <w:r>
        <w:rPr>
          <w:rFonts w:ascii="Calibri" w:cs="Calibri" w:eastAsia="Calibri" w:hAnsi="Calibri"/>
          <w:i/>
          <w:iCs/>
          <w:color w:val="555555"/>
          <w:sz w:val="20"/>
          <w:szCs w:val="20"/>
        </w:rPr>
        <w:t xml:space="preserve">   ·   India</w:t>
      </w:r>
    </w:p>
    <w:p>
      <w:pPr>
        <w:pStyle w:val="ListParagraph"/>
        <w:numPr>
          <w:ilvl w:val="0"/>
          <w:numId w:val="2"/>
        </w:numPr>
        <w:spacing w:after="55"/>
      </w:pPr>
      <w:r>
        <w:rPr>
          <w:rFonts w:ascii="Calibri" w:cs="Calibri" w:eastAsia="Calibri" w:hAnsi="Calibri"/>
          <w:sz w:val="20"/>
          <w:szCs w:val="20"/>
        </w:rPr>
        <w:t xml:space="preserve">Built continuous delivery workflows on Microsoft Azure supporting multi-tenant client applications.</w:t>
      </w:r>
    </w:p>
    <w:p>
      <w:pPr>
        <w:pStyle w:val="ListParagraph"/>
        <w:numPr>
          <w:ilvl w:val="0"/>
          <w:numId w:val="2"/>
        </w:numPr>
        <w:spacing w:after="55"/>
      </w:pPr>
      <w:r>
        <w:rPr>
          <w:rFonts w:ascii="Calibri" w:cs="Calibri" w:eastAsia="Calibri" w:hAnsi="Calibri"/>
          <w:sz w:val="20"/>
          <w:szCs w:val="20"/>
        </w:rPr>
        <w:t xml:space="preserve">Wrote reusable Terraform modules and ARM templates to standardize environment provisioning, reducing manual setup effort by around 70%.</w:t>
      </w:r>
    </w:p>
    <w:p>
      <w:pPr>
        <w:pStyle w:val="ListParagraph"/>
        <w:numPr>
          <w:ilvl w:val="0"/>
          <w:numId w:val="2"/>
        </w:numPr>
        <w:spacing w:after="55"/>
      </w:pPr>
      <w:r>
        <w:rPr>
          <w:rFonts w:ascii="Calibri" w:cs="Calibri" w:eastAsia="Calibri" w:hAnsi="Calibri"/>
          <w:sz w:val="20"/>
          <w:szCs w:val="20"/>
        </w:rPr>
        <w:t xml:space="preserve">Designed multi-stage YAML pipelines in Azure Pipelines and GitHub Actions covering build, test, security scan, and deployment.</w:t>
      </w:r>
    </w:p>
    <w:p>
      <w:pPr>
        <w:pStyle w:val="ListParagraph"/>
        <w:numPr>
          <w:ilvl w:val="0"/>
          <w:numId w:val="2"/>
        </w:numPr>
        <w:spacing w:after="55"/>
      </w:pPr>
      <w:r>
        <w:rPr>
          <w:rFonts w:ascii="Calibri" w:cs="Calibri" w:eastAsia="Calibri" w:hAnsi="Calibri"/>
          <w:sz w:val="20"/>
          <w:szCs w:val="20"/>
        </w:rPr>
        <w:t xml:space="preserve">Ran production microservices workloads on AKS using Docker, Helm charts, and Azure Container Registry.</w:t>
      </w:r>
    </w:p>
    <w:p>
      <w:pPr>
        <w:pStyle w:val="ListParagraph"/>
        <w:numPr>
          <w:ilvl w:val="0"/>
          <w:numId w:val="2"/>
        </w:numPr>
        <w:spacing w:after="55"/>
      </w:pPr>
      <w:r>
        <w:rPr>
          <w:rFonts w:ascii="Calibri" w:cs="Calibri" w:eastAsia="Calibri" w:hAnsi="Calibri"/>
          <w:sz w:val="20"/>
          <w:szCs w:val="20"/>
        </w:rPr>
        <w:t xml:space="preserve">Integrated SonarQube quality gates and container vulnerability scanning into CI pipelines — surfacing security and quality issues before release.</w:t>
      </w:r>
    </w:p>
    <w:p>
      <w:pPr>
        <w:pStyle w:val="ListParagraph"/>
        <w:numPr>
          <w:ilvl w:val="0"/>
          <w:numId w:val="2"/>
        </w:numPr>
        <w:spacing w:after="55"/>
      </w:pPr>
      <w:r>
        <w:rPr>
          <w:rFonts w:ascii="Calibri" w:cs="Calibri" w:eastAsia="Calibri" w:hAnsi="Calibri"/>
          <w:sz w:val="20"/>
          <w:szCs w:val="20"/>
        </w:rPr>
        <w:t xml:space="preserve">Managed secrets through Azure Key Vault; enforced access controls via Azure AD and RBAC.</w:t>
      </w:r>
    </w:p>
    <w:p>
      <w:pPr>
        <w:pStyle w:val="ListParagraph"/>
        <w:numPr>
          <w:ilvl w:val="0"/>
          <w:numId w:val="2"/>
        </w:numPr>
        <w:spacing w:after="55"/>
      </w:pPr>
      <w:r>
        <w:rPr>
          <w:rFonts w:ascii="Calibri" w:cs="Calibri" w:eastAsia="Calibri" w:hAnsi="Calibri"/>
          <w:sz w:val="20"/>
          <w:szCs w:val="20"/>
        </w:rPr>
        <w:t xml:space="preserve">Built observability using Prometheus, Grafana, Azure Monitor, and Log Analytics — tracked SLIs and SLOs across critical workloads.</w:t>
      </w:r>
    </w:p>
    <w:p>
      <w:pPr>
        <w:pStyle w:val="ListParagraph"/>
        <w:numPr>
          <w:ilvl w:val="0"/>
          <w:numId w:val="2"/>
        </w:numPr>
        <w:spacing w:after="55"/>
      </w:pPr>
      <w:r>
        <w:rPr>
          <w:rFonts w:ascii="Calibri" w:cs="Calibri" w:eastAsia="Calibri" w:hAnsi="Calibri"/>
          <w:sz w:val="20"/>
          <w:szCs w:val="20"/>
        </w:rPr>
        <w:t xml:space="preserve">Led incident and problem management using Application Insights and Log Analytics to isolate failure states. Reduced MTTR by around 40% through better dashboards and RCA discipline.</w:t>
      </w:r>
    </w:p>
    <w:p>
      <w:pPr>
        <w:pStyle w:val="ListParagraph"/>
        <w:numPr>
          <w:ilvl w:val="0"/>
          <w:numId w:val="2"/>
        </w:numPr>
        <w:spacing w:after="55"/>
      </w:pPr>
      <w:r>
        <w:rPr>
          <w:rFonts w:ascii="Calibri" w:cs="Calibri" w:eastAsia="Calibri" w:hAnsi="Calibri"/>
          <w:sz w:val="20"/>
          <w:szCs w:val="20"/>
        </w:rPr>
        <w:t xml:space="preserve">Configured HA and disaster recovery patterns using Azure Load Balancer, Availability Sets, and Availability Zones.</w:t>
      </w:r>
    </w:p>
    <w:p>
      <w:pPr>
        <w:pStyle w:val="ListParagraph"/>
        <w:numPr>
          <w:ilvl w:val="0"/>
          <w:numId w:val="2"/>
        </w:numPr>
        <w:spacing w:after="55"/>
      </w:pPr>
      <w:r>
        <w:rPr>
          <w:rFonts w:ascii="Calibri" w:cs="Calibri" w:eastAsia="Calibri" w:hAnsi="Calibri"/>
          <w:sz w:val="20"/>
          <w:szCs w:val="20"/>
        </w:rPr>
        <w:t xml:space="preserve">Standardized release patterns including blue-green and rolling deployments for zero-downtime production releases.</w:t>
      </w:r>
    </w:p>
    <w:p>
      <w:pPr>
        <w:tabs>
          <w:tab w:val="right" w:pos="9700"/>
        </w:tabs>
        <w:spacing w:after="0" w:before="140"/>
      </w:pPr>
      <w:r>
        <w:rPr>
          <w:rFonts w:ascii="Calibri" w:cs="Calibri" w:eastAsia="Calibri" w:hAnsi="Calibri"/>
          <w:b/>
          <w:bCs/>
          <w:sz w:val="21"/>
          <w:szCs w:val="21"/>
        </w:rPr>
        <w:t xml:space="preserve">Infrastructure &amp; Cloud Operations Engineer</w:t>
      </w:r>
      <w:r>
        <w:rPr>
          <w:rFonts w:ascii="Calibri" w:cs="Calibri" w:eastAsia="Calibri" w:hAnsi="Calibri"/>
          <w:sz w:val="21"/>
          <w:szCs w:val="21"/>
        </w:rPr>
        <w:t xml:space="preserve">	</w:t>
      </w:r>
      <w:r>
        <w:rPr>
          <w:rFonts w:ascii="Calibri" w:cs="Calibri" w:eastAsia="Calibri" w:hAnsi="Calibri"/>
          <w:color w:val="555555"/>
          <w:sz w:val="19"/>
          <w:szCs w:val="19"/>
        </w:rPr>
        <w:t xml:space="preserve">Nov 2018 – Sep 2019</w:t>
      </w:r>
    </w:p>
    <w:p>
      <w:pPr>
        <w:spacing w:after="80"/>
      </w:pPr>
      <w:r>
        <w:rPr>
          <w:rFonts w:ascii="Calibri" w:cs="Calibri" w:eastAsia="Calibri" w:hAnsi="Calibri"/>
          <w:i/>
          <w:iCs/>
          <w:sz w:val="20"/>
          <w:szCs w:val="20"/>
        </w:rPr>
        <w:t xml:space="preserve">SmartShore Info Services Private Limited</w:t>
      </w:r>
      <w:r>
        <w:rPr>
          <w:rFonts w:ascii="Calibri" w:cs="Calibri" w:eastAsia="Calibri" w:hAnsi="Calibri"/>
          <w:i/>
          <w:iCs/>
          <w:color w:val="555555"/>
          <w:sz w:val="20"/>
          <w:szCs w:val="20"/>
        </w:rPr>
        <w:t xml:space="preserve">   ·   India</w:t>
      </w:r>
    </w:p>
    <w:p>
      <w:pPr>
        <w:pStyle w:val="ListParagraph"/>
        <w:numPr>
          <w:ilvl w:val="0"/>
          <w:numId w:val="2"/>
        </w:numPr>
        <w:spacing w:after="55"/>
      </w:pPr>
      <w:r>
        <w:rPr>
          <w:rFonts w:ascii="Calibri" w:cs="Calibri" w:eastAsia="Calibri" w:hAnsi="Calibri"/>
          <w:sz w:val="20"/>
          <w:szCs w:val="20"/>
        </w:rPr>
        <w:t xml:space="preserve">Provisioned and configured Azure VMs, virtual networks, and storage for enterprise workloads.</w:t>
      </w:r>
    </w:p>
    <w:p>
      <w:pPr>
        <w:pStyle w:val="ListParagraph"/>
        <w:numPr>
          <w:ilvl w:val="0"/>
          <w:numId w:val="2"/>
        </w:numPr>
        <w:spacing w:after="55"/>
      </w:pPr>
      <w:r>
        <w:rPr>
          <w:rFonts w:ascii="Calibri" w:cs="Calibri" w:eastAsia="Calibri" w:hAnsi="Calibri"/>
          <w:sz w:val="20"/>
          <w:szCs w:val="20"/>
        </w:rPr>
        <w:t xml:space="preserve">Built configuration automation with Ansible playbooks and early-stage Terraform to replace manual installation processes.</w:t>
      </w:r>
    </w:p>
    <w:p>
      <w:pPr>
        <w:pStyle w:val="ListParagraph"/>
        <w:numPr>
          <w:ilvl w:val="0"/>
          <w:numId w:val="2"/>
        </w:numPr>
        <w:spacing w:after="55"/>
      </w:pPr>
      <w:r>
        <w:rPr>
          <w:rFonts w:ascii="Calibri" w:cs="Calibri" w:eastAsia="Calibri" w:hAnsi="Calibri"/>
          <w:sz w:val="20"/>
          <w:szCs w:val="20"/>
        </w:rPr>
        <w:t xml:space="preserve">Ran infrastructure monitoring and cloud operations using Azure-native reporting tools.</w:t>
      </w:r>
    </w:p>
    <w:p>
      <w:pPr>
        <w:pStyle w:val="ListParagraph"/>
        <w:numPr>
          <w:ilvl w:val="0"/>
          <w:numId w:val="2"/>
        </w:numPr>
        <w:spacing w:after="55"/>
      </w:pPr>
      <w:r>
        <w:rPr>
          <w:rFonts w:ascii="Calibri" w:cs="Calibri" w:eastAsia="Calibri" w:hAnsi="Calibri"/>
          <w:sz w:val="20"/>
          <w:szCs w:val="20"/>
        </w:rPr>
        <w:t xml:space="preserve">Wrote PowerShell and Bash scripts for host maintenance, filesystem work, and user access management.</w:t>
      </w:r>
    </w:p>
    <w:p>
      <w:pPr>
        <w:pStyle w:val="ListParagraph"/>
        <w:numPr>
          <w:ilvl w:val="0"/>
          <w:numId w:val="2"/>
        </w:numPr>
        <w:spacing w:after="55"/>
      </w:pPr>
      <w:r>
        <w:rPr>
          <w:rFonts w:ascii="Calibri" w:cs="Calibri" w:eastAsia="Calibri" w:hAnsi="Calibri"/>
          <w:sz w:val="20"/>
          <w:szCs w:val="20"/>
        </w:rPr>
        <w:t xml:space="preserve">Scheduled Azure Backup for persistent data protection; managed identity through Azure AD.</w:t>
      </w:r>
    </w:p>
    <w:p>
      <w:pPr>
        <w:pStyle w:val="ListParagraph"/>
        <w:numPr>
          <w:ilvl w:val="0"/>
          <w:numId w:val="2"/>
        </w:numPr>
        <w:spacing w:after="55"/>
      </w:pPr>
      <w:r>
        <w:rPr>
          <w:rFonts w:ascii="Calibri" w:cs="Calibri" w:eastAsia="Calibri" w:hAnsi="Calibri"/>
          <w:sz w:val="20"/>
          <w:szCs w:val="20"/>
        </w:rPr>
        <w:t xml:space="preserve">Provided tier-3 production support across multi-tier hosts — resource allocation, network performance, application troubleshooting.</w:t>
      </w:r>
    </w:p>
    <w:p>
      <w:pPr>
        <w:tabs>
          <w:tab w:val="right" w:pos="9700"/>
        </w:tabs>
        <w:spacing w:after="0" w:before="140"/>
      </w:pPr>
      <w:r>
        <w:rPr>
          <w:rFonts w:ascii="Calibri" w:cs="Calibri" w:eastAsia="Calibri" w:hAnsi="Calibri"/>
          <w:b/>
          <w:bCs/>
          <w:sz w:val="21"/>
          <w:szCs w:val="21"/>
        </w:rPr>
        <w:t xml:space="preserve">Production Support Engineer</w:t>
      </w:r>
      <w:r>
        <w:rPr>
          <w:rFonts w:ascii="Calibri" w:cs="Calibri" w:eastAsia="Calibri" w:hAnsi="Calibri"/>
          <w:sz w:val="21"/>
          <w:szCs w:val="21"/>
        </w:rPr>
        <w:t xml:space="preserve">	</w:t>
      </w:r>
      <w:r>
        <w:rPr>
          <w:rFonts w:ascii="Calibri" w:cs="Calibri" w:eastAsia="Calibri" w:hAnsi="Calibri"/>
          <w:color w:val="555555"/>
          <w:sz w:val="19"/>
          <w:szCs w:val="19"/>
        </w:rPr>
        <w:t xml:space="preserve">Nov 2014 – Jul 2018</w:t>
      </w:r>
    </w:p>
    <w:p>
      <w:pPr>
        <w:spacing w:after="80"/>
      </w:pPr>
      <w:r>
        <w:rPr>
          <w:rFonts w:ascii="Calibri" w:cs="Calibri" w:eastAsia="Calibri" w:hAnsi="Calibri"/>
          <w:i/>
          <w:iCs/>
          <w:sz w:val="20"/>
          <w:szCs w:val="20"/>
        </w:rPr>
        <w:t xml:space="preserve">Concentrix &amp; Alp Consulting Ltd</w:t>
      </w:r>
      <w:r>
        <w:rPr>
          <w:rFonts w:ascii="Calibri" w:cs="Calibri" w:eastAsia="Calibri" w:hAnsi="Calibri"/>
          <w:i/>
          <w:iCs/>
          <w:color w:val="555555"/>
          <w:sz w:val="20"/>
          <w:szCs w:val="20"/>
        </w:rPr>
        <w:t xml:space="preserve">   ·   India</w:t>
      </w:r>
    </w:p>
    <w:p>
      <w:pPr>
        <w:pStyle w:val="ListParagraph"/>
        <w:numPr>
          <w:ilvl w:val="0"/>
          <w:numId w:val="2"/>
        </w:numPr>
        <w:spacing w:after="55"/>
      </w:pPr>
      <w:r>
        <w:rPr>
          <w:rFonts w:ascii="Calibri" w:cs="Calibri" w:eastAsia="Calibri" w:hAnsi="Calibri"/>
          <w:sz w:val="20"/>
          <w:szCs w:val="20"/>
        </w:rPr>
        <w:t xml:space="preserve">Administered enterprise Linux and Windows Server infrastructure across bare-metal and virtualized environments.</w:t>
      </w:r>
    </w:p>
    <w:p>
      <w:pPr>
        <w:pStyle w:val="ListParagraph"/>
        <w:numPr>
          <w:ilvl w:val="0"/>
          <w:numId w:val="2"/>
        </w:numPr>
        <w:spacing w:after="55"/>
      </w:pPr>
      <w:r>
        <w:rPr>
          <w:rFonts w:ascii="Calibri" w:cs="Calibri" w:eastAsia="Calibri" w:hAnsi="Calibri"/>
          <w:sz w:val="20"/>
          <w:szCs w:val="20"/>
        </w:rPr>
        <w:t xml:space="preserve">Handled application support and incident management through ServiceNow under strict SLA commitments.</w:t>
      </w:r>
    </w:p>
    <w:p>
      <w:pPr>
        <w:pStyle w:val="ListParagraph"/>
        <w:numPr>
          <w:ilvl w:val="0"/>
          <w:numId w:val="2"/>
        </w:numPr>
        <w:spacing w:after="55"/>
      </w:pPr>
      <w:r>
        <w:rPr>
          <w:rFonts w:ascii="Calibri" w:cs="Calibri" w:eastAsia="Calibri" w:hAnsi="Calibri"/>
          <w:sz w:val="20"/>
          <w:szCs w:val="20"/>
        </w:rPr>
        <w:t xml:space="preserve">Executed OS patch management, hardware tracking, and host performance troubleshooting.</w:t>
      </w:r>
    </w:p>
    <w:p>
      <w:pPr>
        <w:pStyle w:val="ListParagraph"/>
        <w:numPr>
          <w:ilvl w:val="0"/>
          <w:numId w:val="2"/>
        </w:numPr>
        <w:spacing w:after="55"/>
      </w:pPr>
      <w:r>
        <w:rPr>
          <w:rFonts w:ascii="Calibri" w:cs="Calibri" w:eastAsia="Calibri" w:hAnsi="Calibri"/>
          <w:sz w:val="20"/>
          <w:szCs w:val="20"/>
        </w:rPr>
        <w:t xml:space="preserve">Ran data center operations including backup and recovery, storage mount validation, and diagnostic trace analysis.</w:t>
      </w:r>
    </w:p>
    <w:p>
      <w:pPr>
        <w:pStyle w:val="ListParagraph"/>
        <w:numPr>
          <w:ilvl w:val="0"/>
          <w:numId w:val="2"/>
        </w:numPr>
        <w:spacing w:after="55"/>
      </w:pPr>
      <w:r>
        <w:rPr>
          <w:rFonts w:ascii="Calibri" w:cs="Calibri" w:eastAsia="Calibri" w:hAnsi="Calibri"/>
          <w:sz w:val="20"/>
          <w:szCs w:val="20"/>
        </w:rPr>
        <w:t xml:space="preserve">Supported production release windows — configuration validation, log analysis, and change verification with engineering teams.</w:t>
      </w:r>
    </w:p>
    <w:p>
      <w:pPr>
        <w:spacing w:after="40" w:before="260"/>
      </w:pPr>
      <w:r>
        <w:rPr>
          <w:rFonts w:ascii="Calibri" w:cs="Calibri" w:eastAsia="Calibri" w:hAnsi="Calibri"/>
          <w:b/>
          <w:bCs/>
          <w:color w:val="1F1F1F"/>
          <w:sz w:val="23"/>
          <w:szCs w:val="23"/>
        </w:rPr>
        <w:t xml:space="preserve">Key Project</w:t>
      </w:r>
    </w:p>
    <w:p>
      <w:pPr>
        <w:pBdr>
          <w:bottom w:val="single" w:color="7B2D3F" w:sz="4" w:space="1"/>
        </w:pBdr>
        <w:spacing w:after="100"/>
      </w:pPr>
      <w:r>
        <w:rPr>
          <w:sz w:val="2"/>
          <w:szCs w:val="2"/>
        </w:rPr>
        <w:t xml:space="preserve"/>
      </w:r>
    </w:p>
    <w:p>
      <w:pPr>
        <w:spacing w:after="60"/>
      </w:pPr>
      <w:r>
        <w:rPr>
          <w:rFonts w:ascii="Calibri" w:cs="Calibri" w:eastAsia="Calibri" w:hAnsi="Calibri"/>
          <w:b/>
          <w:bCs/>
          <w:i w:val="false"/>
          <w:iCs w:val="false"/>
          <w:color w:val="1F1F1F"/>
          <w:sz w:val="20"/>
          <w:szCs w:val="20"/>
        </w:rPr>
        <w:t xml:space="preserve">Healthcare Infrastructure Migration to Azure with GitOps Modernization</w:t>
      </w:r>
    </w:p>
    <w:p>
      <w:pPr>
        <w:spacing w:after="80"/>
        <w:jc w:val="left"/>
      </w:pPr>
      <w:r>
        <w:rPr>
          <w:rFonts w:ascii="Calibri" w:cs="Calibri" w:eastAsia="Calibri" w:hAnsi="Calibri"/>
          <w:b w:val="false"/>
          <w:bCs w:val="false"/>
          <w:i/>
          <w:iCs/>
          <w:sz w:val="19"/>
          <w:szCs w:val="19"/>
        </w:rPr>
        <w:t xml:space="preserve">Migrated an on-premises patient management application to Microsoft Azure, moving from a monolithic setup to a microservices architecture with automated infrastructure and full CI/CD.</w:t>
      </w:r>
    </w:p>
    <w:p>
      <w:pPr>
        <w:spacing w:after="80"/>
      </w:pPr>
      <w:r>
        <w:rPr>
          <w:rFonts w:ascii="Calibri" w:cs="Calibri" w:eastAsia="Calibri" w:hAnsi="Calibri"/>
          <w:b/>
          <w:bCs/>
          <w:i w:val="false"/>
          <w:iCs w:val="false"/>
          <w:color w:val="1F1F1F"/>
          <w:sz w:val="19"/>
          <w:szCs w:val="19"/>
        </w:rPr>
        <w:t xml:space="preserve">Tech stack: </w:t>
      </w:r>
      <w:r>
        <w:rPr>
          <w:rFonts w:ascii="Calibri" w:cs="Calibri" w:eastAsia="Calibri" w:hAnsi="Calibri"/>
          <w:b w:val="false"/>
          <w:bCs w:val="false"/>
          <w:i w:val="false"/>
          <w:iCs w:val="false"/>
          <w:color w:val="1F1F1F"/>
          <w:sz w:val="19"/>
          <w:szCs w:val="19"/>
        </w:rPr>
        <w:t xml:space="preserve">Azure, Azure DevOps, Azure Pipelines (YAML), Terraform, Docker, Kubernetes (AKS), Azure Container Registry, Helm, Azure Key Vault, SonarQube, Prometheus, Grafana, Log Analytics, PowerShell, Bash, Linux.</w:t>
      </w:r>
    </w:p>
    <w:p>
      <w:pPr>
        <w:pStyle w:val="ListParagraph"/>
        <w:numPr>
          <w:ilvl w:val="0"/>
          <w:numId w:val="2"/>
        </w:numPr>
        <w:spacing w:after="55"/>
      </w:pPr>
      <w:r>
        <w:rPr>
          <w:rFonts w:ascii="Calibri" w:cs="Calibri" w:eastAsia="Calibri" w:hAnsi="Calibri"/>
          <w:sz w:val="20"/>
          <w:szCs w:val="20"/>
        </w:rPr>
        <w:t xml:space="preserve">Wrote reusable Terraform modules for Azure VNets, AKS clusters, and secure storage.</w:t>
      </w:r>
    </w:p>
    <w:p>
      <w:pPr>
        <w:pStyle w:val="ListParagraph"/>
        <w:numPr>
          <w:ilvl w:val="0"/>
          <w:numId w:val="2"/>
        </w:numPr>
        <w:spacing w:after="55"/>
      </w:pPr>
      <w:r>
        <w:rPr>
          <w:rFonts w:ascii="Calibri" w:cs="Calibri" w:eastAsia="Calibri" w:hAnsi="Calibri"/>
          <w:sz w:val="20"/>
          <w:szCs w:val="20"/>
        </w:rPr>
        <w:t xml:space="preserve">Designed multi-stage Azure DevOps pipelines with SonarQube quality gates embedded in build stages.</w:t>
      </w:r>
    </w:p>
    <w:p>
      <w:pPr>
        <w:pStyle w:val="ListParagraph"/>
        <w:numPr>
          <w:ilvl w:val="0"/>
          <w:numId w:val="2"/>
        </w:numPr>
        <w:spacing w:after="55"/>
      </w:pPr>
      <w:r>
        <w:rPr>
          <w:rFonts w:ascii="Calibri" w:cs="Calibri" w:eastAsia="Calibri" w:hAnsi="Calibri"/>
          <w:sz w:val="20"/>
          <w:szCs w:val="20"/>
        </w:rPr>
        <w:t xml:space="preserve">Built a unified observability dashboard across Prometheus, Grafana, and Azure Monitor to track reliability metrics.</w:t>
      </w:r>
    </w:p>
    <w:p>
      <w:pPr>
        <w:pStyle w:val="ListParagraph"/>
        <w:numPr>
          <w:ilvl w:val="0"/>
          <w:numId w:val="2"/>
        </w:numPr>
        <w:spacing w:after="55"/>
      </w:pPr>
      <w:r>
        <w:rPr>
          <w:rFonts w:ascii="Calibri" w:cs="Calibri" w:eastAsia="Calibri" w:hAnsi="Calibri"/>
          <w:sz w:val="20"/>
          <w:szCs w:val="20"/>
        </w:rPr>
        <w:t xml:space="preserve">Replaced manual environment provisioning with full IaC, eliminating configuration drift across environments.</w:t>
      </w:r>
    </w:p>
    <w:p>
      <w:pPr>
        <w:pStyle w:val="ListParagraph"/>
        <w:numPr>
          <w:ilvl w:val="0"/>
          <w:numId w:val="2"/>
        </w:numPr>
        <w:spacing w:after="55"/>
      </w:pPr>
      <w:r>
        <w:rPr>
          <w:rFonts w:ascii="Calibri" w:cs="Calibri" w:eastAsia="Calibri" w:hAnsi="Calibri"/>
          <w:sz w:val="20"/>
          <w:szCs w:val="20"/>
        </w:rPr>
        <w:t xml:space="preserve">Reduced environment deployment time by around 70% and MTTR by approximately 40% through better log analysis and runbooks.</w:t>
      </w:r>
    </w:p>
    <w:p>
      <w:pPr>
        <w:spacing w:after="40" w:before="260"/>
      </w:pPr>
      <w:r>
        <w:rPr>
          <w:rFonts w:ascii="Calibri" w:cs="Calibri" w:eastAsia="Calibri" w:hAnsi="Calibri"/>
          <w:b/>
          <w:bCs/>
          <w:color w:val="1F1F1F"/>
          <w:sz w:val="23"/>
          <w:szCs w:val="23"/>
        </w:rPr>
        <w:t xml:space="preserve">Certifications</w:t>
      </w:r>
    </w:p>
    <w:p>
      <w:pPr>
        <w:pBdr>
          <w:bottom w:val="single" w:color="7B2D3F" w:sz="4" w:space="1"/>
        </w:pBdr>
        <w:spacing w:after="100"/>
      </w:pPr>
      <w:r>
        <w:rPr>
          <w:sz w:val="2"/>
          <w:szCs w:val="2"/>
        </w:rPr>
        <w:t xml:space="preserve"/>
      </w:r>
    </w:p>
    <w:p>
      <w:pPr>
        <w:pStyle w:val="ListParagraph"/>
        <w:numPr>
          <w:ilvl w:val="0"/>
          <w:numId w:val="2"/>
        </w:numPr>
        <w:spacing w:after="55"/>
      </w:pPr>
      <w:r>
        <w:rPr>
          <w:rFonts w:ascii="Calibri" w:cs="Calibri" w:eastAsia="Calibri" w:hAnsi="Calibri"/>
          <w:sz w:val="20"/>
          <w:szCs w:val="20"/>
        </w:rPr>
        <w:t xml:space="preserve">Microsoft Certified: Azure DevOps Engineer Expert (AZ-400)</w:t>
      </w:r>
    </w:p>
    <w:p>
      <w:pPr>
        <w:pStyle w:val="ListParagraph"/>
        <w:numPr>
          <w:ilvl w:val="0"/>
          <w:numId w:val="2"/>
        </w:numPr>
        <w:spacing w:after="55"/>
      </w:pPr>
      <w:r>
        <w:rPr>
          <w:rFonts w:ascii="Calibri" w:cs="Calibri" w:eastAsia="Calibri" w:hAnsi="Calibri"/>
          <w:sz w:val="20"/>
          <w:szCs w:val="20"/>
        </w:rPr>
        <w:t xml:space="preserve">Microsoft Certified: Azure Administrator Associate (AZ-104)</w:t>
      </w:r>
    </w:p>
    <w:p>
      <w:pPr>
        <w:pStyle w:val="ListParagraph"/>
        <w:numPr>
          <w:ilvl w:val="0"/>
          <w:numId w:val="2"/>
        </w:numPr>
        <w:spacing w:after="55"/>
      </w:pPr>
      <w:r>
        <w:rPr>
          <w:rFonts w:ascii="Calibri" w:cs="Calibri" w:eastAsia="Calibri" w:hAnsi="Calibri"/>
          <w:sz w:val="20"/>
          <w:szCs w:val="20"/>
        </w:rPr>
        <w:t xml:space="preserve">Certified Kubernetes Administrator (CKA)</w:t>
      </w:r>
    </w:p>
    <w:p>
      <w:pPr>
        <w:pStyle w:val="ListParagraph"/>
        <w:numPr>
          <w:ilvl w:val="0"/>
          <w:numId w:val="2"/>
        </w:numPr>
        <w:spacing w:after="55"/>
      </w:pPr>
      <w:r>
        <w:rPr>
          <w:rFonts w:ascii="Calibri" w:cs="Calibri" w:eastAsia="Calibri" w:hAnsi="Calibri"/>
          <w:sz w:val="20"/>
          <w:szCs w:val="20"/>
        </w:rPr>
        <w:t xml:space="preserve">HashiCorp Certified: Terraform Associate</w:t>
      </w:r>
    </w:p>
    <w:p>
      <w:pPr>
        <w:spacing w:after="40" w:before="260"/>
      </w:pPr>
      <w:r>
        <w:rPr>
          <w:rFonts w:ascii="Calibri" w:cs="Calibri" w:eastAsia="Calibri" w:hAnsi="Calibri"/>
          <w:b/>
          <w:bCs/>
          <w:color w:val="1F1F1F"/>
          <w:sz w:val="23"/>
          <w:szCs w:val="23"/>
        </w:rPr>
        <w:t xml:space="preserve">Education</w:t>
      </w:r>
    </w:p>
    <w:p>
      <w:pPr>
        <w:pBdr>
          <w:bottom w:val="single" w:color="7B2D3F" w:sz="4" w:space="1"/>
        </w:pBdr>
        <w:spacing w:after="100"/>
      </w:pPr>
      <w:r>
        <w:rPr>
          <w:sz w:val="2"/>
          <w:szCs w:val="2"/>
        </w:rPr>
        <w:t xml:space="preserve"/>
      </w:r>
    </w:p>
    <w:p>
      <w:pPr>
        <w:spacing w:after="20"/>
      </w:pPr>
      <w:r>
        <w:rPr>
          <w:rFonts w:ascii="Calibri" w:cs="Calibri" w:eastAsia="Calibri" w:hAnsi="Calibri"/>
          <w:b/>
          <w:bCs/>
          <w:i w:val="false"/>
          <w:iCs w:val="false"/>
          <w:color w:val="1F1F1F"/>
          <w:sz w:val="21"/>
          <w:szCs w:val="21"/>
        </w:rPr>
        <w:t xml:space="preserve">Bachelor of Technology — Electrical and Electronics Engineering</w:t>
      </w:r>
    </w:p>
    <w:p>
      <w:pPr>
        <w:spacing w:after="0"/>
        <w:jc w:val="left"/>
      </w:pPr>
      <w:r>
        <w:rPr>
          <w:rFonts w:ascii="Calibri" w:cs="Calibri" w:eastAsia="Calibri" w:hAnsi="Calibri"/>
          <w:b w:val="false"/>
          <w:bCs w:val="false"/>
          <w:i/>
          <w:iCs/>
          <w:sz w:val="19"/>
          <w:szCs w:val="19"/>
        </w:rPr>
        <w:t xml:space="preserve">Sri Venkateswara College of Engineering and Technology, Chittoor  ·  Affiliated to JNTU Anantapur</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2026-07-06T16:20:57.701Z</dcterms:created>
  <dcterms:modified xsi:type="dcterms:W3CDTF">2026-07-06T16:20:57.737Z</dcterms:modified>
</cp:coreProperties>
</file>

<file path=docProps/custom.xml><?xml version="1.0" encoding="utf-8"?>
<Properties xmlns="http://schemas.openxmlformats.org/officeDocument/2006/custom-properties" xmlns:vt="http://schemas.openxmlformats.org/officeDocument/2006/docPropsVTypes"/>
</file>