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B80DAC" w14:textId="2443BD7F" w:rsidR="00631DB9" w:rsidRPr="00631DB9" w:rsidRDefault="00A275E8" w:rsidP="00A275E8">
      <w:pPr>
        <w:spacing w:after="0"/>
        <w:jc w:val="both"/>
        <w:rPr>
          <w:rFonts w:ascii="Times New Roman" w:hAnsi="Times New Roman" w:cs="Times New Roman"/>
          <w:sz w:val="24"/>
          <w:szCs w:val="24"/>
        </w:rPr>
      </w:pPr>
      <w:r w:rsidRPr="00A275E8">
        <w:rPr>
          <w:rFonts w:ascii="Times New Roman" w:hAnsi="Times New Roman" w:cs="Times New Roman"/>
          <w:sz w:val="24"/>
          <w:szCs w:val="24"/>
        </w:rPr>
        <w:t xml:space="preserve">Comprehensive Blueprint for a Cross-Platform Automated Trading System: Architecture, Infrastructure, and Execution </w:t>
      </w:r>
      <w:proofErr w:type="spellStart"/>
      <w:r w:rsidRPr="00A275E8">
        <w:rPr>
          <w:rFonts w:ascii="Times New Roman" w:hAnsi="Times New Roman" w:cs="Times New Roman"/>
          <w:sz w:val="24"/>
          <w:szCs w:val="24"/>
        </w:rPr>
        <w:t>DynamicsThe</w:t>
      </w:r>
      <w:proofErr w:type="spellEnd"/>
      <w:r w:rsidRPr="00A275E8">
        <w:rPr>
          <w:rFonts w:ascii="Times New Roman" w:hAnsi="Times New Roman" w:cs="Times New Roman"/>
          <w:sz w:val="24"/>
          <w:szCs w:val="24"/>
        </w:rPr>
        <w:t xml:space="preserve"> Evolution and Imperative of Automated Trading </w:t>
      </w:r>
      <w:proofErr w:type="spellStart"/>
      <w:r w:rsidRPr="00A275E8">
        <w:rPr>
          <w:rFonts w:ascii="Times New Roman" w:hAnsi="Times New Roman" w:cs="Times New Roman"/>
          <w:sz w:val="24"/>
          <w:szCs w:val="24"/>
        </w:rPr>
        <w:t>SystemsAlgorithmic</w:t>
      </w:r>
      <w:proofErr w:type="spellEnd"/>
      <w:r w:rsidRPr="00A275E8">
        <w:rPr>
          <w:rFonts w:ascii="Times New Roman" w:hAnsi="Times New Roman" w:cs="Times New Roman"/>
          <w:sz w:val="24"/>
          <w:szCs w:val="24"/>
        </w:rPr>
        <w:t xml:space="preserve"> trading has fundamentally altered the microstructure of global financial markets. By utilizing sophisticated software to execute pre-programmed trading instructions based on mathematical formulas, market participants can account for variables such as time, price, and volume with a precision unattainable by human operators. This paradigm leverages the vast computational resources of modern servers to execute strategies ranging from high-frequency market making and inter-market arbitrage to systematic trend following and statistical speculation. The dominance of automated systems is absolute; studies conducted as early as 2019 demonstrated that approximately 92% of all trading volume within highly liquid environments, such as the foreign exchange (Forex) market, was driven by trading algorithms. Consequently, the traditional manual "point and click" screens of the late twentieth century have been entirely superseded by autonomous digital infrastructures that generate orders before a human trader is even capable of processing the incoming market </w:t>
      </w:r>
      <w:proofErr w:type="spellStart"/>
      <w:proofErr w:type="gramStart"/>
      <w:r w:rsidRPr="00A275E8">
        <w:rPr>
          <w:rFonts w:ascii="Times New Roman" w:hAnsi="Times New Roman" w:cs="Times New Roman"/>
          <w:sz w:val="24"/>
          <w:szCs w:val="24"/>
        </w:rPr>
        <w:t>data.Developing</w:t>
      </w:r>
      <w:proofErr w:type="spellEnd"/>
      <w:proofErr w:type="gramEnd"/>
      <w:r w:rsidRPr="00A275E8">
        <w:rPr>
          <w:rFonts w:ascii="Times New Roman" w:hAnsi="Times New Roman" w:cs="Times New Roman"/>
          <w:sz w:val="24"/>
          <w:szCs w:val="24"/>
        </w:rPr>
        <w:t xml:space="preserve"> an Automated Trading System (ATS) from inception requires traversing an immensely complex technological landscape. The architecture must simultaneously ingest millions of real-time market data ticks, process mathematical indicators without introducing computational latency, execute stringent risk management protocols, and route cryptographic order payloads to global exchanges. Furthermore, modern systems demand convergence between these heavy backend execution engines and user-friendly, cross-platform frontend interfaces—enabling portfolio managers and retail quantitative developers alike to monitor live systems via desktop applications and mobile </w:t>
      </w:r>
      <w:proofErr w:type="spellStart"/>
      <w:proofErr w:type="gramStart"/>
      <w:r w:rsidRPr="00A275E8">
        <w:rPr>
          <w:rFonts w:ascii="Times New Roman" w:hAnsi="Times New Roman" w:cs="Times New Roman"/>
          <w:sz w:val="24"/>
          <w:szCs w:val="24"/>
        </w:rPr>
        <w:t>devices.The</w:t>
      </w:r>
      <w:proofErr w:type="spellEnd"/>
      <w:proofErr w:type="gramEnd"/>
      <w:r w:rsidRPr="00A275E8">
        <w:rPr>
          <w:rFonts w:ascii="Times New Roman" w:hAnsi="Times New Roman" w:cs="Times New Roman"/>
          <w:sz w:val="24"/>
          <w:szCs w:val="24"/>
        </w:rPr>
        <w:t xml:space="preserve"> objective of this exhaustive report is to deliver a definitive, institutional-grade blueprint for constructing a fully autonomous, cross-platform automated trading system. By critically </w:t>
      </w:r>
      <w:proofErr w:type="spellStart"/>
      <w:r w:rsidRPr="00A275E8">
        <w:rPr>
          <w:rFonts w:ascii="Times New Roman" w:hAnsi="Times New Roman" w:cs="Times New Roman"/>
          <w:sz w:val="24"/>
          <w:szCs w:val="24"/>
        </w:rPr>
        <w:t>analyzing</w:t>
      </w:r>
      <w:proofErr w:type="spellEnd"/>
      <w:r w:rsidRPr="00A275E8">
        <w:rPr>
          <w:rFonts w:ascii="Times New Roman" w:hAnsi="Times New Roman" w:cs="Times New Roman"/>
          <w:sz w:val="24"/>
          <w:szCs w:val="24"/>
        </w:rPr>
        <w:t xml:space="preserve"> real-world open-source projects—specifically the LEAN engine by </w:t>
      </w:r>
      <w:proofErr w:type="spellStart"/>
      <w:r w:rsidRPr="00A275E8">
        <w:rPr>
          <w:rFonts w:ascii="Times New Roman" w:hAnsi="Times New Roman" w:cs="Times New Roman"/>
          <w:sz w:val="24"/>
          <w:szCs w:val="24"/>
        </w:rPr>
        <w:t>QuantConnect</w:t>
      </w:r>
      <w:proofErr w:type="spellEnd"/>
      <w:r w:rsidRPr="00A275E8">
        <w:rPr>
          <w:rFonts w:ascii="Times New Roman" w:hAnsi="Times New Roman" w:cs="Times New Roman"/>
          <w:sz w:val="24"/>
          <w:szCs w:val="24"/>
        </w:rPr>
        <w:t xml:space="preserve"> and the </w:t>
      </w:r>
      <w:proofErr w:type="spellStart"/>
      <w:r w:rsidRPr="00A275E8">
        <w:rPr>
          <w:rFonts w:ascii="Times New Roman" w:hAnsi="Times New Roman" w:cs="Times New Roman"/>
          <w:sz w:val="24"/>
          <w:szCs w:val="24"/>
        </w:rPr>
        <w:t>Hummingbot</w:t>
      </w:r>
      <w:proofErr w:type="spellEnd"/>
      <w:r w:rsidRPr="00A275E8">
        <w:rPr>
          <w:rFonts w:ascii="Times New Roman" w:hAnsi="Times New Roman" w:cs="Times New Roman"/>
          <w:sz w:val="24"/>
          <w:szCs w:val="24"/>
        </w:rPr>
        <w:t xml:space="preserve"> framework—this document establishes a foundational architecture that bridges the gap between high-frequency backend infrastructure and responsive frontend user interfaces. The resulting blueprint mandates a microservices-based topology, an event-driven execution loop, highly optimized time-series data storage, cross-platform UI development frameworks, and uncompromised cybersecurity </w:t>
      </w:r>
      <w:proofErr w:type="spellStart"/>
      <w:proofErr w:type="gramStart"/>
      <w:r w:rsidRPr="00A275E8">
        <w:rPr>
          <w:rFonts w:ascii="Times New Roman" w:hAnsi="Times New Roman" w:cs="Times New Roman"/>
          <w:sz w:val="24"/>
          <w:szCs w:val="24"/>
        </w:rPr>
        <w:t>protocols.Deep</w:t>
      </w:r>
      <w:proofErr w:type="spellEnd"/>
      <w:proofErr w:type="gramEnd"/>
      <w:r w:rsidRPr="00A275E8">
        <w:rPr>
          <w:rFonts w:ascii="Times New Roman" w:hAnsi="Times New Roman" w:cs="Times New Roman"/>
          <w:sz w:val="24"/>
          <w:szCs w:val="24"/>
        </w:rPr>
        <w:t xml:space="preserve"> Research and Analysis of Real-Life Trading </w:t>
      </w:r>
      <w:proofErr w:type="spellStart"/>
      <w:r w:rsidRPr="00A275E8">
        <w:rPr>
          <w:rFonts w:ascii="Times New Roman" w:hAnsi="Times New Roman" w:cs="Times New Roman"/>
          <w:sz w:val="24"/>
          <w:szCs w:val="24"/>
        </w:rPr>
        <w:t>FrameworksBefore</w:t>
      </w:r>
      <w:proofErr w:type="spellEnd"/>
      <w:r w:rsidRPr="00A275E8">
        <w:rPr>
          <w:rFonts w:ascii="Times New Roman" w:hAnsi="Times New Roman" w:cs="Times New Roman"/>
          <w:sz w:val="24"/>
          <w:szCs w:val="24"/>
        </w:rPr>
        <w:t xml:space="preserve"> architecting a bespoke trading system, it is vital to perform a deep analysis of existing, production-grade open-source projects. Building an order matching engine and </w:t>
      </w:r>
      <w:proofErr w:type="spellStart"/>
      <w:r w:rsidRPr="00A275E8">
        <w:rPr>
          <w:rFonts w:ascii="Times New Roman" w:hAnsi="Times New Roman" w:cs="Times New Roman"/>
          <w:sz w:val="24"/>
          <w:szCs w:val="24"/>
        </w:rPr>
        <w:t>backtesting</w:t>
      </w:r>
      <w:proofErr w:type="spellEnd"/>
      <w:r w:rsidRPr="00A275E8">
        <w:rPr>
          <w:rFonts w:ascii="Times New Roman" w:hAnsi="Times New Roman" w:cs="Times New Roman"/>
          <w:sz w:val="24"/>
          <w:szCs w:val="24"/>
        </w:rPr>
        <w:t xml:space="preserve"> simulator from primitive code is fraught with edge-case vulnerabilities. Therefore, modern blueprints heavily integrate established frameworks as the core execution kernel. Two dominant paradigms exist in the modern quantitative landscape: the LEAN algorithmic trading engine, which focuses on traditional asset classes and complex portfolio </w:t>
      </w:r>
      <w:proofErr w:type="spellStart"/>
      <w:r w:rsidRPr="00A275E8">
        <w:rPr>
          <w:rFonts w:ascii="Times New Roman" w:hAnsi="Times New Roman" w:cs="Times New Roman"/>
          <w:sz w:val="24"/>
          <w:szCs w:val="24"/>
        </w:rPr>
        <w:t>modeling</w:t>
      </w:r>
      <w:proofErr w:type="spellEnd"/>
      <w:r w:rsidRPr="00A275E8">
        <w:rPr>
          <w:rFonts w:ascii="Times New Roman" w:hAnsi="Times New Roman" w:cs="Times New Roman"/>
          <w:sz w:val="24"/>
          <w:szCs w:val="24"/>
        </w:rPr>
        <w:t xml:space="preserve">, and </w:t>
      </w:r>
      <w:proofErr w:type="spellStart"/>
      <w:r w:rsidRPr="00A275E8">
        <w:rPr>
          <w:rFonts w:ascii="Times New Roman" w:hAnsi="Times New Roman" w:cs="Times New Roman"/>
          <w:sz w:val="24"/>
          <w:szCs w:val="24"/>
        </w:rPr>
        <w:t>Hummingbot</w:t>
      </w:r>
      <w:proofErr w:type="spellEnd"/>
      <w:r w:rsidRPr="00A275E8">
        <w:rPr>
          <w:rFonts w:ascii="Times New Roman" w:hAnsi="Times New Roman" w:cs="Times New Roman"/>
          <w:sz w:val="24"/>
          <w:szCs w:val="24"/>
        </w:rPr>
        <w:t xml:space="preserve">, which is tailor-made for the decentralized and highly fragmented cryptocurrency </w:t>
      </w:r>
      <w:proofErr w:type="spellStart"/>
      <w:r w:rsidRPr="00A275E8">
        <w:rPr>
          <w:rFonts w:ascii="Times New Roman" w:hAnsi="Times New Roman" w:cs="Times New Roman"/>
          <w:sz w:val="24"/>
          <w:szCs w:val="24"/>
        </w:rPr>
        <w:t>ecosystem.The</w:t>
      </w:r>
      <w:proofErr w:type="spellEnd"/>
      <w:r w:rsidRPr="00A275E8">
        <w:rPr>
          <w:rFonts w:ascii="Times New Roman" w:hAnsi="Times New Roman" w:cs="Times New Roman"/>
          <w:sz w:val="24"/>
          <w:szCs w:val="24"/>
        </w:rPr>
        <w:t xml:space="preserve"> LEAN Algorithmic Trading </w:t>
      </w:r>
      <w:proofErr w:type="spellStart"/>
      <w:r w:rsidRPr="00A275E8">
        <w:rPr>
          <w:rFonts w:ascii="Times New Roman" w:hAnsi="Times New Roman" w:cs="Times New Roman"/>
          <w:sz w:val="24"/>
          <w:szCs w:val="24"/>
        </w:rPr>
        <w:t>EngineLEAN</w:t>
      </w:r>
      <w:proofErr w:type="spellEnd"/>
      <w:r w:rsidRPr="00A275E8">
        <w:rPr>
          <w:rFonts w:ascii="Times New Roman" w:hAnsi="Times New Roman" w:cs="Times New Roman"/>
          <w:sz w:val="24"/>
          <w:szCs w:val="24"/>
        </w:rPr>
        <w:t xml:space="preserve">, maintained and developed by </w:t>
      </w:r>
      <w:proofErr w:type="spellStart"/>
      <w:r w:rsidRPr="00A275E8">
        <w:rPr>
          <w:rFonts w:ascii="Times New Roman" w:hAnsi="Times New Roman" w:cs="Times New Roman"/>
          <w:sz w:val="24"/>
          <w:szCs w:val="24"/>
        </w:rPr>
        <w:t>QuantConnect</w:t>
      </w:r>
      <w:proofErr w:type="spellEnd"/>
      <w:r w:rsidRPr="00A275E8">
        <w:rPr>
          <w:rFonts w:ascii="Times New Roman" w:hAnsi="Times New Roman" w:cs="Times New Roman"/>
          <w:sz w:val="24"/>
          <w:szCs w:val="24"/>
        </w:rPr>
        <w:t xml:space="preserve"> alongside a global community of quantitative engineers, stands as the premier open-source algorithmic trading engine for professional-</w:t>
      </w:r>
      <w:proofErr w:type="spellStart"/>
      <w:r w:rsidRPr="00A275E8">
        <w:rPr>
          <w:rFonts w:ascii="Times New Roman" w:hAnsi="Times New Roman" w:cs="Times New Roman"/>
          <w:sz w:val="24"/>
          <w:szCs w:val="24"/>
        </w:rPr>
        <w:t>caliber</w:t>
      </w:r>
      <w:proofErr w:type="spellEnd"/>
      <w:r w:rsidRPr="00A275E8">
        <w:rPr>
          <w:rFonts w:ascii="Times New Roman" w:hAnsi="Times New Roman" w:cs="Times New Roman"/>
          <w:sz w:val="24"/>
          <w:szCs w:val="24"/>
        </w:rPr>
        <w:t xml:space="preserve"> strategy </w:t>
      </w:r>
      <w:proofErr w:type="spellStart"/>
      <w:r w:rsidRPr="00A275E8">
        <w:rPr>
          <w:rFonts w:ascii="Times New Roman" w:hAnsi="Times New Roman" w:cs="Times New Roman"/>
          <w:sz w:val="24"/>
          <w:szCs w:val="24"/>
        </w:rPr>
        <w:t>modeling</w:t>
      </w:r>
      <w:proofErr w:type="spellEnd"/>
      <w:r w:rsidRPr="00A275E8">
        <w:rPr>
          <w:rFonts w:ascii="Times New Roman" w:hAnsi="Times New Roman" w:cs="Times New Roman"/>
          <w:sz w:val="24"/>
          <w:szCs w:val="24"/>
        </w:rPr>
        <w:t xml:space="preserve">. Written natively in C# targeting the.NET foundation, LEAN provides extensive multi-language support, allowing developers to author strategies in Python or F# while the underlying engine executes highly performant compiled </w:t>
      </w:r>
      <w:proofErr w:type="spellStart"/>
      <w:proofErr w:type="gramStart"/>
      <w:r w:rsidRPr="00A275E8">
        <w:rPr>
          <w:rFonts w:ascii="Times New Roman" w:hAnsi="Times New Roman" w:cs="Times New Roman"/>
          <w:sz w:val="24"/>
          <w:szCs w:val="24"/>
        </w:rPr>
        <w:t>code.The</w:t>
      </w:r>
      <w:proofErr w:type="spellEnd"/>
      <w:proofErr w:type="gramEnd"/>
      <w:r w:rsidRPr="00A275E8">
        <w:rPr>
          <w:rFonts w:ascii="Times New Roman" w:hAnsi="Times New Roman" w:cs="Times New Roman"/>
          <w:sz w:val="24"/>
          <w:szCs w:val="24"/>
        </w:rPr>
        <w:t xml:space="preserve"> defining characteristic of LEAN is its radically open-source, event-driven, and highly modular architecture. The engine is specifically engineered to eliminate the most common pitfalls of quantitative research, such as survivorship bias and look-ahead bias. It features an automated accounting system that flawlessly handles </w:t>
      </w:r>
      <w:r w:rsidRPr="00A275E8">
        <w:rPr>
          <w:rFonts w:ascii="Times New Roman" w:hAnsi="Times New Roman" w:cs="Times New Roman"/>
          <w:sz w:val="24"/>
          <w:szCs w:val="24"/>
        </w:rPr>
        <w:lastRenderedPageBreak/>
        <w:t xml:space="preserve">corporate actions, including stock splits, dividend distributions, mergers, and </w:t>
      </w:r>
      <w:proofErr w:type="spellStart"/>
      <w:r w:rsidRPr="00A275E8">
        <w:rPr>
          <w:rFonts w:ascii="Times New Roman" w:hAnsi="Times New Roman" w:cs="Times New Roman"/>
          <w:sz w:val="24"/>
          <w:szCs w:val="24"/>
        </w:rPr>
        <w:t>delistings</w:t>
      </w:r>
      <w:proofErr w:type="spellEnd"/>
      <w:r w:rsidRPr="00A275E8">
        <w:rPr>
          <w:rFonts w:ascii="Times New Roman" w:hAnsi="Times New Roman" w:cs="Times New Roman"/>
          <w:sz w:val="24"/>
          <w:szCs w:val="24"/>
        </w:rPr>
        <w:t xml:space="preserve">, ensuring that historical </w:t>
      </w:r>
      <w:proofErr w:type="spellStart"/>
      <w:r w:rsidRPr="00A275E8">
        <w:rPr>
          <w:rFonts w:ascii="Times New Roman" w:hAnsi="Times New Roman" w:cs="Times New Roman"/>
          <w:sz w:val="24"/>
          <w:szCs w:val="24"/>
        </w:rPr>
        <w:t>backtests</w:t>
      </w:r>
      <w:proofErr w:type="spellEnd"/>
      <w:r w:rsidRPr="00A275E8">
        <w:rPr>
          <w:rFonts w:ascii="Times New Roman" w:hAnsi="Times New Roman" w:cs="Times New Roman"/>
          <w:sz w:val="24"/>
          <w:szCs w:val="24"/>
        </w:rPr>
        <w:t xml:space="preserve"> perfectly mirror the physical reality of the market on any given date. Furthermore, LEAN integrates universe selection models that dynamically adjust the basket of traded assets based on proprietary fundamental data or technical indicators, thereby preventing selection </w:t>
      </w:r>
      <w:proofErr w:type="spellStart"/>
      <w:proofErr w:type="gramStart"/>
      <w:r w:rsidRPr="00A275E8">
        <w:rPr>
          <w:rFonts w:ascii="Times New Roman" w:hAnsi="Times New Roman" w:cs="Times New Roman"/>
          <w:sz w:val="24"/>
          <w:szCs w:val="24"/>
        </w:rPr>
        <w:t>bias.From</w:t>
      </w:r>
      <w:proofErr w:type="spellEnd"/>
      <w:proofErr w:type="gramEnd"/>
      <w:r w:rsidRPr="00A275E8">
        <w:rPr>
          <w:rFonts w:ascii="Times New Roman" w:hAnsi="Times New Roman" w:cs="Times New Roman"/>
          <w:sz w:val="24"/>
          <w:szCs w:val="24"/>
        </w:rPr>
        <w:t xml:space="preserve"> a structural perspective, LEAN allows every individual component to be plugged in and heavily customized. The architecture ships with over one hundred built-in technical indicators, advanced margin models, and realistic slippage and market impact models. Developers interact with the engine primarily through the </w:t>
      </w:r>
      <w:proofErr w:type="spellStart"/>
      <w:r w:rsidRPr="00A275E8">
        <w:rPr>
          <w:rFonts w:ascii="Times New Roman" w:hAnsi="Times New Roman" w:cs="Times New Roman"/>
          <w:sz w:val="24"/>
          <w:szCs w:val="24"/>
        </w:rPr>
        <w:t>QuantConnect</w:t>
      </w:r>
      <w:proofErr w:type="spellEnd"/>
      <w:r w:rsidRPr="00A275E8">
        <w:rPr>
          <w:rFonts w:ascii="Times New Roman" w:hAnsi="Times New Roman" w:cs="Times New Roman"/>
          <w:sz w:val="24"/>
          <w:szCs w:val="24"/>
        </w:rPr>
        <w:t xml:space="preserve"> Lean Command Line Interface (CLI). This interaction layer enables developers to manage projects locally, instantiate Docker containers for seamless dependency management, run local </w:t>
      </w:r>
      <w:proofErr w:type="spellStart"/>
      <w:r w:rsidRPr="00A275E8">
        <w:rPr>
          <w:rFonts w:ascii="Times New Roman" w:hAnsi="Times New Roman" w:cs="Times New Roman"/>
          <w:sz w:val="24"/>
          <w:szCs w:val="24"/>
        </w:rPr>
        <w:t>Jupyter</w:t>
      </w:r>
      <w:proofErr w:type="spellEnd"/>
      <w:r w:rsidRPr="00A275E8">
        <w:rPr>
          <w:rFonts w:ascii="Times New Roman" w:hAnsi="Times New Roman" w:cs="Times New Roman"/>
          <w:sz w:val="24"/>
          <w:szCs w:val="24"/>
        </w:rPr>
        <w:t xml:space="preserve"> Lab environments for alpha research, and seamlessly transition algorithms from local </w:t>
      </w:r>
      <w:proofErr w:type="spellStart"/>
      <w:r w:rsidRPr="00A275E8">
        <w:rPr>
          <w:rFonts w:ascii="Times New Roman" w:hAnsi="Times New Roman" w:cs="Times New Roman"/>
          <w:sz w:val="24"/>
          <w:szCs w:val="24"/>
        </w:rPr>
        <w:t>backtesting</w:t>
      </w:r>
      <w:proofErr w:type="spellEnd"/>
      <w:r w:rsidRPr="00A275E8">
        <w:rPr>
          <w:rFonts w:ascii="Times New Roman" w:hAnsi="Times New Roman" w:cs="Times New Roman"/>
          <w:sz w:val="24"/>
          <w:szCs w:val="24"/>
        </w:rPr>
        <w:t xml:space="preserve"> to live cloud deployment with minimal friction. By utilizing Docker, the LEAN ecosystem ensures that the execution environment is identical across Windows, macOS, and Linux operating systems, solving the persistent industry problem of "it works on my machine" deployment </w:t>
      </w:r>
      <w:proofErr w:type="spellStart"/>
      <w:proofErr w:type="gramStart"/>
      <w:r w:rsidRPr="00A275E8">
        <w:rPr>
          <w:rFonts w:ascii="Times New Roman" w:hAnsi="Times New Roman" w:cs="Times New Roman"/>
          <w:sz w:val="24"/>
          <w:szCs w:val="24"/>
        </w:rPr>
        <w:t>failures.The</w:t>
      </w:r>
      <w:proofErr w:type="spellEnd"/>
      <w:proofErr w:type="gramEnd"/>
      <w:r w:rsidRPr="00A275E8">
        <w:rPr>
          <w:rFonts w:ascii="Times New Roman" w:hAnsi="Times New Roman" w:cs="Times New Roman"/>
          <w:sz w:val="24"/>
          <w:szCs w:val="24"/>
        </w:rPr>
        <w:t xml:space="preserve"> </w:t>
      </w:r>
      <w:proofErr w:type="spellStart"/>
      <w:r w:rsidRPr="00A275E8">
        <w:rPr>
          <w:rFonts w:ascii="Times New Roman" w:hAnsi="Times New Roman" w:cs="Times New Roman"/>
          <w:sz w:val="24"/>
          <w:szCs w:val="24"/>
        </w:rPr>
        <w:t>Hummingbot</w:t>
      </w:r>
      <w:proofErr w:type="spellEnd"/>
      <w:r w:rsidRPr="00A275E8">
        <w:rPr>
          <w:rFonts w:ascii="Times New Roman" w:hAnsi="Times New Roman" w:cs="Times New Roman"/>
          <w:sz w:val="24"/>
          <w:szCs w:val="24"/>
        </w:rPr>
        <w:t xml:space="preserve"> </w:t>
      </w:r>
      <w:proofErr w:type="spellStart"/>
      <w:r w:rsidRPr="00A275E8">
        <w:rPr>
          <w:rFonts w:ascii="Times New Roman" w:hAnsi="Times New Roman" w:cs="Times New Roman"/>
          <w:sz w:val="24"/>
          <w:szCs w:val="24"/>
        </w:rPr>
        <w:t>FrameworkWhile</w:t>
      </w:r>
      <w:proofErr w:type="spellEnd"/>
      <w:r w:rsidRPr="00A275E8">
        <w:rPr>
          <w:rFonts w:ascii="Times New Roman" w:hAnsi="Times New Roman" w:cs="Times New Roman"/>
          <w:sz w:val="24"/>
          <w:szCs w:val="24"/>
        </w:rPr>
        <w:t xml:space="preserve"> LEAN excels in </w:t>
      </w:r>
      <w:proofErr w:type="spellStart"/>
      <w:r w:rsidRPr="00A275E8">
        <w:rPr>
          <w:rFonts w:ascii="Times New Roman" w:hAnsi="Times New Roman" w:cs="Times New Roman"/>
          <w:sz w:val="24"/>
          <w:szCs w:val="24"/>
        </w:rPr>
        <w:t>modeling</w:t>
      </w:r>
      <w:proofErr w:type="spellEnd"/>
      <w:r w:rsidRPr="00A275E8">
        <w:rPr>
          <w:rFonts w:ascii="Times New Roman" w:hAnsi="Times New Roman" w:cs="Times New Roman"/>
          <w:sz w:val="24"/>
          <w:szCs w:val="24"/>
        </w:rPr>
        <w:t xml:space="preserve"> multi-asset portfolios across traditional equities and futures exchanges, the </w:t>
      </w:r>
      <w:proofErr w:type="spellStart"/>
      <w:r w:rsidRPr="00A275E8">
        <w:rPr>
          <w:rFonts w:ascii="Times New Roman" w:hAnsi="Times New Roman" w:cs="Times New Roman"/>
          <w:sz w:val="24"/>
          <w:szCs w:val="24"/>
        </w:rPr>
        <w:t>Hummingbot</w:t>
      </w:r>
      <w:proofErr w:type="spellEnd"/>
      <w:r w:rsidRPr="00A275E8">
        <w:rPr>
          <w:rFonts w:ascii="Times New Roman" w:hAnsi="Times New Roman" w:cs="Times New Roman"/>
          <w:sz w:val="24"/>
          <w:szCs w:val="24"/>
        </w:rPr>
        <w:t xml:space="preserve"> framework addresses the unique structural challenges of the cryptocurrency ecosystem. Maintained by the </w:t>
      </w:r>
      <w:proofErr w:type="spellStart"/>
      <w:r w:rsidRPr="00A275E8">
        <w:rPr>
          <w:rFonts w:ascii="Times New Roman" w:hAnsi="Times New Roman" w:cs="Times New Roman"/>
          <w:sz w:val="24"/>
          <w:szCs w:val="24"/>
        </w:rPr>
        <w:t>Hummingbot</w:t>
      </w:r>
      <w:proofErr w:type="spellEnd"/>
      <w:r w:rsidRPr="00A275E8">
        <w:rPr>
          <w:rFonts w:ascii="Times New Roman" w:hAnsi="Times New Roman" w:cs="Times New Roman"/>
          <w:sz w:val="24"/>
          <w:szCs w:val="24"/>
        </w:rPr>
        <w:t xml:space="preserve"> Foundation, this Python-based, community-driven framework specializes in automated market making (AMM) and algorithmic arbitrage across both Centralized Exchanges (CEX) and Decentralized Exchanges (DEX</w:t>
      </w:r>
      <w:proofErr w:type="gramStart"/>
      <w:r w:rsidRPr="00A275E8">
        <w:rPr>
          <w:rFonts w:ascii="Times New Roman" w:hAnsi="Times New Roman" w:cs="Times New Roman"/>
          <w:sz w:val="24"/>
          <w:szCs w:val="24"/>
        </w:rPr>
        <w:t>).The</w:t>
      </w:r>
      <w:proofErr w:type="gramEnd"/>
      <w:r w:rsidRPr="00A275E8">
        <w:rPr>
          <w:rFonts w:ascii="Times New Roman" w:hAnsi="Times New Roman" w:cs="Times New Roman"/>
          <w:sz w:val="24"/>
          <w:szCs w:val="24"/>
        </w:rPr>
        <w:t xml:space="preserve"> architectural brilliance of </w:t>
      </w:r>
      <w:proofErr w:type="spellStart"/>
      <w:r w:rsidRPr="00A275E8">
        <w:rPr>
          <w:rFonts w:ascii="Times New Roman" w:hAnsi="Times New Roman" w:cs="Times New Roman"/>
          <w:sz w:val="24"/>
          <w:szCs w:val="24"/>
        </w:rPr>
        <w:t>Hummingbot</w:t>
      </w:r>
      <w:proofErr w:type="spellEnd"/>
      <w:r w:rsidRPr="00A275E8">
        <w:rPr>
          <w:rFonts w:ascii="Times New Roman" w:hAnsi="Times New Roman" w:cs="Times New Roman"/>
          <w:sz w:val="24"/>
          <w:szCs w:val="24"/>
        </w:rPr>
        <w:t xml:space="preserve"> lies in its modular connector and middleware hierarchy, which actively abstracts the extreme variances found across hundreds of fragmented cryptographic trading venues. </w:t>
      </w:r>
      <w:proofErr w:type="spellStart"/>
      <w:r w:rsidRPr="00A275E8">
        <w:rPr>
          <w:rFonts w:ascii="Times New Roman" w:hAnsi="Times New Roman" w:cs="Times New Roman"/>
          <w:sz w:val="24"/>
          <w:szCs w:val="24"/>
        </w:rPr>
        <w:t>Hummingbot</w:t>
      </w:r>
      <w:proofErr w:type="spellEnd"/>
      <w:r w:rsidRPr="00A275E8">
        <w:rPr>
          <w:rFonts w:ascii="Times New Roman" w:hAnsi="Times New Roman" w:cs="Times New Roman"/>
          <w:sz w:val="24"/>
          <w:szCs w:val="24"/>
        </w:rPr>
        <w:t xml:space="preserve"> classifies its exchange connectors into three distinct execution models. First, the Central Limit Order Book (CLOB) CEX connectors interface with traditional centralized exchanges like </w:t>
      </w:r>
      <w:proofErr w:type="spellStart"/>
      <w:r w:rsidRPr="00A275E8">
        <w:rPr>
          <w:rFonts w:ascii="Times New Roman" w:hAnsi="Times New Roman" w:cs="Times New Roman"/>
          <w:sz w:val="24"/>
          <w:szCs w:val="24"/>
        </w:rPr>
        <w:t>Binance</w:t>
      </w:r>
      <w:proofErr w:type="spellEnd"/>
      <w:r w:rsidRPr="00A275E8">
        <w:rPr>
          <w:rFonts w:ascii="Times New Roman" w:hAnsi="Times New Roman" w:cs="Times New Roman"/>
          <w:sz w:val="24"/>
          <w:szCs w:val="24"/>
        </w:rPr>
        <w:t xml:space="preserve"> and Coinbase via REST and WebSocket APIs, utilizing standard API keys to manage spot and perpetual futures. Second, the CLOB DEX connectors interact with on-chain order books, executing non-custodial trades directly through cryptographic wallet keys. Third, the AMM DEX connectors communicate with protocol-based liquidity pools (such as </w:t>
      </w:r>
      <w:proofErr w:type="spellStart"/>
      <w:r w:rsidRPr="00A275E8">
        <w:rPr>
          <w:rFonts w:ascii="Times New Roman" w:hAnsi="Times New Roman" w:cs="Times New Roman"/>
          <w:sz w:val="24"/>
          <w:szCs w:val="24"/>
        </w:rPr>
        <w:t>Uniswap</w:t>
      </w:r>
      <w:proofErr w:type="spellEnd"/>
      <w:r w:rsidRPr="00A275E8">
        <w:rPr>
          <w:rFonts w:ascii="Times New Roman" w:hAnsi="Times New Roman" w:cs="Times New Roman"/>
          <w:sz w:val="24"/>
          <w:szCs w:val="24"/>
        </w:rPr>
        <w:t xml:space="preserve"> or </w:t>
      </w:r>
      <w:proofErr w:type="spellStart"/>
      <w:r w:rsidRPr="00A275E8">
        <w:rPr>
          <w:rFonts w:ascii="Times New Roman" w:hAnsi="Times New Roman" w:cs="Times New Roman"/>
          <w:sz w:val="24"/>
          <w:szCs w:val="24"/>
        </w:rPr>
        <w:t>PancakeSwap</w:t>
      </w:r>
      <w:proofErr w:type="spellEnd"/>
      <w:proofErr w:type="gramStart"/>
      <w:r w:rsidRPr="00A275E8">
        <w:rPr>
          <w:rFonts w:ascii="Times New Roman" w:hAnsi="Times New Roman" w:cs="Times New Roman"/>
          <w:sz w:val="24"/>
          <w:szCs w:val="24"/>
        </w:rPr>
        <w:t>).To</w:t>
      </w:r>
      <w:proofErr w:type="gramEnd"/>
      <w:r w:rsidRPr="00A275E8">
        <w:rPr>
          <w:rFonts w:ascii="Times New Roman" w:hAnsi="Times New Roman" w:cs="Times New Roman"/>
          <w:sz w:val="24"/>
          <w:szCs w:val="24"/>
        </w:rPr>
        <w:t xml:space="preserve"> interact with these decentralized automated market makers, </w:t>
      </w:r>
      <w:proofErr w:type="spellStart"/>
      <w:r w:rsidRPr="00A275E8">
        <w:rPr>
          <w:rFonts w:ascii="Times New Roman" w:hAnsi="Times New Roman" w:cs="Times New Roman"/>
          <w:sz w:val="24"/>
          <w:szCs w:val="24"/>
        </w:rPr>
        <w:t>Hummingbot</w:t>
      </w:r>
      <w:proofErr w:type="spellEnd"/>
      <w:r w:rsidRPr="00A275E8">
        <w:rPr>
          <w:rFonts w:ascii="Times New Roman" w:hAnsi="Times New Roman" w:cs="Times New Roman"/>
          <w:sz w:val="24"/>
          <w:szCs w:val="24"/>
        </w:rPr>
        <w:t xml:space="preserve"> deploys a specialized component known as the Gateway DEX Middleware. Written in TypeScript, the Gateway serves as a unified API client that standardizes interactions across disparate blockchain networks, allowing the core Python trading logic to execute complex swap routes, constant product pool interactions, and concentrated liquidity market maker (CLMM) strategies without requiring native blockchain integration within the core strategy code. Most recently, </w:t>
      </w:r>
      <w:proofErr w:type="spellStart"/>
      <w:r w:rsidRPr="00A275E8">
        <w:rPr>
          <w:rFonts w:ascii="Times New Roman" w:hAnsi="Times New Roman" w:cs="Times New Roman"/>
          <w:sz w:val="24"/>
          <w:szCs w:val="24"/>
        </w:rPr>
        <w:t>Hummingbot</w:t>
      </w:r>
      <w:proofErr w:type="spellEnd"/>
      <w:r w:rsidRPr="00A275E8">
        <w:rPr>
          <w:rFonts w:ascii="Times New Roman" w:hAnsi="Times New Roman" w:cs="Times New Roman"/>
          <w:sz w:val="24"/>
          <w:szCs w:val="24"/>
        </w:rPr>
        <w:t xml:space="preserve"> has integrated the Model Context Protocol (MCP), a cutting-edge interface that allows advanced Artificial Intelligence assistants (such as </w:t>
      </w:r>
      <w:proofErr w:type="spellStart"/>
      <w:r w:rsidRPr="00A275E8">
        <w:rPr>
          <w:rFonts w:ascii="Times New Roman" w:hAnsi="Times New Roman" w:cs="Times New Roman"/>
          <w:sz w:val="24"/>
          <w:szCs w:val="24"/>
        </w:rPr>
        <w:t>Anthropic's</w:t>
      </w:r>
      <w:proofErr w:type="spellEnd"/>
      <w:r w:rsidRPr="00A275E8">
        <w:rPr>
          <w:rFonts w:ascii="Times New Roman" w:hAnsi="Times New Roman" w:cs="Times New Roman"/>
          <w:sz w:val="24"/>
          <w:szCs w:val="24"/>
        </w:rPr>
        <w:t xml:space="preserve"> Claude or Google's Gemini) to directly interact with the bot infrastructure, translating natural language reasoning into executed trading </w:t>
      </w:r>
      <w:proofErr w:type="spellStart"/>
      <w:r w:rsidRPr="00A275E8">
        <w:rPr>
          <w:rFonts w:ascii="Times New Roman" w:hAnsi="Times New Roman" w:cs="Times New Roman"/>
          <w:sz w:val="24"/>
          <w:szCs w:val="24"/>
        </w:rPr>
        <w:t>workflows.Foundational</w:t>
      </w:r>
      <w:proofErr w:type="spellEnd"/>
      <w:r w:rsidRPr="00A275E8">
        <w:rPr>
          <w:rFonts w:ascii="Times New Roman" w:hAnsi="Times New Roman" w:cs="Times New Roman"/>
          <w:sz w:val="24"/>
          <w:szCs w:val="24"/>
        </w:rPr>
        <w:t xml:space="preserve"> Backend Topology: Monolithic vs. </w:t>
      </w:r>
      <w:proofErr w:type="spellStart"/>
      <w:r w:rsidRPr="00A275E8">
        <w:rPr>
          <w:rFonts w:ascii="Times New Roman" w:hAnsi="Times New Roman" w:cs="Times New Roman"/>
          <w:sz w:val="24"/>
          <w:szCs w:val="24"/>
        </w:rPr>
        <w:t>MicroservicesThe</w:t>
      </w:r>
      <w:proofErr w:type="spellEnd"/>
      <w:r w:rsidRPr="00A275E8">
        <w:rPr>
          <w:rFonts w:ascii="Times New Roman" w:hAnsi="Times New Roman" w:cs="Times New Roman"/>
          <w:sz w:val="24"/>
          <w:szCs w:val="24"/>
        </w:rPr>
        <w:t xml:space="preserve"> initial decision when architecting the backend of a novel trading platform lies in the choice of its fundamental topological structure: the Monolithic architecture versus the distributed Microservices architecture. This is not merely an architectural choice, but an operational mandate that defines how the system scales, fails, and recovers under extreme market </w:t>
      </w:r>
      <w:proofErr w:type="spellStart"/>
      <w:proofErr w:type="gramStart"/>
      <w:r w:rsidRPr="00A275E8">
        <w:rPr>
          <w:rFonts w:ascii="Times New Roman" w:hAnsi="Times New Roman" w:cs="Times New Roman"/>
          <w:sz w:val="24"/>
          <w:szCs w:val="24"/>
        </w:rPr>
        <w:t>stress.The</w:t>
      </w:r>
      <w:proofErr w:type="spellEnd"/>
      <w:proofErr w:type="gramEnd"/>
      <w:r w:rsidRPr="00A275E8">
        <w:rPr>
          <w:rFonts w:ascii="Times New Roman" w:hAnsi="Times New Roman" w:cs="Times New Roman"/>
          <w:sz w:val="24"/>
          <w:szCs w:val="24"/>
        </w:rPr>
        <w:t xml:space="preserve"> Monolithic </w:t>
      </w:r>
      <w:proofErr w:type="spellStart"/>
      <w:r w:rsidRPr="00A275E8">
        <w:rPr>
          <w:rFonts w:ascii="Times New Roman" w:hAnsi="Times New Roman" w:cs="Times New Roman"/>
          <w:sz w:val="24"/>
          <w:szCs w:val="24"/>
        </w:rPr>
        <w:t>ParadigmA</w:t>
      </w:r>
      <w:proofErr w:type="spellEnd"/>
      <w:r w:rsidRPr="00A275E8">
        <w:rPr>
          <w:rFonts w:ascii="Times New Roman" w:hAnsi="Times New Roman" w:cs="Times New Roman"/>
          <w:sz w:val="24"/>
          <w:szCs w:val="24"/>
        </w:rPr>
        <w:t xml:space="preserve"> monolithic application consolidates the client-side user interface, the central database access layer, and the server-side business logic into a single, unified codebase and executable runtime. In the early stages of a trading desk's life cycle, monoliths offer compelling </w:t>
      </w:r>
      <w:r w:rsidRPr="00A275E8">
        <w:rPr>
          <w:rFonts w:ascii="Times New Roman" w:hAnsi="Times New Roman" w:cs="Times New Roman"/>
          <w:sz w:val="24"/>
          <w:szCs w:val="24"/>
        </w:rPr>
        <w:lastRenderedPageBreak/>
        <w:t xml:space="preserve">advantages. Because the entire system operates within the same memory space, data exchange between the market data feed, the strategy engine, and the risk manager is instantaneous. Monoliths natively support ACID (Atomicity, Consistency, Isolation, Durability) transactions, ensuring strong data consistency without the need for complex distributed commit protocols. Furthermore, end-to-end testing, local deployment, and debugging are significantly simpler, as the execution trace occurs linearly within one </w:t>
      </w:r>
      <w:proofErr w:type="spellStart"/>
      <w:proofErr w:type="gramStart"/>
      <w:r w:rsidRPr="00A275E8">
        <w:rPr>
          <w:rFonts w:ascii="Times New Roman" w:hAnsi="Times New Roman" w:cs="Times New Roman"/>
          <w:sz w:val="24"/>
          <w:szCs w:val="24"/>
        </w:rPr>
        <w:t>process.However</w:t>
      </w:r>
      <w:proofErr w:type="spellEnd"/>
      <w:proofErr w:type="gramEnd"/>
      <w:r w:rsidRPr="00A275E8">
        <w:rPr>
          <w:rFonts w:ascii="Times New Roman" w:hAnsi="Times New Roman" w:cs="Times New Roman"/>
          <w:sz w:val="24"/>
          <w:szCs w:val="24"/>
        </w:rPr>
        <w:t xml:space="preserve">, the monolithic architecture becomes a critical liability as algorithmic complexity and market data volume increase. A monolithic system suffers from poor fault isolation; an unhandled exception or memory leak in a completely peripheral module—such as the system that generates daily PDF reporting logs—can crash the entire application process, instantly bringing down the critical order matching and execution engine. Additionally, scaling a monolith is highly inefficient. If market volatility spikes and the data ingestion module requires more compute power, the entire monolithic application must be duplicated across new servers, wasting massive amounts of resources on modules that do not require </w:t>
      </w:r>
      <w:proofErr w:type="spellStart"/>
      <w:proofErr w:type="gramStart"/>
      <w:r w:rsidRPr="00A275E8">
        <w:rPr>
          <w:rFonts w:ascii="Times New Roman" w:hAnsi="Times New Roman" w:cs="Times New Roman"/>
          <w:sz w:val="24"/>
          <w:szCs w:val="24"/>
        </w:rPr>
        <w:t>scaling.The</w:t>
      </w:r>
      <w:proofErr w:type="spellEnd"/>
      <w:proofErr w:type="gramEnd"/>
      <w:r w:rsidRPr="00A275E8">
        <w:rPr>
          <w:rFonts w:ascii="Times New Roman" w:hAnsi="Times New Roman" w:cs="Times New Roman"/>
          <w:sz w:val="24"/>
          <w:szCs w:val="24"/>
        </w:rPr>
        <w:t xml:space="preserve"> Distributed Microservices </w:t>
      </w:r>
      <w:proofErr w:type="spellStart"/>
      <w:r w:rsidRPr="00A275E8">
        <w:rPr>
          <w:rFonts w:ascii="Times New Roman" w:hAnsi="Times New Roman" w:cs="Times New Roman"/>
          <w:sz w:val="24"/>
          <w:szCs w:val="24"/>
        </w:rPr>
        <w:t>ArchitectureTo</w:t>
      </w:r>
      <w:proofErr w:type="spellEnd"/>
      <w:r w:rsidRPr="00A275E8">
        <w:rPr>
          <w:rFonts w:ascii="Times New Roman" w:hAnsi="Times New Roman" w:cs="Times New Roman"/>
          <w:sz w:val="24"/>
          <w:szCs w:val="24"/>
        </w:rPr>
        <w:t xml:space="preserve"> achieve enterprise-grade resilience, the blueprint mandates a microservices architecture. In this distributed paradigm, the trading system is decomposed into small, independent components that each perform a single, tightly defined business function. The market data ingestion engine, the quantitative strategy calculator, the risk management firewall, and the execution routing handler operate as separate applications, typically deployed within isolated Docker containers orchestrated by </w:t>
      </w:r>
      <w:proofErr w:type="spellStart"/>
      <w:r w:rsidRPr="00A275E8">
        <w:rPr>
          <w:rFonts w:ascii="Times New Roman" w:hAnsi="Times New Roman" w:cs="Times New Roman"/>
          <w:sz w:val="24"/>
          <w:szCs w:val="24"/>
        </w:rPr>
        <w:t>Kubernetes.The</w:t>
      </w:r>
      <w:proofErr w:type="spellEnd"/>
      <w:r w:rsidRPr="00A275E8">
        <w:rPr>
          <w:rFonts w:ascii="Times New Roman" w:hAnsi="Times New Roman" w:cs="Times New Roman"/>
          <w:sz w:val="24"/>
          <w:szCs w:val="24"/>
        </w:rPr>
        <w:t xml:space="preserve"> primary advantage of microservices in a trading context is absolute fault isolation. If the user-facing reporting service crashes due to a malformed database query, the order execution microservice remains completely unaffected and continues to process live trades. This independence also grants immense deployment flexibility; developers can push updates to the risk management algorithms without taking the data ingestion feeds offline. Furthermore, microservices enable targeted horizontal scalability. During the volatile market open, the data feed microservices can automatically scale to dozens of instances to handle the tick data surge, while the less demanding user authentication services remain </w:t>
      </w:r>
      <w:proofErr w:type="spellStart"/>
      <w:proofErr w:type="gramStart"/>
      <w:r w:rsidRPr="00A275E8">
        <w:rPr>
          <w:rFonts w:ascii="Times New Roman" w:hAnsi="Times New Roman" w:cs="Times New Roman"/>
          <w:sz w:val="24"/>
          <w:szCs w:val="24"/>
        </w:rPr>
        <w:t>static.Architectural</w:t>
      </w:r>
      <w:proofErr w:type="spellEnd"/>
      <w:proofErr w:type="gramEnd"/>
      <w:r w:rsidRPr="00A275E8">
        <w:rPr>
          <w:rFonts w:ascii="Times New Roman" w:hAnsi="Times New Roman" w:cs="Times New Roman"/>
          <w:sz w:val="24"/>
          <w:szCs w:val="24"/>
        </w:rPr>
        <w:t xml:space="preserve"> </w:t>
      </w:r>
      <w:proofErr w:type="spellStart"/>
      <w:r w:rsidRPr="00A275E8">
        <w:rPr>
          <w:rFonts w:ascii="Times New Roman" w:hAnsi="Times New Roman" w:cs="Times New Roman"/>
          <w:sz w:val="24"/>
          <w:szCs w:val="24"/>
        </w:rPr>
        <w:t>DimensionMonolithic</w:t>
      </w:r>
      <w:proofErr w:type="spellEnd"/>
      <w:r w:rsidRPr="00A275E8">
        <w:rPr>
          <w:rFonts w:ascii="Times New Roman" w:hAnsi="Times New Roman" w:cs="Times New Roman"/>
          <w:sz w:val="24"/>
          <w:szCs w:val="24"/>
        </w:rPr>
        <w:t xml:space="preserve"> </w:t>
      </w:r>
      <w:proofErr w:type="spellStart"/>
      <w:r w:rsidRPr="00A275E8">
        <w:rPr>
          <w:rFonts w:ascii="Times New Roman" w:hAnsi="Times New Roman" w:cs="Times New Roman"/>
          <w:sz w:val="24"/>
          <w:szCs w:val="24"/>
        </w:rPr>
        <w:t>ArchitectureMicroservices</w:t>
      </w:r>
      <w:proofErr w:type="spellEnd"/>
      <w:r w:rsidRPr="00A275E8">
        <w:rPr>
          <w:rFonts w:ascii="Times New Roman" w:hAnsi="Times New Roman" w:cs="Times New Roman"/>
          <w:sz w:val="24"/>
          <w:szCs w:val="24"/>
        </w:rPr>
        <w:t xml:space="preserve"> </w:t>
      </w:r>
      <w:proofErr w:type="spellStart"/>
      <w:r w:rsidRPr="00A275E8">
        <w:rPr>
          <w:rFonts w:ascii="Times New Roman" w:hAnsi="Times New Roman" w:cs="Times New Roman"/>
          <w:sz w:val="24"/>
          <w:szCs w:val="24"/>
        </w:rPr>
        <w:t>ArchitectureFault</w:t>
      </w:r>
      <w:proofErr w:type="spellEnd"/>
      <w:r w:rsidRPr="00A275E8">
        <w:rPr>
          <w:rFonts w:ascii="Times New Roman" w:hAnsi="Times New Roman" w:cs="Times New Roman"/>
          <w:sz w:val="24"/>
          <w:szCs w:val="24"/>
        </w:rPr>
        <w:t xml:space="preserve"> </w:t>
      </w:r>
      <w:proofErr w:type="spellStart"/>
      <w:r w:rsidRPr="00A275E8">
        <w:rPr>
          <w:rFonts w:ascii="Times New Roman" w:hAnsi="Times New Roman" w:cs="Times New Roman"/>
          <w:sz w:val="24"/>
          <w:szCs w:val="24"/>
        </w:rPr>
        <w:t>IsolationPoor</w:t>
      </w:r>
      <w:proofErr w:type="spellEnd"/>
      <w:r w:rsidRPr="00A275E8">
        <w:rPr>
          <w:rFonts w:ascii="Times New Roman" w:hAnsi="Times New Roman" w:cs="Times New Roman"/>
          <w:sz w:val="24"/>
          <w:szCs w:val="24"/>
        </w:rPr>
        <w:t xml:space="preserve">. A single bug can crash the entire trading </w:t>
      </w:r>
      <w:proofErr w:type="spellStart"/>
      <w:proofErr w:type="gramStart"/>
      <w:r w:rsidRPr="00A275E8">
        <w:rPr>
          <w:rFonts w:ascii="Times New Roman" w:hAnsi="Times New Roman" w:cs="Times New Roman"/>
          <w:sz w:val="24"/>
          <w:szCs w:val="24"/>
        </w:rPr>
        <w:t>platform.Strong</w:t>
      </w:r>
      <w:proofErr w:type="spellEnd"/>
      <w:proofErr w:type="gramEnd"/>
      <w:r w:rsidRPr="00A275E8">
        <w:rPr>
          <w:rFonts w:ascii="Times New Roman" w:hAnsi="Times New Roman" w:cs="Times New Roman"/>
          <w:sz w:val="24"/>
          <w:szCs w:val="24"/>
        </w:rPr>
        <w:t xml:space="preserve">. Failures in reporting/logging do not affect order execution. Data </w:t>
      </w:r>
      <w:proofErr w:type="spellStart"/>
      <w:r w:rsidRPr="00A275E8">
        <w:rPr>
          <w:rFonts w:ascii="Times New Roman" w:hAnsi="Times New Roman" w:cs="Times New Roman"/>
          <w:sz w:val="24"/>
          <w:szCs w:val="24"/>
        </w:rPr>
        <w:t>ConsistencyNative</w:t>
      </w:r>
      <w:proofErr w:type="spellEnd"/>
      <w:r w:rsidRPr="00A275E8">
        <w:rPr>
          <w:rFonts w:ascii="Times New Roman" w:hAnsi="Times New Roman" w:cs="Times New Roman"/>
          <w:sz w:val="24"/>
          <w:szCs w:val="24"/>
        </w:rPr>
        <w:t xml:space="preserve"> ACID transactions. Strong consistency out of the </w:t>
      </w:r>
      <w:proofErr w:type="spellStart"/>
      <w:proofErr w:type="gramStart"/>
      <w:r w:rsidRPr="00A275E8">
        <w:rPr>
          <w:rFonts w:ascii="Times New Roman" w:hAnsi="Times New Roman" w:cs="Times New Roman"/>
          <w:sz w:val="24"/>
          <w:szCs w:val="24"/>
        </w:rPr>
        <w:t>box.Requires</w:t>
      </w:r>
      <w:proofErr w:type="spellEnd"/>
      <w:proofErr w:type="gramEnd"/>
      <w:r w:rsidRPr="00A275E8">
        <w:rPr>
          <w:rFonts w:ascii="Times New Roman" w:hAnsi="Times New Roman" w:cs="Times New Roman"/>
          <w:sz w:val="24"/>
          <w:szCs w:val="24"/>
        </w:rPr>
        <w:t xml:space="preserve"> complex saga patterns or accepts eventual consistency. Deployment </w:t>
      </w:r>
      <w:proofErr w:type="spellStart"/>
      <w:r w:rsidRPr="00A275E8">
        <w:rPr>
          <w:rFonts w:ascii="Times New Roman" w:hAnsi="Times New Roman" w:cs="Times New Roman"/>
          <w:sz w:val="24"/>
          <w:szCs w:val="24"/>
        </w:rPr>
        <w:t>FlexibilitySmall</w:t>
      </w:r>
      <w:proofErr w:type="spellEnd"/>
      <w:r w:rsidRPr="00A275E8">
        <w:rPr>
          <w:rFonts w:ascii="Times New Roman" w:hAnsi="Times New Roman" w:cs="Times New Roman"/>
          <w:sz w:val="24"/>
          <w:szCs w:val="24"/>
        </w:rPr>
        <w:t xml:space="preserve"> changes require full redeployment of the entire </w:t>
      </w:r>
      <w:proofErr w:type="spellStart"/>
      <w:proofErr w:type="gramStart"/>
      <w:r w:rsidRPr="00A275E8">
        <w:rPr>
          <w:rFonts w:ascii="Times New Roman" w:hAnsi="Times New Roman" w:cs="Times New Roman"/>
          <w:sz w:val="24"/>
          <w:szCs w:val="24"/>
        </w:rPr>
        <w:t>system.Independent</w:t>
      </w:r>
      <w:proofErr w:type="spellEnd"/>
      <w:proofErr w:type="gramEnd"/>
      <w:r w:rsidRPr="00A275E8">
        <w:rPr>
          <w:rFonts w:ascii="Times New Roman" w:hAnsi="Times New Roman" w:cs="Times New Roman"/>
          <w:sz w:val="24"/>
          <w:szCs w:val="24"/>
        </w:rPr>
        <w:t xml:space="preserve"> service deployments enable continuous delivery. </w:t>
      </w:r>
      <w:proofErr w:type="spellStart"/>
      <w:r w:rsidRPr="00A275E8">
        <w:rPr>
          <w:rFonts w:ascii="Times New Roman" w:hAnsi="Times New Roman" w:cs="Times New Roman"/>
          <w:sz w:val="24"/>
          <w:szCs w:val="24"/>
        </w:rPr>
        <w:t>ScalabilityInefficient</w:t>
      </w:r>
      <w:proofErr w:type="spellEnd"/>
      <w:r w:rsidRPr="00A275E8">
        <w:rPr>
          <w:rFonts w:ascii="Times New Roman" w:hAnsi="Times New Roman" w:cs="Times New Roman"/>
          <w:sz w:val="24"/>
          <w:szCs w:val="24"/>
        </w:rPr>
        <w:t xml:space="preserve">. The entire application must be replicated to handle </w:t>
      </w:r>
      <w:proofErr w:type="spellStart"/>
      <w:proofErr w:type="gramStart"/>
      <w:r w:rsidRPr="00A275E8">
        <w:rPr>
          <w:rFonts w:ascii="Times New Roman" w:hAnsi="Times New Roman" w:cs="Times New Roman"/>
          <w:sz w:val="24"/>
          <w:szCs w:val="24"/>
        </w:rPr>
        <w:t>load.Highly</w:t>
      </w:r>
      <w:proofErr w:type="spellEnd"/>
      <w:proofErr w:type="gramEnd"/>
      <w:r w:rsidRPr="00A275E8">
        <w:rPr>
          <w:rFonts w:ascii="Times New Roman" w:hAnsi="Times New Roman" w:cs="Times New Roman"/>
          <w:sz w:val="24"/>
          <w:szCs w:val="24"/>
        </w:rPr>
        <w:t xml:space="preserve"> efficient. Individual components (e.g., matching engine) scale independently. Regulatory </w:t>
      </w:r>
      <w:proofErr w:type="spellStart"/>
      <w:r w:rsidRPr="00A275E8">
        <w:rPr>
          <w:rFonts w:ascii="Times New Roman" w:hAnsi="Times New Roman" w:cs="Times New Roman"/>
          <w:sz w:val="24"/>
          <w:szCs w:val="24"/>
        </w:rPr>
        <w:t>AuditabilityHarder</w:t>
      </w:r>
      <w:proofErr w:type="spellEnd"/>
      <w:r w:rsidRPr="00A275E8">
        <w:rPr>
          <w:rFonts w:ascii="Times New Roman" w:hAnsi="Times New Roman" w:cs="Times New Roman"/>
          <w:sz w:val="24"/>
          <w:szCs w:val="24"/>
        </w:rPr>
        <w:t xml:space="preserve"> to audit isolated modules and pinpoint specific logic </w:t>
      </w:r>
      <w:proofErr w:type="spellStart"/>
      <w:proofErr w:type="gramStart"/>
      <w:r w:rsidRPr="00A275E8">
        <w:rPr>
          <w:rFonts w:ascii="Times New Roman" w:hAnsi="Times New Roman" w:cs="Times New Roman"/>
          <w:sz w:val="24"/>
          <w:szCs w:val="24"/>
        </w:rPr>
        <w:t>failures.Excellent</w:t>
      </w:r>
      <w:proofErr w:type="spellEnd"/>
      <w:proofErr w:type="gramEnd"/>
      <w:r w:rsidRPr="00A275E8">
        <w:rPr>
          <w:rFonts w:ascii="Times New Roman" w:hAnsi="Times New Roman" w:cs="Times New Roman"/>
          <w:sz w:val="24"/>
          <w:szCs w:val="24"/>
        </w:rPr>
        <w:t xml:space="preserve">. Each service maintains its own isolated audit trail and logging. The transition from monoliths to microservices introduces specific complexities, most notably in cross-module consistency and telemetry. To manage this, advanced architectural patterns such as the M/P (Monolith/Platform) model utilize facade evolution. When a module is extracted into a microservice, its facade adapts—exposing asynchronous streams or batch operations—without requiring changes to the consumer code, ensuring that the interface remains stable while the underlying implementation evolves. Simultaneously, observability interceptor chains hook into the system, emitting standardized telemetry schemas (logging, metrics, and distributed tracing) regardless of whether a service call is executed locally or remotely across the </w:t>
      </w:r>
      <w:proofErr w:type="spellStart"/>
      <w:proofErr w:type="gramStart"/>
      <w:r w:rsidRPr="00A275E8">
        <w:rPr>
          <w:rFonts w:ascii="Times New Roman" w:hAnsi="Times New Roman" w:cs="Times New Roman"/>
          <w:sz w:val="24"/>
          <w:szCs w:val="24"/>
        </w:rPr>
        <w:t>network.Inter</w:t>
      </w:r>
      <w:proofErr w:type="spellEnd"/>
      <w:proofErr w:type="gramEnd"/>
      <w:r w:rsidRPr="00A275E8">
        <w:rPr>
          <w:rFonts w:ascii="Times New Roman" w:hAnsi="Times New Roman" w:cs="Times New Roman"/>
          <w:sz w:val="24"/>
          <w:szCs w:val="24"/>
        </w:rPr>
        <w:t xml:space="preserve">-Service Communication: </w:t>
      </w:r>
      <w:proofErr w:type="spellStart"/>
      <w:r w:rsidRPr="00A275E8">
        <w:rPr>
          <w:rFonts w:ascii="Times New Roman" w:hAnsi="Times New Roman" w:cs="Times New Roman"/>
          <w:sz w:val="24"/>
          <w:szCs w:val="24"/>
        </w:rPr>
        <w:t>gRPC</w:t>
      </w:r>
      <w:proofErr w:type="spellEnd"/>
      <w:r w:rsidRPr="00A275E8">
        <w:rPr>
          <w:rFonts w:ascii="Times New Roman" w:hAnsi="Times New Roman" w:cs="Times New Roman"/>
          <w:sz w:val="24"/>
          <w:szCs w:val="24"/>
        </w:rPr>
        <w:t xml:space="preserve"> vs. </w:t>
      </w:r>
      <w:proofErr w:type="spellStart"/>
      <w:r w:rsidRPr="00A275E8">
        <w:rPr>
          <w:rFonts w:ascii="Times New Roman" w:hAnsi="Times New Roman" w:cs="Times New Roman"/>
          <w:sz w:val="24"/>
          <w:szCs w:val="24"/>
        </w:rPr>
        <w:t>WebSocketsIn</w:t>
      </w:r>
      <w:proofErr w:type="spellEnd"/>
      <w:r w:rsidRPr="00A275E8">
        <w:rPr>
          <w:rFonts w:ascii="Times New Roman" w:hAnsi="Times New Roman" w:cs="Times New Roman"/>
          <w:sz w:val="24"/>
          <w:szCs w:val="24"/>
        </w:rPr>
        <w:t xml:space="preserve"> a distributed microservices environment, the </w:t>
      </w:r>
      <w:r w:rsidRPr="00A275E8">
        <w:rPr>
          <w:rFonts w:ascii="Times New Roman" w:hAnsi="Times New Roman" w:cs="Times New Roman"/>
          <w:sz w:val="24"/>
          <w:szCs w:val="24"/>
        </w:rPr>
        <w:lastRenderedPageBreak/>
        <w:t xml:space="preserve">mechanism by which independent services exchange data dictates the absolute latency floor of the trading system. The blueprint mandates the strategic implementation of two distinct communication protocols: </w:t>
      </w:r>
      <w:proofErr w:type="spellStart"/>
      <w:r w:rsidRPr="00A275E8">
        <w:rPr>
          <w:rFonts w:ascii="Times New Roman" w:hAnsi="Times New Roman" w:cs="Times New Roman"/>
          <w:sz w:val="24"/>
          <w:szCs w:val="24"/>
        </w:rPr>
        <w:t>gRPC</w:t>
      </w:r>
      <w:proofErr w:type="spellEnd"/>
      <w:r w:rsidRPr="00A275E8">
        <w:rPr>
          <w:rFonts w:ascii="Times New Roman" w:hAnsi="Times New Roman" w:cs="Times New Roman"/>
          <w:sz w:val="24"/>
          <w:szCs w:val="24"/>
        </w:rPr>
        <w:t xml:space="preserve"> for backend service-to-service communication, and </w:t>
      </w:r>
      <w:proofErr w:type="spellStart"/>
      <w:r w:rsidRPr="00A275E8">
        <w:rPr>
          <w:rFonts w:ascii="Times New Roman" w:hAnsi="Times New Roman" w:cs="Times New Roman"/>
          <w:sz w:val="24"/>
          <w:szCs w:val="24"/>
        </w:rPr>
        <w:t>WebSockets</w:t>
      </w:r>
      <w:proofErr w:type="spellEnd"/>
      <w:r w:rsidRPr="00A275E8">
        <w:rPr>
          <w:rFonts w:ascii="Times New Roman" w:hAnsi="Times New Roman" w:cs="Times New Roman"/>
          <w:sz w:val="24"/>
          <w:szCs w:val="24"/>
        </w:rPr>
        <w:t xml:space="preserve"> for backend-to-frontend client data </w:t>
      </w:r>
      <w:proofErr w:type="spellStart"/>
      <w:proofErr w:type="gramStart"/>
      <w:r w:rsidRPr="00A275E8">
        <w:rPr>
          <w:rFonts w:ascii="Times New Roman" w:hAnsi="Times New Roman" w:cs="Times New Roman"/>
          <w:sz w:val="24"/>
          <w:szCs w:val="24"/>
        </w:rPr>
        <w:t>streaming.gRPC</w:t>
      </w:r>
      <w:proofErr w:type="spellEnd"/>
      <w:proofErr w:type="gramEnd"/>
      <w:r w:rsidRPr="00A275E8">
        <w:rPr>
          <w:rFonts w:ascii="Times New Roman" w:hAnsi="Times New Roman" w:cs="Times New Roman"/>
          <w:sz w:val="24"/>
          <w:szCs w:val="24"/>
        </w:rPr>
        <w:t xml:space="preserve"> (</w:t>
      </w:r>
      <w:proofErr w:type="spellStart"/>
      <w:r w:rsidRPr="00A275E8">
        <w:rPr>
          <w:rFonts w:ascii="Times New Roman" w:hAnsi="Times New Roman" w:cs="Times New Roman"/>
          <w:sz w:val="24"/>
          <w:szCs w:val="24"/>
        </w:rPr>
        <w:t>gRPC</w:t>
      </w:r>
      <w:proofErr w:type="spellEnd"/>
      <w:r w:rsidRPr="00A275E8">
        <w:rPr>
          <w:rFonts w:ascii="Times New Roman" w:hAnsi="Times New Roman" w:cs="Times New Roman"/>
          <w:sz w:val="24"/>
          <w:szCs w:val="24"/>
        </w:rPr>
        <w:t xml:space="preserve"> Remote Procedure Calls), initially developed by Google, is specifically designed for high-performance internal microservice communication. Unlike traditional REST APIs, which rely on text-heavy, human-readable JSON payloads transmitted over HTTP/1.1, </w:t>
      </w:r>
      <w:proofErr w:type="spellStart"/>
      <w:r w:rsidRPr="00A275E8">
        <w:rPr>
          <w:rFonts w:ascii="Times New Roman" w:hAnsi="Times New Roman" w:cs="Times New Roman"/>
          <w:sz w:val="24"/>
          <w:szCs w:val="24"/>
        </w:rPr>
        <w:t>gRPC</w:t>
      </w:r>
      <w:proofErr w:type="spellEnd"/>
      <w:r w:rsidRPr="00A275E8">
        <w:rPr>
          <w:rFonts w:ascii="Times New Roman" w:hAnsi="Times New Roman" w:cs="Times New Roman"/>
          <w:sz w:val="24"/>
          <w:szCs w:val="24"/>
        </w:rPr>
        <w:t xml:space="preserve"> operates exclusively over the multiplexed HTTP/2 protocol and utilizes Protocol Buffers (</w:t>
      </w:r>
      <w:proofErr w:type="spellStart"/>
      <w:r w:rsidRPr="00A275E8">
        <w:rPr>
          <w:rFonts w:ascii="Times New Roman" w:hAnsi="Times New Roman" w:cs="Times New Roman"/>
          <w:sz w:val="24"/>
          <w:szCs w:val="24"/>
        </w:rPr>
        <w:t>Protobuf</w:t>
      </w:r>
      <w:proofErr w:type="spellEnd"/>
      <w:r w:rsidRPr="00A275E8">
        <w:rPr>
          <w:rFonts w:ascii="Times New Roman" w:hAnsi="Times New Roman" w:cs="Times New Roman"/>
          <w:sz w:val="24"/>
          <w:szCs w:val="24"/>
        </w:rPr>
        <w:t xml:space="preserve">) for data serialization. </w:t>
      </w:r>
      <w:proofErr w:type="spellStart"/>
      <w:r w:rsidRPr="00A275E8">
        <w:rPr>
          <w:rFonts w:ascii="Times New Roman" w:hAnsi="Times New Roman" w:cs="Times New Roman"/>
          <w:sz w:val="24"/>
          <w:szCs w:val="24"/>
        </w:rPr>
        <w:t>Protobuf</w:t>
      </w:r>
      <w:proofErr w:type="spellEnd"/>
      <w:r w:rsidRPr="00A275E8">
        <w:rPr>
          <w:rFonts w:ascii="Times New Roman" w:hAnsi="Times New Roman" w:cs="Times New Roman"/>
          <w:sz w:val="24"/>
          <w:szCs w:val="24"/>
        </w:rPr>
        <w:t xml:space="preserve"> heavily compresses data into strongly typed binary streams, rendering the payloads entirely unreadable to humans but exceptionally fast for machines to serialize and deserialize. Because </w:t>
      </w:r>
      <w:proofErr w:type="spellStart"/>
      <w:r w:rsidRPr="00A275E8">
        <w:rPr>
          <w:rFonts w:ascii="Times New Roman" w:hAnsi="Times New Roman" w:cs="Times New Roman"/>
          <w:sz w:val="24"/>
          <w:szCs w:val="24"/>
        </w:rPr>
        <w:t>gRPC</w:t>
      </w:r>
      <w:proofErr w:type="spellEnd"/>
      <w:r w:rsidRPr="00A275E8">
        <w:rPr>
          <w:rFonts w:ascii="Times New Roman" w:hAnsi="Times New Roman" w:cs="Times New Roman"/>
          <w:sz w:val="24"/>
          <w:szCs w:val="24"/>
        </w:rPr>
        <w:t xml:space="preserve"> utilizes HTTP/2, it supports advanced features like header compression (HPACK) and bi-directional streaming, drastically reducing network overhead. Empirical data indicates that </w:t>
      </w:r>
      <w:proofErr w:type="spellStart"/>
      <w:r w:rsidRPr="00A275E8">
        <w:rPr>
          <w:rFonts w:ascii="Times New Roman" w:hAnsi="Times New Roman" w:cs="Times New Roman"/>
          <w:sz w:val="24"/>
          <w:szCs w:val="24"/>
        </w:rPr>
        <w:t>gRPC</w:t>
      </w:r>
      <w:proofErr w:type="spellEnd"/>
      <w:r w:rsidRPr="00A275E8">
        <w:rPr>
          <w:rFonts w:ascii="Times New Roman" w:hAnsi="Times New Roman" w:cs="Times New Roman"/>
          <w:sz w:val="24"/>
          <w:szCs w:val="24"/>
        </w:rPr>
        <w:t xml:space="preserve"> connections can perform up to ten times faster than standard HTTP REST API connections, making it the definitive choice for routing dense tick data arrays from the ingestion service to the quantitative strategy engine, or for transmitting proprietary order payloads to the execution </w:t>
      </w:r>
      <w:proofErr w:type="spellStart"/>
      <w:proofErr w:type="gramStart"/>
      <w:r w:rsidRPr="00A275E8">
        <w:rPr>
          <w:rFonts w:ascii="Times New Roman" w:hAnsi="Times New Roman" w:cs="Times New Roman"/>
          <w:sz w:val="24"/>
          <w:szCs w:val="24"/>
        </w:rPr>
        <w:t>handler.However</w:t>
      </w:r>
      <w:proofErr w:type="spellEnd"/>
      <w:proofErr w:type="gramEnd"/>
      <w:r w:rsidRPr="00A275E8">
        <w:rPr>
          <w:rFonts w:ascii="Times New Roman" w:hAnsi="Times New Roman" w:cs="Times New Roman"/>
          <w:sz w:val="24"/>
          <w:szCs w:val="24"/>
        </w:rPr>
        <w:t xml:space="preserve">, </w:t>
      </w:r>
      <w:proofErr w:type="spellStart"/>
      <w:r w:rsidRPr="00A275E8">
        <w:rPr>
          <w:rFonts w:ascii="Times New Roman" w:hAnsi="Times New Roman" w:cs="Times New Roman"/>
          <w:sz w:val="24"/>
          <w:szCs w:val="24"/>
        </w:rPr>
        <w:t>gRPC</w:t>
      </w:r>
      <w:proofErr w:type="spellEnd"/>
      <w:r w:rsidRPr="00A275E8">
        <w:rPr>
          <w:rFonts w:ascii="Times New Roman" w:hAnsi="Times New Roman" w:cs="Times New Roman"/>
          <w:sz w:val="24"/>
          <w:szCs w:val="24"/>
        </w:rPr>
        <w:t xml:space="preserve"> suffers from a critical weakness: limited native browser and client-side support. Because standard web browsers do not fully expose HTTP/2 framing mechanisms, native </w:t>
      </w:r>
      <w:proofErr w:type="spellStart"/>
      <w:r w:rsidRPr="00A275E8">
        <w:rPr>
          <w:rFonts w:ascii="Times New Roman" w:hAnsi="Times New Roman" w:cs="Times New Roman"/>
          <w:sz w:val="24"/>
          <w:szCs w:val="24"/>
        </w:rPr>
        <w:t>gRPC</w:t>
      </w:r>
      <w:proofErr w:type="spellEnd"/>
      <w:r w:rsidRPr="00A275E8">
        <w:rPr>
          <w:rFonts w:ascii="Times New Roman" w:hAnsi="Times New Roman" w:cs="Times New Roman"/>
          <w:sz w:val="24"/>
          <w:szCs w:val="24"/>
        </w:rPr>
        <w:t xml:space="preserve"> cannot run directly in browser environments or mobile web views without relying on proxies like </w:t>
      </w:r>
      <w:proofErr w:type="spellStart"/>
      <w:r w:rsidRPr="00A275E8">
        <w:rPr>
          <w:rFonts w:ascii="Times New Roman" w:hAnsi="Times New Roman" w:cs="Times New Roman"/>
          <w:sz w:val="24"/>
          <w:szCs w:val="24"/>
        </w:rPr>
        <w:t>gRPC</w:t>
      </w:r>
      <w:proofErr w:type="spellEnd"/>
      <w:r w:rsidRPr="00A275E8">
        <w:rPr>
          <w:rFonts w:ascii="Times New Roman" w:hAnsi="Times New Roman" w:cs="Times New Roman"/>
          <w:sz w:val="24"/>
          <w:szCs w:val="24"/>
        </w:rPr>
        <w:t xml:space="preserve">-Web. While </w:t>
      </w:r>
      <w:proofErr w:type="spellStart"/>
      <w:r w:rsidRPr="00A275E8">
        <w:rPr>
          <w:rFonts w:ascii="Times New Roman" w:hAnsi="Times New Roman" w:cs="Times New Roman"/>
          <w:sz w:val="24"/>
          <w:szCs w:val="24"/>
        </w:rPr>
        <w:t>gRPC</w:t>
      </w:r>
      <w:proofErr w:type="spellEnd"/>
      <w:r w:rsidRPr="00A275E8">
        <w:rPr>
          <w:rFonts w:ascii="Times New Roman" w:hAnsi="Times New Roman" w:cs="Times New Roman"/>
          <w:sz w:val="24"/>
          <w:szCs w:val="24"/>
        </w:rPr>
        <w:t xml:space="preserve">-Web allows HTTP/1.1 fallback, it currently lacks support for client-side streaming due to these browser </w:t>
      </w:r>
      <w:proofErr w:type="spellStart"/>
      <w:proofErr w:type="gramStart"/>
      <w:r w:rsidRPr="00A275E8">
        <w:rPr>
          <w:rFonts w:ascii="Times New Roman" w:hAnsi="Times New Roman" w:cs="Times New Roman"/>
          <w:sz w:val="24"/>
          <w:szCs w:val="24"/>
        </w:rPr>
        <w:t>constraints.To</w:t>
      </w:r>
      <w:proofErr w:type="spellEnd"/>
      <w:proofErr w:type="gramEnd"/>
      <w:r w:rsidRPr="00A275E8">
        <w:rPr>
          <w:rFonts w:ascii="Times New Roman" w:hAnsi="Times New Roman" w:cs="Times New Roman"/>
          <w:sz w:val="24"/>
          <w:szCs w:val="24"/>
        </w:rPr>
        <w:t xml:space="preserve"> solve the client-facing communication challenge, the architecture utilizes the WebSocket protocol. </w:t>
      </w:r>
      <w:proofErr w:type="spellStart"/>
      <w:r w:rsidRPr="00A275E8">
        <w:rPr>
          <w:rFonts w:ascii="Times New Roman" w:hAnsi="Times New Roman" w:cs="Times New Roman"/>
          <w:sz w:val="24"/>
          <w:szCs w:val="24"/>
        </w:rPr>
        <w:t>WebSockets</w:t>
      </w:r>
      <w:proofErr w:type="spellEnd"/>
      <w:r w:rsidRPr="00A275E8">
        <w:rPr>
          <w:rFonts w:ascii="Times New Roman" w:hAnsi="Times New Roman" w:cs="Times New Roman"/>
          <w:sz w:val="24"/>
          <w:szCs w:val="24"/>
        </w:rPr>
        <w:t xml:space="preserve"> maintain a persistent, full-duplex TCP connection between the backend server and the desktop/mobile application, allowing data to flow freely in both directions simultaneously. Unlike traditional HTTP polling, where the client continuously begs the server for updates, </w:t>
      </w:r>
      <w:proofErr w:type="spellStart"/>
      <w:r w:rsidRPr="00A275E8">
        <w:rPr>
          <w:rFonts w:ascii="Times New Roman" w:hAnsi="Times New Roman" w:cs="Times New Roman"/>
          <w:sz w:val="24"/>
          <w:szCs w:val="24"/>
        </w:rPr>
        <w:t>WebSockets</w:t>
      </w:r>
      <w:proofErr w:type="spellEnd"/>
      <w:r w:rsidRPr="00A275E8">
        <w:rPr>
          <w:rFonts w:ascii="Times New Roman" w:hAnsi="Times New Roman" w:cs="Times New Roman"/>
          <w:sz w:val="24"/>
          <w:szCs w:val="24"/>
        </w:rPr>
        <w:t xml:space="preserve"> allow the server to proactively push real-time market data, live portfolio P&amp;L updates, and instant trade execution notifications to the user interface. The WebSocket handshake occurs only once via an initial HTTP request, after which the connection remains open with absolute minimal header overhead, preserving battery life on mobile devices and minimizing latency for real-time dashboards. Therefore, </w:t>
      </w:r>
      <w:proofErr w:type="spellStart"/>
      <w:r w:rsidRPr="00A275E8">
        <w:rPr>
          <w:rFonts w:ascii="Times New Roman" w:hAnsi="Times New Roman" w:cs="Times New Roman"/>
          <w:sz w:val="24"/>
          <w:szCs w:val="24"/>
        </w:rPr>
        <w:t>gRPC</w:t>
      </w:r>
      <w:proofErr w:type="spellEnd"/>
      <w:r w:rsidRPr="00A275E8">
        <w:rPr>
          <w:rFonts w:ascii="Times New Roman" w:hAnsi="Times New Roman" w:cs="Times New Roman"/>
          <w:sz w:val="24"/>
          <w:szCs w:val="24"/>
        </w:rPr>
        <w:t xml:space="preserve"> manages the invisible, high-velocity internal logic, while </w:t>
      </w:r>
      <w:proofErr w:type="spellStart"/>
      <w:r w:rsidRPr="00A275E8">
        <w:rPr>
          <w:rFonts w:ascii="Times New Roman" w:hAnsi="Times New Roman" w:cs="Times New Roman"/>
          <w:sz w:val="24"/>
          <w:szCs w:val="24"/>
        </w:rPr>
        <w:t>WebSockets</w:t>
      </w:r>
      <w:proofErr w:type="spellEnd"/>
      <w:r w:rsidRPr="00A275E8">
        <w:rPr>
          <w:rFonts w:ascii="Times New Roman" w:hAnsi="Times New Roman" w:cs="Times New Roman"/>
          <w:sz w:val="24"/>
          <w:szCs w:val="24"/>
        </w:rPr>
        <w:t xml:space="preserve"> power the responsive, cross-platform user </w:t>
      </w:r>
      <w:proofErr w:type="spellStart"/>
      <w:proofErr w:type="gramStart"/>
      <w:r w:rsidRPr="00A275E8">
        <w:rPr>
          <w:rFonts w:ascii="Times New Roman" w:hAnsi="Times New Roman" w:cs="Times New Roman"/>
          <w:sz w:val="24"/>
          <w:szCs w:val="24"/>
        </w:rPr>
        <w:t>experience.Strategy</w:t>
      </w:r>
      <w:proofErr w:type="spellEnd"/>
      <w:proofErr w:type="gramEnd"/>
      <w:r w:rsidRPr="00A275E8">
        <w:rPr>
          <w:rFonts w:ascii="Times New Roman" w:hAnsi="Times New Roman" w:cs="Times New Roman"/>
          <w:sz w:val="24"/>
          <w:szCs w:val="24"/>
        </w:rPr>
        <w:t xml:space="preserve"> Simulation: Event-Driven Execution </w:t>
      </w:r>
      <w:proofErr w:type="spellStart"/>
      <w:r w:rsidRPr="00A275E8">
        <w:rPr>
          <w:rFonts w:ascii="Times New Roman" w:hAnsi="Times New Roman" w:cs="Times New Roman"/>
          <w:sz w:val="24"/>
          <w:szCs w:val="24"/>
        </w:rPr>
        <w:t>ArchitectureThe</w:t>
      </w:r>
      <w:proofErr w:type="spellEnd"/>
      <w:r w:rsidRPr="00A275E8">
        <w:rPr>
          <w:rFonts w:ascii="Times New Roman" w:hAnsi="Times New Roman" w:cs="Times New Roman"/>
          <w:sz w:val="24"/>
          <w:szCs w:val="24"/>
        </w:rPr>
        <w:t xml:space="preserve"> core of any trading system is its simulation and execution loop. A pervasive failure point among retail and sub-institutional algorithmic trading platforms is the fundamental disconnect between how a strategy is </w:t>
      </w:r>
      <w:proofErr w:type="spellStart"/>
      <w:r w:rsidRPr="00A275E8">
        <w:rPr>
          <w:rFonts w:ascii="Times New Roman" w:hAnsi="Times New Roman" w:cs="Times New Roman"/>
          <w:sz w:val="24"/>
          <w:szCs w:val="24"/>
        </w:rPr>
        <w:t>backtested</w:t>
      </w:r>
      <w:proofErr w:type="spellEnd"/>
      <w:r w:rsidRPr="00A275E8">
        <w:rPr>
          <w:rFonts w:ascii="Times New Roman" w:hAnsi="Times New Roman" w:cs="Times New Roman"/>
          <w:sz w:val="24"/>
          <w:szCs w:val="24"/>
        </w:rPr>
        <w:t xml:space="preserve"> on historical data and how it executes in live markets. Many rudimentary systems utilize Vector-Based </w:t>
      </w:r>
      <w:proofErr w:type="spellStart"/>
      <w:r w:rsidRPr="00A275E8">
        <w:rPr>
          <w:rFonts w:ascii="Times New Roman" w:hAnsi="Times New Roman" w:cs="Times New Roman"/>
          <w:sz w:val="24"/>
          <w:szCs w:val="24"/>
        </w:rPr>
        <w:t>Backtesting</w:t>
      </w:r>
      <w:proofErr w:type="spellEnd"/>
      <w:r w:rsidRPr="00A275E8">
        <w:rPr>
          <w:rFonts w:ascii="Times New Roman" w:hAnsi="Times New Roman" w:cs="Times New Roman"/>
          <w:sz w:val="24"/>
          <w:szCs w:val="24"/>
        </w:rPr>
        <w:t xml:space="preserve">, whereas institutional-grade blueprints demand an Event-Driven </w:t>
      </w:r>
      <w:proofErr w:type="spellStart"/>
      <w:proofErr w:type="gramStart"/>
      <w:r w:rsidRPr="00A275E8">
        <w:rPr>
          <w:rFonts w:ascii="Times New Roman" w:hAnsi="Times New Roman" w:cs="Times New Roman"/>
          <w:sz w:val="24"/>
          <w:szCs w:val="24"/>
        </w:rPr>
        <w:t>architecture.The</w:t>
      </w:r>
      <w:proofErr w:type="spellEnd"/>
      <w:proofErr w:type="gramEnd"/>
      <w:r w:rsidRPr="00A275E8">
        <w:rPr>
          <w:rFonts w:ascii="Times New Roman" w:hAnsi="Times New Roman" w:cs="Times New Roman"/>
          <w:sz w:val="24"/>
          <w:szCs w:val="24"/>
        </w:rPr>
        <w:t xml:space="preserve"> Flaws of Vector-Based </w:t>
      </w:r>
      <w:proofErr w:type="spellStart"/>
      <w:r w:rsidRPr="00A275E8">
        <w:rPr>
          <w:rFonts w:ascii="Times New Roman" w:hAnsi="Times New Roman" w:cs="Times New Roman"/>
          <w:sz w:val="24"/>
          <w:szCs w:val="24"/>
        </w:rPr>
        <w:t>BacktestingVector</w:t>
      </w:r>
      <w:proofErr w:type="spellEnd"/>
      <w:r w:rsidRPr="00A275E8">
        <w:rPr>
          <w:rFonts w:ascii="Times New Roman" w:hAnsi="Times New Roman" w:cs="Times New Roman"/>
          <w:sz w:val="24"/>
          <w:szCs w:val="24"/>
        </w:rPr>
        <w:t xml:space="preserve">-based </w:t>
      </w:r>
      <w:proofErr w:type="spellStart"/>
      <w:r w:rsidRPr="00A275E8">
        <w:rPr>
          <w:rFonts w:ascii="Times New Roman" w:hAnsi="Times New Roman" w:cs="Times New Roman"/>
          <w:sz w:val="24"/>
          <w:szCs w:val="24"/>
        </w:rPr>
        <w:t>backtesting</w:t>
      </w:r>
      <w:proofErr w:type="spellEnd"/>
      <w:r w:rsidRPr="00A275E8">
        <w:rPr>
          <w:rFonts w:ascii="Times New Roman" w:hAnsi="Times New Roman" w:cs="Times New Roman"/>
          <w:sz w:val="24"/>
          <w:szCs w:val="24"/>
        </w:rPr>
        <w:t xml:space="preserve"> processes historical market data in fixed time-step batches—such as daily or minute bars—loading the entire price series into massive in-memory arrays or </w:t>
      </w:r>
      <w:proofErr w:type="spellStart"/>
      <w:r w:rsidRPr="00A275E8">
        <w:rPr>
          <w:rFonts w:ascii="Times New Roman" w:hAnsi="Times New Roman" w:cs="Times New Roman"/>
          <w:sz w:val="24"/>
          <w:szCs w:val="24"/>
        </w:rPr>
        <w:t>dataframes</w:t>
      </w:r>
      <w:proofErr w:type="spellEnd"/>
      <w:r w:rsidRPr="00A275E8">
        <w:rPr>
          <w:rFonts w:ascii="Times New Roman" w:hAnsi="Times New Roman" w:cs="Times New Roman"/>
          <w:sz w:val="24"/>
          <w:szCs w:val="24"/>
        </w:rPr>
        <w:t xml:space="preserve">. By leveraging vectorized mathematical operations (such as those found in Python's Pandas or NumPy libraries), the framework computes moving averages, technical signals, and portfolio rebalances across all assets </w:t>
      </w:r>
      <w:proofErr w:type="spellStart"/>
      <w:proofErr w:type="gramStart"/>
      <w:r w:rsidRPr="00A275E8">
        <w:rPr>
          <w:rFonts w:ascii="Times New Roman" w:hAnsi="Times New Roman" w:cs="Times New Roman"/>
          <w:sz w:val="24"/>
          <w:szCs w:val="24"/>
        </w:rPr>
        <w:t>simultaneously.This</w:t>
      </w:r>
      <w:proofErr w:type="spellEnd"/>
      <w:proofErr w:type="gramEnd"/>
      <w:r w:rsidRPr="00A275E8">
        <w:rPr>
          <w:rFonts w:ascii="Times New Roman" w:hAnsi="Times New Roman" w:cs="Times New Roman"/>
          <w:sz w:val="24"/>
          <w:szCs w:val="24"/>
        </w:rPr>
        <w:t xml:space="preserve"> methodology is extraordinarily fast and relatively simple to implement, making it highly suitable for rapid prototyping, statistical exploration, and low-frequency macroscopic strategies. However, this speed comes at the cost of execution realism. Vector-based systems fundamentally ignore intra-bar market dynamics; they operate under the naive assumption that if a signal is generated, the order will be perfectly filled at the next bar's open or close price. They are entirely blind to the realities of market </w:t>
      </w:r>
      <w:r w:rsidRPr="00A275E8">
        <w:rPr>
          <w:rFonts w:ascii="Times New Roman" w:hAnsi="Times New Roman" w:cs="Times New Roman"/>
          <w:sz w:val="24"/>
          <w:szCs w:val="24"/>
        </w:rPr>
        <w:lastRenderedPageBreak/>
        <w:t xml:space="preserve">microstructure, failing to account for adverse price slippage, partial order fills, bid-ask spread expansion, or the latency delay of routing an order to an exchange. Most critically, vector-based arrays are highly susceptible to "look-ahead bias"—a fatal flaw where a strategy inadvertently accesses future data points to formulate current trading decisions, resulting in phenomenally profitable </w:t>
      </w:r>
      <w:proofErr w:type="spellStart"/>
      <w:r w:rsidRPr="00A275E8">
        <w:rPr>
          <w:rFonts w:ascii="Times New Roman" w:hAnsi="Times New Roman" w:cs="Times New Roman"/>
          <w:sz w:val="24"/>
          <w:szCs w:val="24"/>
        </w:rPr>
        <w:t>backtests</w:t>
      </w:r>
      <w:proofErr w:type="spellEnd"/>
      <w:r w:rsidRPr="00A275E8">
        <w:rPr>
          <w:rFonts w:ascii="Times New Roman" w:hAnsi="Times New Roman" w:cs="Times New Roman"/>
          <w:sz w:val="24"/>
          <w:szCs w:val="24"/>
        </w:rPr>
        <w:t xml:space="preserve"> that immediately lose capital when deployed </w:t>
      </w:r>
      <w:proofErr w:type="spellStart"/>
      <w:r w:rsidRPr="00A275E8">
        <w:rPr>
          <w:rFonts w:ascii="Times New Roman" w:hAnsi="Times New Roman" w:cs="Times New Roman"/>
          <w:sz w:val="24"/>
          <w:szCs w:val="24"/>
        </w:rPr>
        <w:t>live.The</w:t>
      </w:r>
      <w:proofErr w:type="spellEnd"/>
      <w:r w:rsidRPr="00A275E8">
        <w:rPr>
          <w:rFonts w:ascii="Times New Roman" w:hAnsi="Times New Roman" w:cs="Times New Roman"/>
          <w:sz w:val="24"/>
          <w:szCs w:val="24"/>
        </w:rPr>
        <w:t xml:space="preserve"> Fidelity of Event-Driven </w:t>
      </w:r>
      <w:proofErr w:type="spellStart"/>
      <w:r w:rsidRPr="00A275E8">
        <w:rPr>
          <w:rFonts w:ascii="Times New Roman" w:hAnsi="Times New Roman" w:cs="Times New Roman"/>
          <w:sz w:val="24"/>
          <w:szCs w:val="24"/>
        </w:rPr>
        <w:t>SystemsTo</w:t>
      </w:r>
      <w:proofErr w:type="spellEnd"/>
      <w:r w:rsidRPr="00A275E8">
        <w:rPr>
          <w:rFonts w:ascii="Times New Roman" w:hAnsi="Times New Roman" w:cs="Times New Roman"/>
          <w:sz w:val="24"/>
          <w:szCs w:val="24"/>
        </w:rPr>
        <w:t xml:space="preserve"> resolve these vulnerabilities, the blueprint incorporates an Event-Driven </w:t>
      </w:r>
      <w:proofErr w:type="spellStart"/>
      <w:r w:rsidRPr="00A275E8">
        <w:rPr>
          <w:rFonts w:ascii="Times New Roman" w:hAnsi="Times New Roman" w:cs="Times New Roman"/>
          <w:sz w:val="24"/>
          <w:szCs w:val="24"/>
        </w:rPr>
        <w:t>backtesting</w:t>
      </w:r>
      <w:proofErr w:type="spellEnd"/>
      <w:r w:rsidRPr="00A275E8">
        <w:rPr>
          <w:rFonts w:ascii="Times New Roman" w:hAnsi="Times New Roman" w:cs="Times New Roman"/>
          <w:sz w:val="24"/>
          <w:szCs w:val="24"/>
        </w:rPr>
        <w:t xml:space="preserve"> and execution engine, mirroring the exact architecture utilized by platforms like LEAN. An event-driven framework abandons batch array processing; instead, it simulates the sequential, real-time reality of a live market environment by handling discrete market data occurrences chronologically within an infinite while True event </w:t>
      </w:r>
      <w:proofErr w:type="spellStart"/>
      <w:proofErr w:type="gramStart"/>
      <w:r w:rsidRPr="00A275E8">
        <w:rPr>
          <w:rFonts w:ascii="Times New Roman" w:hAnsi="Times New Roman" w:cs="Times New Roman"/>
          <w:sz w:val="24"/>
          <w:szCs w:val="24"/>
        </w:rPr>
        <w:t>loop.At</w:t>
      </w:r>
      <w:proofErr w:type="spellEnd"/>
      <w:proofErr w:type="gramEnd"/>
      <w:r w:rsidRPr="00A275E8">
        <w:rPr>
          <w:rFonts w:ascii="Times New Roman" w:hAnsi="Times New Roman" w:cs="Times New Roman"/>
          <w:sz w:val="24"/>
          <w:szCs w:val="24"/>
        </w:rPr>
        <w:t xml:space="preserve"> the heart of the system is the Event Queue, typically implemented using a highly efficient data structure such as Python's </w:t>
      </w:r>
      <w:proofErr w:type="spellStart"/>
      <w:r w:rsidRPr="00A275E8">
        <w:rPr>
          <w:rFonts w:ascii="Times New Roman" w:hAnsi="Times New Roman" w:cs="Times New Roman"/>
          <w:sz w:val="24"/>
          <w:szCs w:val="24"/>
        </w:rPr>
        <w:t>collections.deque</w:t>
      </w:r>
      <w:proofErr w:type="spellEnd"/>
      <w:r w:rsidRPr="00A275E8">
        <w:rPr>
          <w:rFonts w:ascii="Times New Roman" w:hAnsi="Times New Roman" w:cs="Times New Roman"/>
          <w:sz w:val="24"/>
          <w:szCs w:val="24"/>
        </w:rPr>
        <w:t xml:space="preserve">, which allows for rapid append and pop operations. Every component of the system communicates strictly by placing objects derived from a base Event class onto this central </w:t>
      </w:r>
      <w:proofErr w:type="spellStart"/>
      <w:r w:rsidRPr="00A275E8">
        <w:rPr>
          <w:rFonts w:ascii="Times New Roman" w:hAnsi="Times New Roman" w:cs="Times New Roman"/>
          <w:sz w:val="24"/>
          <w:szCs w:val="24"/>
        </w:rPr>
        <w:t>queue.The</w:t>
      </w:r>
      <w:proofErr w:type="spellEnd"/>
      <w:r w:rsidRPr="00A275E8">
        <w:rPr>
          <w:rFonts w:ascii="Times New Roman" w:hAnsi="Times New Roman" w:cs="Times New Roman"/>
          <w:sz w:val="24"/>
          <w:szCs w:val="24"/>
        </w:rPr>
        <w:t xml:space="preserve"> execution loop operates via a tightly choreographed sequence :</w:t>
      </w:r>
      <w:proofErr w:type="spellStart"/>
      <w:r w:rsidRPr="00A275E8">
        <w:rPr>
          <w:rFonts w:ascii="Times New Roman" w:hAnsi="Times New Roman" w:cs="Times New Roman"/>
          <w:sz w:val="24"/>
          <w:szCs w:val="24"/>
        </w:rPr>
        <w:t>MarketDataEvent</w:t>
      </w:r>
      <w:proofErr w:type="spellEnd"/>
      <w:r w:rsidRPr="00A275E8">
        <w:rPr>
          <w:rFonts w:ascii="Times New Roman" w:hAnsi="Times New Roman" w:cs="Times New Roman"/>
          <w:sz w:val="24"/>
          <w:szCs w:val="24"/>
        </w:rPr>
        <w:t xml:space="preserve">: The data handler generates a new tick or bar, creating a </w:t>
      </w:r>
      <w:proofErr w:type="spellStart"/>
      <w:r w:rsidRPr="00A275E8">
        <w:rPr>
          <w:rFonts w:ascii="Times New Roman" w:hAnsi="Times New Roman" w:cs="Times New Roman"/>
          <w:sz w:val="24"/>
          <w:szCs w:val="24"/>
        </w:rPr>
        <w:t>MarketDataEvent</w:t>
      </w:r>
      <w:proofErr w:type="spellEnd"/>
      <w:r w:rsidRPr="00A275E8">
        <w:rPr>
          <w:rFonts w:ascii="Times New Roman" w:hAnsi="Times New Roman" w:cs="Times New Roman"/>
          <w:sz w:val="24"/>
          <w:szCs w:val="24"/>
        </w:rPr>
        <w:t xml:space="preserve"> timestamped to the millisecond, which is pushed to the </w:t>
      </w:r>
      <w:proofErr w:type="spellStart"/>
      <w:r w:rsidRPr="00A275E8">
        <w:rPr>
          <w:rFonts w:ascii="Times New Roman" w:hAnsi="Times New Roman" w:cs="Times New Roman"/>
          <w:sz w:val="24"/>
          <w:szCs w:val="24"/>
        </w:rPr>
        <w:t>queue.SignalEvent</w:t>
      </w:r>
      <w:proofErr w:type="spellEnd"/>
      <w:r w:rsidRPr="00A275E8">
        <w:rPr>
          <w:rFonts w:ascii="Times New Roman" w:hAnsi="Times New Roman" w:cs="Times New Roman"/>
          <w:sz w:val="24"/>
          <w:szCs w:val="24"/>
        </w:rPr>
        <w:t xml:space="preserve">: The quantitative strategy module pops the market data, evaluates its indicators, and if conditions are met, pushes a </w:t>
      </w:r>
      <w:proofErr w:type="spellStart"/>
      <w:r w:rsidRPr="00A275E8">
        <w:rPr>
          <w:rFonts w:ascii="Times New Roman" w:hAnsi="Times New Roman" w:cs="Times New Roman"/>
          <w:sz w:val="24"/>
          <w:szCs w:val="24"/>
        </w:rPr>
        <w:t>SignalEvent</w:t>
      </w:r>
      <w:proofErr w:type="spellEnd"/>
      <w:r w:rsidRPr="00A275E8">
        <w:rPr>
          <w:rFonts w:ascii="Times New Roman" w:hAnsi="Times New Roman" w:cs="Times New Roman"/>
          <w:sz w:val="24"/>
          <w:szCs w:val="24"/>
        </w:rPr>
        <w:t xml:space="preserve"> to the queue containing the ticker symbol, timestamp, expected direction (long/short), and a confidence strength </w:t>
      </w:r>
      <w:proofErr w:type="spellStart"/>
      <w:r w:rsidRPr="00A275E8">
        <w:rPr>
          <w:rFonts w:ascii="Times New Roman" w:hAnsi="Times New Roman" w:cs="Times New Roman"/>
          <w:sz w:val="24"/>
          <w:szCs w:val="24"/>
        </w:rPr>
        <w:t>multiplier.OrderEvent</w:t>
      </w:r>
      <w:proofErr w:type="spellEnd"/>
      <w:r w:rsidRPr="00A275E8">
        <w:rPr>
          <w:rFonts w:ascii="Times New Roman" w:hAnsi="Times New Roman" w:cs="Times New Roman"/>
          <w:sz w:val="24"/>
          <w:szCs w:val="24"/>
        </w:rPr>
        <w:t xml:space="preserve">: The portfolio and risk management module intercepts the </w:t>
      </w:r>
      <w:proofErr w:type="spellStart"/>
      <w:r w:rsidRPr="00A275E8">
        <w:rPr>
          <w:rFonts w:ascii="Times New Roman" w:hAnsi="Times New Roman" w:cs="Times New Roman"/>
          <w:sz w:val="24"/>
          <w:szCs w:val="24"/>
        </w:rPr>
        <w:t>SignalEvent</w:t>
      </w:r>
      <w:proofErr w:type="spellEnd"/>
      <w:r w:rsidRPr="00A275E8">
        <w:rPr>
          <w:rFonts w:ascii="Times New Roman" w:hAnsi="Times New Roman" w:cs="Times New Roman"/>
          <w:sz w:val="24"/>
          <w:szCs w:val="24"/>
        </w:rPr>
        <w:t xml:space="preserve">, evaluates current equity drawdown limits, calculates the exact position size, and generates an </w:t>
      </w:r>
      <w:proofErr w:type="spellStart"/>
      <w:r w:rsidRPr="00A275E8">
        <w:rPr>
          <w:rFonts w:ascii="Times New Roman" w:hAnsi="Times New Roman" w:cs="Times New Roman"/>
          <w:sz w:val="24"/>
          <w:szCs w:val="24"/>
        </w:rPr>
        <w:t>OrderEvent</w:t>
      </w:r>
      <w:proofErr w:type="spellEnd"/>
      <w:r w:rsidRPr="00A275E8">
        <w:rPr>
          <w:rFonts w:ascii="Times New Roman" w:hAnsi="Times New Roman" w:cs="Times New Roman"/>
          <w:sz w:val="24"/>
          <w:szCs w:val="24"/>
        </w:rPr>
        <w:t xml:space="preserve"> specifying the order type (Market, Limit, Stop) and the exact share </w:t>
      </w:r>
      <w:proofErr w:type="spellStart"/>
      <w:r w:rsidRPr="00A275E8">
        <w:rPr>
          <w:rFonts w:ascii="Times New Roman" w:hAnsi="Times New Roman" w:cs="Times New Roman"/>
          <w:sz w:val="24"/>
          <w:szCs w:val="24"/>
        </w:rPr>
        <w:t>quantity.FillEvent</w:t>
      </w:r>
      <w:proofErr w:type="spellEnd"/>
      <w:r w:rsidRPr="00A275E8">
        <w:rPr>
          <w:rFonts w:ascii="Times New Roman" w:hAnsi="Times New Roman" w:cs="Times New Roman"/>
          <w:sz w:val="24"/>
          <w:szCs w:val="24"/>
        </w:rPr>
        <w:t xml:space="preserve">: The execution handler simulates sending the order to the exchange. It models realistic slippage, calculates brokerage commissions, and pushes a </w:t>
      </w:r>
      <w:proofErr w:type="spellStart"/>
      <w:r w:rsidRPr="00A275E8">
        <w:rPr>
          <w:rFonts w:ascii="Times New Roman" w:hAnsi="Times New Roman" w:cs="Times New Roman"/>
          <w:sz w:val="24"/>
          <w:szCs w:val="24"/>
        </w:rPr>
        <w:t>FillEvent</w:t>
      </w:r>
      <w:proofErr w:type="spellEnd"/>
      <w:r w:rsidRPr="00A275E8">
        <w:rPr>
          <w:rFonts w:ascii="Times New Roman" w:hAnsi="Times New Roman" w:cs="Times New Roman"/>
          <w:sz w:val="24"/>
          <w:szCs w:val="24"/>
        </w:rPr>
        <w:t xml:space="preserve"> back to the queue, officially updating the portfolio's cash and holding </w:t>
      </w:r>
      <w:proofErr w:type="spellStart"/>
      <w:proofErr w:type="gramStart"/>
      <w:r w:rsidRPr="00A275E8">
        <w:rPr>
          <w:rFonts w:ascii="Times New Roman" w:hAnsi="Times New Roman" w:cs="Times New Roman"/>
          <w:sz w:val="24"/>
          <w:szCs w:val="24"/>
        </w:rPr>
        <w:t>balances.Because</w:t>
      </w:r>
      <w:proofErr w:type="spellEnd"/>
      <w:proofErr w:type="gramEnd"/>
      <w:r w:rsidRPr="00A275E8">
        <w:rPr>
          <w:rFonts w:ascii="Times New Roman" w:hAnsi="Times New Roman" w:cs="Times New Roman"/>
          <w:sz w:val="24"/>
          <w:szCs w:val="24"/>
        </w:rPr>
        <w:t xml:space="preserve"> this architecture processes discrete events sequentially, it accurately models order types, partial fills, dynamic risk checks, and latency. Most importantly, an event-driven </w:t>
      </w:r>
      <w:proofErr w:type="spellStart"/>
      <w:r w:rsidRPr="00A275E8">
        <w:rPr>
          <w:rFonts w:ascii="Times New Roman" w:hAnsi="Times New Roman" w:cs="Times New Roman"/>
          <w:sz w:val="24"/>
          <w:szCs w:val="24"/>
        </w:rPr>
        <w:t>backtester</w:t>
      </w:r>
      <w:proofErr w:type="spellEnd"/>
      <w:r w:rsidRPr="00A275E8">
        <w:rPr>
          <w:rFonts w:ascii="Times New Roman" w:hAnsi="Times New Roman" w:cs="Times New Roman"/>
          <w:sz w:val="24"/>
          <w:szCs w:val="24"/>
        </w:rPr>
        <w:t xml:space="preserve"> completely eliminates look-ahead bias, as the strategy module physically cannot access data that has not yet been chronologically emitted by the data handler. When transitioning to live trading, the underlying engine remains exactly the same; the only architectural change is replacing the historical database query with a live WebSocket feed from the broker. While event-driven processing is computationally intensive and requires longer runtimes for optimization, it guarantees the absolute highest fidelity of simulation, ensuring a smooth transition to production </w:t>
      </w:r>
      <w:proofErr w:type="spellStart"/>
      <w:proofErr w:type="gramStart"/>
      <w:r w:rsidRPr="00A275E8">
        <w:rPr>
          <w:rFonts w:ascii="Times New Roman" w:hAnsi="Times New Roman" w:cs="Times New Roman"/>
          <w:sz w:val="24"/>
          <w:szCs w:val="24"/>
        </w:rPr>
        <w:t>trading.High</w:t>
      </w:r>
      <w:proofErr w:type="spellEnd"/>
      <w:proofErr w:type="gramEnd"/>
      <w:r w:rsidRPr="00A275E8">
        <w:rPr>
          <w:rFonts w:ascii="Times New Roman" w:hAnsi="Times New Roman" w:cs="Times New Roman"/>
          <w:sz w:val="24"/>
          <w:szCs w:val="24"/>
        </w:rPr>
        <w:t xml:space="preserve">-Frequency Time-Series Data </w:t>
      </w:r>
      <w:proofErr w:type="spellStart"/>
      <w:r w:rsidRPr="00A275E8">
        <w:rPr>
          <w:rFonts w:ascii="Times New Roman" w:hAnsi="Times New Roman" w:cs="Times New Roman"/>
          <w:sz w:val="24"/>
          <w:szCs w:val="24"/>
        </w:rPr>
        <w:t>InfrastructureFinancial</w:t>
      </w:r>
      <w:proofErr w:type="spellEnd"/>
      <w:r w:rsidRPr="00A275E8">
        <w:rPr>
          <w:rFonts w:ascii="Times New Roman" w:hAnsi="Times New Roman" w:cs="Times New Roman"/>
          <w:sz w:val="24"/>
          <w:szCs w:val="24"/>
        </w:rPr>
        <w:t xml:space="preserve"> algorithmic trading is intrinsically dependent on data. Modern markets generate millions of tick updates—representing bids, asks, and executed trades—every second. Storing, retrieving, and aggregating this Level 1 and Level 2 market data requires specialized infrastructure that traditional relational databases (like PostgreSQL) simply cannot provide without catastrophic performance degradation. The blueprint requires the integration of an advanced, columnar Time-Series Database (TSDB</w:t>
      </w:r>
      <w:proofErr w:type="gramStart"/>
      <w:r w:rsidRPr="00A275E8">
        <w:rPr>
          <w:rFonts w:ascii="Times New Roman" w:hAnsi="Times New Roman" w:cs="Times New Roman"/>
          <w:sz w:val="24"/>
          <w:szCs w:val="24"/>
        </w:rPr>
        <w:t>).For</w:t>
      </w:r>
      <w:proofErr w:type="gramEnd"/>
      <w:r w:rsidRPr="00A275E8">
        <w:rPr>
          <w:rFonts w:ascii="Times New Roman" w:hAnsi="Times New Roman" w:cs="Times New Roman"/>
          <w:sz w:val="24"/>
          <w:szCs w:val="24"/>
        </w:rPr>
        <w:t xml:space="preserve"> decades, the standard in proprietary High-Frequency Trading (HFT) and bulge-bracket banking has been </w:t>
      </w:r>
      <w:proofErr w:type="spellStart"/>
      <w:r w:rsidRPr="00A275E8">
        <w:rPr>
          <w:rFonts w:ascii="Times New Roman" w:hAnsi="Times New Roman" w:cs="Times New Roman"/>
          <w:sz w:val="24"/>
          <w:szCs w:val="24"/>
        </w:rPr>
        <w:t>kdb</w:t>
      </w:r>
      <w:proofErr w:type="spellEnd"/>
      <w:r w:rsidRPr="00A275E8">
        <w:rPr>
          <w:rFonts w:ascii="Times New Roman" w:hAnsi="Times New Roman" w:cs="Times New Roman"/>
          <w:sz w:val="24"/>
          <w:szCs w:val="24"/>
        </w:rPr>
        <w:t xml:space="preserve">+. Written in the highly specialized q programming language, </w:t>
      </w:r>
      <w:proofErr w:type="spellStart"/>
      <w:r w:rsidRPr="00A275E8">
        <w:rPr>
          <w:rFonts w:ascii="Times New Roman" w:hAnsi="Times New Roman" w:cs="Times New Roman"/>
          <w:sz w:val="24"/>
          <w:szCs w:val="24"/>
        </w:rPr>
        <w:t>kdb</w:t>
      </w:r>
      <w:proofErr w:type="spellEnd"/>
      <w:r w:rsidRPr="00A275E8">
        <w:rPr>
          <w:rFonts w:ascii="Times New Roman" w:hAnsi="Times New Roman" w:cs="Times New Roman"/>
          <w:sz w:val="24"/>
          <w:szCs w:val="24"/>
        </w:rPr>
        <w:t xml:space="preserve">+ was engineered from the ground up to support the rapid ingestion and querying of immense data arrays. However, the proprietary nature of </w:t>
      </w:r>
      <w:proofErr w:type="spellStart"/>
      <w:r w:rsidRPr="00A275E8">
        <w:rPr>
          <w:rFonts w:ascii="Times New Roman" w:hAnsi="Times New Roman" w:cs="Times New Roman"/>
          <w:sz w:val="24"/>
          <w:szCs w:val="24"/>
        </w:rPr>
        <w:t>kdb</w:t>
      </w:r>
      <w:proofErr w:type="spellEnd"/>
      <w:r w:rsidRPr="00A275E8">
        <w:rPr>
          <w:rFonts w:ascii="Times New Roman" w:hAnsi="Times New Roman" w:cs="Times New Roman"/>
          <w:sz w:val="24"/>
          <w:szCs w:val="24"/>
        </w:rPr>
        <w:t xml:space="preserve">+, its exorbitant licensing costs, and the scarcity of developers proficient in q necessitate the adoption of modern, open-source alternatives for novel ATS deployments. The primary contenders in this space are </w:t>
      </w:r>
      <w:proofErr w:type="spellStart"/>
      <w:r w:rsidRPr="00A275E8">
        <w:rPr>
          <w:rFonts w:ascii="Times New Roman" w:hAnsi="Times New Roman" w:cs="Times New Roman"/>
          <w:sz w:val="24"/>
          <w:szCs w:val="24"/>
        </w:rPr>
        <w:t>ClickHouse</w:t>
      </w:r>
      <w:proofErr w:type="spellEnd"/>
      <w:r w:rsidRPr="00A275E8">
        <w:rPr>
          <w:rFonts w:ascii="Times New Roman" w:hAnsi="Times New Roman" w:cs="Times New Roman"/>
          <w:sz w:val="24"/>
          <w:szCs w:val="24"/>
        </w:rPr>
        <w:t xml:space="preserve">, </w:t>
      </w:r>
      <w:proofErr w:type="spellStart"/>
      <w:r w:rsidRPr="00A275E8">
        <w:rPr>
          <w:rFonts w:ascii="Times New Roman" w:hAnsi="Times New Roman" w:cs="Times New Roman"/>
          <w:sz w:val="24"/>
          <w:szCs w:val="24"/>
        </w:rPr>
        <w:t>InfluxDB</w:t>
      </w:r>
      <w:proofErr w:type="spellEnd"/>
      <w:r w:rsidRPr="00A275E8">
        <w:rPr>
          <w:rFonts w:ascii="Times New Roman" w:hAnsi="Times New Roman" w:cs="Times New Roman"/>
          <w:sz w:val="24"/>
          <w:szCs w:val="24"/>
        </w:rPr>
        <w:t xml:space="preserve">, and </w:t>
      </w:r>
      <w:proofErr w:type="spellStart"/>
      <w:r w:rsidRPr="00A275E8">
        <w:rPr>
          <w:rFonts w:ascii="Times New Roman" w:hAnsi="Times New Roman" w:cs="Times New Roman"/>
          <w:sz w:val="24"/>
          <w:szCs w:val="24"/>
        </w:rPr>
        <w:t>QuestDB.Evaluating</w:t>
      </w:r>
      <w:proofErr w:type="spellEnd"/>
      <w:r w:rsidRPr="00A275E8">
        <w:rPr>
          <w:rFonts w:ascii="Times New Roman" w:hAnsi="Times New Roman" w:cs="Times New Roman"/>
          <w:sz w:val="24"/>
          <w:szCs w:val="24"/>
        </w:rPr>
        <w:t xml:space="preserve"> TSDB Performance </w:t>
      </w:r>
      <w:proofErr w:type="spellStart"/>
      <w:r w:rsidRPr="00A275E8">
        <w:rPr>
          <w:rFonts w:ascii="Times New Roman" w:hAnsi="Times New Roman" w:cs="Times New Roman"/>
          <w:sz w:val="24"/>
          <w:szCs w:val="24"/>
        </w:rPr>
        <w:t>BenchmarksWhile</w:t>
      </w:r>
      <w:proofErr w:type="spellEnd"/>
      <w:r w:rsidRPr="00A275E8">
        <w:rPr>
          <w:rFonts w:ascii="Times New Roman" w:hAnsi="Times New Roman" w:cs="Times New Roman"/>
          <w:sz w:val="24"/>
          <w:szCs w:val="24"/>
        </w:rPr>
        <w:t xml:space="preserve"> </w:t>
      </w:r>
      <w:proofErr w:type="spellStart"/>
      <w:r w:rsidRPr="00A275E8">
        <w:rPr>
          <w:rFonts w:ascii="Times New Roman" w:hAnsi="Times New Roman" w:cs="Times New Roman"/>
          <w:sz w:val="24"/>
          <w:szCs w:val="24"/>
        </w:rPr>
        <w:t>InfluxDB</w:t>
      </w:r>
      <w:proofErr w:type="spellEnd"/>
      <w:r w:rsidRPr="00A275E8">
        <w:rPr>
          <w:rFonts w:ascii="Times New Roman" w:hAnsi="Times New Roman" w:cs="Times New Roman"/>
          <w:sz w:val="24"/>
          <w:szCs w:val="24"/>
        </w:rPr>
        <w:t xml:space="preserve"> is widely recognized as a time-series database, it is </w:t>
      </w:r>
      <w:r w:rsidRPr="00A275E8">
        <w:rPr>
          <w:rFonts w:ascii="Times New Roman" w:hAnsi="Times New Roman" w:cs="Times New Roman"/>
          <w:sz w:val="24"/>
          <w:szCs w:val="24"/>
        </w:rPr>
        <w:lastRenderedPageBreak/>
        <w:t xml:space="preserve">primarily optimized for metrics, observability, and IoT (Internet of Things) logging, utilizing a data model that struggles under the heavy cardinality of continuous financial tick history. Benchmarks reveal that for heavy aggregations, open-source alternatives vastly outpace </w:t>
      </w:r>
      <w:proofErr w:type="spellStart"/>
      <w:r w:rsidRPr="00A275E8">
        <w:rPr>
          <w:rFonts w:ascii="Times New Roman" w:hAnsi="Times New Roman" w:cs="Times New Roman"/>
          <w:sz w:val="24"/>
          <w:szCs w:val="24"/>
        </w:rPr>
        <w:t>InfluxDB</w:t>
      </w:r>
      <w:proofErr w:type="spellEnd"/>
      <w:r w:rsidRPr="00A275E8">
        <w:rPr>
          <w:rFonts w:ascii="Times New Roman" w:hAnsi="Times New Roman" w:cs="Times New Roman"/>
          <w:sz w:val="24"/>
          <w:szCs w:val="24"/>
        </w:rPr>
        <w:t>; for instance, executing a double-</w:t>
      </w:r>
      <w:proofErr w:type="spellStart"/>
      <w:r w:rsidRPr="00A275E8">
        <w:rPr>
          <w:rFonts w:ascii="Times New Roman" w:hAnsi="Times New Roman" w:cs="Times New Roman"/>
          <w:sz w:val="24"/>
          <w:szCs w:val="24"/>
        </w:rPr>
        <w:t>groupby</w:t>
      </w:r>
      <w:proofErr w:type="spellEnd"/>
      <w:r w:rsidRPr="00A275E8">
        <w:rPr>
          <w:rFonts w:ascii="Times New Roman" w:hAnsi="Times New Roman" w:cs="Times New Roman"/>
          <w:sz w:val="24"/>
          <w:szCs w:val="24"/>
        </w:rPr>
        <w:t xml:space="preserve"> operation over millions of rows takes </w:t>
      </w:r>
      <w:proofErr w:type="spellStart"/>
      <w:r w:rsidRPr="00A275E8">
        <w:rPr>
          <w:rFonts w:ascii="Times New Roman" w:hAnsi="Times New Roman" w:cs="Times New Roman"/>
          <w:sz w:val="24"/>
          <w:szCs w:val="24"/>
        </w:rPr>
        <w:t>InfluxDB</w:t>
      </w:r>
      <w:proofErr w:type="spellEnd"/>
      <w:r w:rsidRPr="00A275E8">
        <w:rPr>
          <w:rFonts w:ascii="Times New Roman" w:hAnsi="Times New Roman" w:cs="Times New Roman"/>
          <w:sz w:val="24"/>
          <w:szCs w:val="24"/>
        </w:rPr>
        <w:t xml:space="preserve"> v2 upwards of 7.5 seconds, while optimized competitors resolve the same query in under 60 </w:t>
      </w:r>
      <w:proofErr w:type="spellStart"/>
      <w:proofErr w:type="gramStart"/>
      <w:r w:rsidRPr="00A275E8">
        <w:rPr>
          <w:rFonts w:ascii="Times New Roman" w:hAnsi="Times New Roman" w:cs="Times New Roman"/>
          <w:sz w:val="24"/>
          <w:szCs w:val="24"/>
        </w:rPr>
        <w:t>milliseconds.The</w:t>
      </w:r>
      <w:proofErr w:type="spellEnd"/>
      <w:proofErr w:type="gramEnd"/>
      <w:r w:rsidRPr="00A275E8">
        <w:rPr>
          <w:rFonts w:ascii="Times New Roman" w:hAnsi="Times New Roman" w:cs="Times New Roman"/>
          <w:sz w:val="24"/>
          <w:szCs w:val="24"/>
        </w:rPr>
        <w:t xml:space="preserve"> true architectural decision lies between </w:t>
      </w:r>
      <w:proofErr w:type="spellStart"/>
      <w:r w:rsidRPr="00A275E8">
        <w:rPr>
          <w:rFonts w:ascii="Times New Roman" w:hAnsi="Times New Roman" w:cs="Times New Roman"/>
          <w:sz w:val="24"/>
          <w:szCs w:val="24"/>
        </w:rPr>
        <w:t>ClickHouse</w:t>
      </w:r>
      <w:proofErr w:type="spellEnd"/>
      <w:r w:rsidRPr="00A275E8">
        <w:rPr>
          <w:rFonts w:ascii="Times New Roman" w:hAnsi="Times New Roman" w:cs="Times New Roman"/>
          <w:sz w:val="24"/>
          <w:szCs w:val="24"/>
        </w:rPr>
        <w:t xml:space="preserve"> and </w:t>
      </w:r>
      <w:proofErr w:type="spellStart"/>
      <w:r w:rsidRPr="00A275E8">
        <w:rPr>
          <w:rFonts w:ascii="Times New Roman" w:hAnsi="Times New Roman" w:cs="Times New Roman"/>
          <w:sz w:val="24"/>
          <w:szCs w:val="24"/>
        </w:rPr>
        <w:t>QuestDB</w:t>
      </w:r>
      <w:proofErr w:type="spellEnd"/>
      <w:r w:rsidRPr="00A275E8">
        <w:rPr>
          <w:rFonts w:ascii="Times New Roman" w:hAnsi="Times New Roman" w:cs="Times New Roman"/>
          <w:sz w:val="24"/>
          <w:szCs w:val="24"/>
        </w:rPr>
        <w:t xml:space="preserve">. Both are columnar databases, meaning they store data sequentially by column rather than by row. This architecture is vastly superior for analytical queries, as computing a moving average over a price column only requires reading that specific column from disk, rather than dragging the entire row structure (including irrelevant volume or string data) into memory. </w:t>
      </w:r>
      <w:proofErr w:type="spellStart"/>
      <w:r w:rsidRPr="00A275E8">
        <w:rPr>
          <w:rFonts w:ascii="Times New Roman" w:hAnsi="Times New Roman" w:cs="Times New Roman"/>
          <w:sz w:val="24"/>
          <w:szCs w:val="24"/>
        </w:rPr>
        <w:t>ClickHouse</w:t>
      </w:r>
      <w:proofErr w:type="spellEnd"/>
      <w:r w:rsidRPr="00A275E8">
        <w:rPr>
          <w:rFonts w:ascii="Times New Roman" w:hAnsi="Times New Roman" w:cs="Times New Roman"/>
          <w:sz w:val="24"/>
          <w:szCs w:val="24"/>
        </w:rPr>
        <w:t xml:space="preserve"> is a massive, general-purpose Online Analytical Processing (OLAP) system deployed by global tech firms for real-time big data analytics, natively supporting distributed query processing and extreme horizontal </w:t>
      </w:r>
      <w:proofErr w:type="spellStart"/>
      <w:r w:rsidRPr="00A275E8">
        <w:rPr>
          <w:rFonts w:ascii="Times New Roman" w:hAnsi="Times New Roman" w:cs="Times New Roman"/>
          <w:sz w:val="24"/>
          <w:szCs w:val="24"/>
        </w:rPr>
        <w:t>scalability.However</w:t>
      </w:r>
      <w:proofErr w:type="spellEnd"/>
      <w:r w:rsidRPr="00A275E8">
        <w:rPr>
          <w:rFonts w:ascii="Times New Roman" w:hAnsi="Times New Roman" w:cs="Times New Roman"/>
          <w:sz w:val="24"/>
          <w:szCs w:val="24"/>
        </w:rPr>
        <w:t xml:space="preserve">, for the explicit purpose of financial market data, </w:t>
      </w:r>
      <w:proofErr w:type="spellStart"/>
      <w:r w:rsidRPr="00A275E8">
        <w:rPr>
          <w:rFonts w:ascii="Times New Roman" w:hAnsi="Times New Roman" w:cs="Times New Roman"/>
          <w:sz w:val="24"/>
          <w:szCs w:val="24"/>
        </w:rPr>
        <w:t>QuestDB</w:t>
      </w:r>
      <w:proofErr w:type="spellEnd"/>
      <w:r w:rsidRPr="00A275E8">
        <w:rPr>
          <w:rFonts w:ascii="Times New Roman" w:hAnsi="Times New Roman" w:cs="Times New Roman"/>
          <w:sz w:val="24"/>
          <w:szCs w:val="24"/>
        </w:rPr>
        <w:t xml:space="preserve"> demonstrates superior performance metrics right out of the </w:t>
      </w:r>
      <w:proofErr w:type="spellStart"/>
      <w:r w:rsidRPr="00A275E8">
        <w:rPr>
          <w:rFonts w:ascii="Times New Roman" w:hAnsi="Times New Roman" w:cs="Times New Roman"/>
          <w:sz w:val="24"/>
          <w:szCs w:val="24"/>
        </w:rPr>
        <w:t>box.Database</w:t>
      </w:r>
      <w:proofErr w:type="spellEnd"/>
      <w:r w:rsidRPr="00A275E8">
        <w:rPr>
          <w:rFonts w:ascii="Times New Roman" w:hAnsi="Times New Roman" w:cs="Times New Roman"/>
          <w:sz w:val="24"/>
          <w:szCs w:val="24"/>
        </w:rPr>
        <w:t xml:space="preserve"> Benchmark </w:t>
      </w:r>
      <w:proofErr w:type="spellStart"/>
      <w:r w:rsidRPr="00A275E8">
        <w:rPr>
          <w:rFonts w:ascii="Times New Roman" w:hAnsi="Times New Roman" w:cs="Times New Roman"/>
          <w:sz w:val="24"/>
          <w:szCs w:val="24"/>
        </w:rPr>
        <w:t>MetricClickHouse</w:t>
      </w:r>
      <w:proofErr w:type="spellEnd"/>
      <w:r w:rsidRPr="00A275E8">
        <w:rPr>
          <w:rFonts w:ascii="Times New Roman" w:hAnsi="Times New Roman" w:cs="Times New Roman"/>
          <w:sz w:val="24"/>
          <w:szCs w:val="24"/>
        </w:rPr>
        <w:t xml:space="preserve"> </w:t>
      </w:r>
      <w:proofErr w:type="spellStart"/>
      <w:r w:rsidRPr="00A275E8">
        <w:rPr>
          <w:rFonts w:ascii="Times New Roman" w:hAnsi="Times New Roman" w:cs="Times New Roman"/>
          <w:sz w:val="24"/>
          <w:szCs w:val="24"/>
        </w:rPr>
        <w:t>PerformanceQuestDB</w:t>
      </w:r>
      <w:proofErr w:type="spellEnd"/>
      <w:r w:rsidRPr="00A275E8">
        <w:rPr>
          <w:rFonts w:ascii="Times New Roman" w:hAnsi="Times New Roman" w:cs="Times New Roman"/>
          <w:sz w:val="24"/>
          <w:szCs w:val="24"/>
        </w:rPr>
        <w:t xml:space="preserve"> </w:t>
      </w:r>
      <w:proofErr w:type="spellStart"/>
      <w:r w:rsidRPr="00A275E8">
        <w:rPr>
          <w:rFonts w:ascii="Times New Roman" w:hAnsi="Times New Roman" w:cs="Times New Roman"/>
          <w:sz w:val="24"/>
          <w:szCs w:val="24"/>
        </w:rPr>
        <w:t>PerformanceComparative</w:t>
      </w:r>
      <w:proofErr w:type="spellEnd"/>
      <w:r w:rsidRPr="00A275E8">
        <w:rPr>
          <w:rFonts w:ascii="Times New Roman" w:hAnsi="Times New Roman" w:cs="Times New Roman"/>
          <w:sz w:val="24"/>
          <w:szCs w:val="24"/>
        </w:rPr>
        <w:t xml:space="preserve"> </w:t>
      </w:r>
      <w:proofErr w:type="spellStart"/>
      <w:r w:rsidRPr="00A275E8">
        <w:rPr>
          <w:rFonts w:ascii="Times New Roman" w:hAnsi="Times New Roman" w:cs="Times New Roman"/>
          <w:sz w:val="24"/>
          <w:szCs w:val="24"/>
        </w:rPr>
        <w:t>AdvantageMax</w:t>
      </w:r>
      <w:proofErr w:type="spellEnd"/>
      <w:r w:rsidRPr="00A275E8">
        <w:rPr>
          <w:rFonts w:ascii="Times New Roman" w:hAnsi="Times New Roman" w:cs="Times New Roman"/>
          <w:sz w:val="24"/>
          <w:szCs w:val="24"/>
        </w:rPr>
        <w:t xml:space="preserve"> Ingestion Rate (100k hosts)1.78 Million rows/sec8.59 Million rows/</w:t>
      </w:r>
      <w:proofErr w:type="spellStart"/>
      <w:r w:rsidRPr="00A275E8">
        <w:rPr>
          <w:rFonts w:ascii="Times New Roman" w:hAnsi="Times New Roman" w:cs="Times New Roman"/>
          <w:sz w:val="24"/>
          <w:szCs w:val="24"/>
        </w:rPr>
        <w:t>secQuestDB</w:t>
      </w:r>
      <w:proofErr w:type="spellEnd"/>
      <w:r w:rsidRPr="00A275E8">
        <w:rPr>
          <w:rFonts w:ascii="Times New Roman" w:hAnsi="Times New Roman" w:cs="Times New Roman"/>
          <w:sz w:val="24"/>
          <w:szCs w:val="24"/>
        </w:rPr>
        <w:t xml:space="preserve"> is ~4.8x faster Max Ingestion Rate (1M hosts)1.74 Million rows/sec7.14 Million rows/</w:t>
      </w:r>
      <w:proofErr w:type="spellStart"/>
      <w:r w:rsidRPr="00A275E8">
        <w:rPr>
          <w:rFonts w:ascii="Times New Roman" w:hAnsi="Times New Roman" w:cs="Times New Roman"/>
          <w:sz w:val="24"/>
          <w:szCs w:val="24"/>
        </w:rPr>
        <w:t>secQuestDB</w:t>
      </w:r>
      <w:proofErr w:type="spellEnd"/>
      <w:r w:rsidRPr="00A275E8">
        <w:rPr>
          <w:rFonts w:ascii="Times New Roman" w:hAnsi="Times New Roman" w:cs="Times New Roman"/>
          <w:sz w:val="24"/>
          <w:szCs w:val="24"/>
        </w:rPr>
        <w:t xml:space="preserve"> is ~4.1x faster </w:t>
      </w:r>
      <w:proofErr w:type="spellStart"/>
      <w:r w:rsidRPr="00A275E8">
        <w:rPr>
          <w:rFonts w:ascii="Times New Roman" w:hAnsi="Times New Roman" w:cs="Times New Roman"/>
          <w:sz w:val="24"/>
          <w:szCs w:val="24"/>
        </w:rPr>
        <w:t>groupby</w:t>
      </w:r>
      <w:proofErr w:type="spellEnd"/>
      <w:r w:rsidRPr="00A275E8">
        <w:rPr>
          <w:rFonts w:ascii="Times New Roman" w:hAnsi="Times New Roman" w:cs="Times New Roman"/>
          <w:sz w:val="24"/>
          <w:szCs w:val="24"/>
        </w:rPr>
        <w:t>-</w:t>
      </w:r>
      <w:proofErr w:type="spellStart"/>
      <w:r w:rsidRPr="00A275E8">
        <w:rPr>
          <w:rFonts w:ascii="Times New Roman" w:hAnsi="Times New Roman" w:cs="Times New Roman"/>
          <w:sz w:val="24"/>
          <w:szCs w:val="24"/>
        </w:rPr>
        <w:t>orderby</w:t>
      </w:r>
      <w:proofErr w:type="spellEnd"/>
      <w:r w:rsidRPr="00A275E8">
        <w:rPr>
          <w:rFonts w:ascii="Times New Roman" w:hAnsi="Times New Roman" w:cs="Times New Roman"/>
          <w:sz w:val="24"/>
          <w:szCs w:val="24"/>
        </w:rPr>
        <w:t xml:space="preserve">-limit Query10.77 ms8.82 </w:t>
      </w:r>
      <w:proofErr w:type="spellStart"/>
      <w:r w:rsidRPr="00A275E8">
        <w:rPr>
          <w:rFonts w:ascii="Times New Roman" w:hAnsi="Times New Roman" w:cs="Times New Roman"/>
          <w:sz w:val="24"/>
          <w:szCs w:val="24"/>
        </w:rPr>
        <w:t>msQuestDB</w:t>
      </w:r>
      <w:proofErr w:type="spellEnd"/>
      <w:r w:rsidRPr="00A275E8">
        <w:rPr>
          <w:rFonts w:ascii="Times New Roman" w:hAnsi="Times New Roman" w:cs="Times New Roman"/>
          <w:sz w:val="24"/>
          <w:szCs w:val="24"/>
        </w:rPr>
        <w:t xml:space="preserve"> is ~1.2x faster </w:t>
      </w:r>
      <w:proofErr w:type="spellStart"/>
      <w:r w:rsidRPr="00A275E8">
        <w:rPr>
          <w:rFonts w:ascii="Times New Roman" w:hAnsi="Times New Roman" w:cs="Times New Roman"/>
          <w:sz w:val="24"/>
          <w:szCs w:val="24"/>
        </w:rPr>
        <w:t>lastpoint</w:t>
      </w:r>
      <w:proofErr w:type="spellEnd"/>
      <w:r w:rsidRPr="00A275E8">
        <w:rPr>
          <w:rFonts w:ascii="Times New Roman" w:hAnsi="Times New Roman" w:cs="Times New Roman"/>
          <w:sz w:val="24"/>
          <w:szCs w:val="24"/>
        </w:rPr>
        <w:t xml:space="preserve"> Query (Most recent tick)41.79 ms1.56 </w:t>
      </w:r>
      <w:proofErr w:type="spellStart"/>
      <w:r w:rsidRPr="00A275E8">
        <w:rPr>
          <w:rFonts w:ascii="Times New Roman" w:hAnsi="Times New Roman" w:cs="Times New Roman"/>
          <w:sz w:val="24"/>
          <w:szCs w:val="24"/>
        </w:rPr>
        <w:t>msQuestDB</w:t>
      </w:r>
      <w:proofErr w:type="spellEnd"/>
      <w:r w:rsidRPr="00A275E8">
        <w:rPr>
          <w:rFonts w:ascii="Times New Roman" w:hAnsi="Times New Roman" w:cs="Times New Roman"/>
          <w:sz w:val="24"/>
          <w:szCs w:val="24"/>
        </w:rPr>
        <w:t xml:space="preserve"> is ~27x faster </w:t>
      </w:r>
      <w:proofErr w:type="spellStart"/>
      <w:r w:rsidRPr="00A275E8">
        <w:rPr>
          <w:rFonts w:ascii="Times New Roman" w:hAnsi="Times New Roman" w:cs="Times New Roman"/>
          <w:sz w:val="24"/>
          <w:szCs w:val="24"/>
        </w:rPr>
        <w:t>QuestDB</w:t>
      </w:r>
      <w:proofErr w:type="spellEnd"/>
      <w:r w:rsidRPr="00A275E8">
        <w:rPr>
          <w:rFonts w:ascii="Times New Roman" w:hAnsi="Times New Roman" w:cs="Times New Roman"/>
          <w:sz w:val="24"/>
          <w:szCs w:val="24"/>
        </w:rPr>
        <w:t xml:space="preserve"> achieves these phenomenal ingestion rates—sustaining up to 11.36 million rows per second on heavily tuned instances—because of its Write-Ahead Log (WAL) based architecture. This mechanism allows the database to append incoming data streams continuously without suffering the heavy processing overhead associated with merging and sorting data trees in real-time, an issue that bottlenecks </w:t>
      </w:r>
      <w:proofErr w:type="spellStart"/>
      <w:r w:rsidRPr="00A275E8">
        <w:rPr>
          <w:rFonts w:ascii="Times New Roman" w:hAnsi="Times New Roman" w:cs="Times New Roman"/>
          <w:sz w:val="24"/>
          <w:szCs w:val="24"/>
        </w:rPr>
        <w:t>ClickHouse</w:t>
      </w:r>
      <w:proofErr w:type="spellEnd"/>
      <w:r w:rsidRPr="00A275E8">
        <w:rPr>
          <w:rFonts w:ascii="Times New Roman" w:hAnsi="Times New Roman" w:cs="Times New Roman"/>
          <w:sz w:val="24"/>
          <w:szCs w:val="24"/>
        </w:rPr>
        <w:t xml:space="preserve"> unless complex parallel threading and asynchronous insert configurations are manually </w:t>
      </w:r>
      <w:proofErr w:type="spellStart"/>
      <w:r w:rsidRPr="00A275E8">
        <w:rPr>
          <w:rFonts w:ascii="Times New Roman" w:hAnsi="Times New Roman" w:cs="Times New Roman"/>
          <w:sz w:val="24"/>
          <w:szCs w:val="24"/>
        </w:rPr>
        <w:t>implemented.Furthermore</w:t>
      </w:r>
      <w:proofErr w:type="spellEnd"/>
      <w:r w:rsidRPr="00A275E8">
        <w:rPr>
          <w:rFonts w:ascii="Times New Roman" w:hAnsi="Times New Roman" w:cs="Times New Roman"/>
          <w:sz w:val="24"/>
          <w:szCs w:val="24"/>
        </w:rPr>
        <w:t xml:space="preserve">, the most critical query for an active trading algorithm is identifying the absolute most recent data point for a specific asset to calculate real-time latency or mark-to-market valuations. </w:t>
      </w:r>
      <w:proofErr w:type="spellStart"/>
      <w:r w:rsidRPr="00A275E8">
        <w:rPr>
          <w:rFonts w:ascii="Times New Roman" w:hAnsi="Times New Roman" w:cs="Times New Roman"/>
          <w:sz w:val="24"/>
          <w:szCs w:val="24"/>
        </w:rPr>
        <w:t>QuestDB</w:t>
      </w:r>
      <w:proofErr w:type="spellEnd"/>
      <w:r w:rsidRPr="00A275E8">
        <w:rPr>
          <w:rFonts w:ascii="Times New Roman" w:hAnsi="Times New Roman" w:cs="Times New Roman"/>
          <w:sz w:val="24"/>
          <w:szCs w:val="24"/>
        </w:rPr>
        <w:t xml:space="preserve"> introduces a specialized, purpose-built SQL syntax command known as LATEST ON. This syntax enables the database engine to locate the most recent tick across millions of rows in an astonishing 1.56 milliseconds, rendering it 27 times faster than </w:t>
      </w:r>
      <w:proofErr w:type="spellStart"/>
      <w:r w:rsidRPr="00A275E8">
        <w:rPr>
          <w:rFonts w:ascii="Times New Roman" w:hAnsi="Times New Roman" w:cs="Times New Roman"/>
          <w:sz w:val="24"/>
          <w:szCs w:val="24"/>
        </w:rPr>
        <w:t>ClickHouse</w:t>
      </w:r>
      <w:proofErr w:type="spellEnd"/>
      <w:r w:rsidRPr="00A275E8">
        <w:rPr>
          <w:rFonts w:ascii="Times New Roman" w:hAnsi="Times New Roman" w:cs="Times New Roman"/>
          <w:sz w:val="24"/>
          <w:szCs w:val="24"/>
        </w:rPr>
        <w:t xml:space="preserve"> for this specific, highly frequent operation. Consequently, </w:t>
      </w:r>
      <w:proofErr w:type="spellStart"/>
      <w:r w:rsidRPr="00A275E8">
        <w:rPr>
          <w:rFonts w:ascii="Times New Roman" w:hAnsi="Times New Roman" w:cs="Times New Roman"/>
          <w:sz w:val="24"/>
          <w:szCs w:val="24"/>
        </w:rPr>
        <w:t>QuestDB</w:t>
      </w:r>
      <w:proofErr w:type="spellEnd"/>
      <w:r w:rsidRPr="00A275E8">
        <w:rPr>
          <w:rFonts w:ascii="Times New Roman" w:hAnsi="Times New Roman" w:cs="Times New Roman"/>
          <w:sz w:val="24"/>
          <w:szCs w:val="24"/>
        </w:rPr>
        <w:t xml:space="preserve"> serves as the foundational data layer in this blueprint, actively replacing legacy </w:t>
      </w:r>
      <w:proofErr w:type="spellStart"/>
      <w:r w:rsidRPr="00A275E8">
        <w:rPr>
          <w:rFonts w:ascii="Times New Roman" w:hAnsi="Times New Roman" w:cs="Times New Roman"/>
          <w:sz w:val="24"/>
          <w:szCs w:val="24"/>
        </w:rPr>
        <w:t>kdb</w:t>
      </w:r>
      <w:proofErr w:type="spellEnd"/>
      <w:r w:rsidRPr="00A275E8">
        <w:rPr>
          <w:rFonts w:ascii="Times New Roman" w:hAnsi="Times New Roman" w:cs="Times New Roman"/>
          <w:sz w:val="24"/>
          <w:szCs w:val="24"/>
        </w:rPr>
        <w:t xml:space="preserve">+ deployments across modern trading </w:t>
      </w:r>
      <w:proofErr w:type="spellStart"/>
      <w:proofErr w:type="gramStart"/>
      <w:r w:rsidRPr="00A275E8">
        <w:rPr>
          <w:rFonts w:ascii="Times New Roman" w:hAnsi="Times New Roman" w:cs="Times New Roman"/>
          <w:sz w:val="24"/>
          <w:szCs w:val="24"/>
        </w:rPr>
        <w:t>environments.Cross</w:t>
      </w:r>
      <w:proofErr w:type="spellEnd"/>
      <w:proofErr w:type="gramEnd"/>
      <w:r w:rsidRPr="00A275E8">
        <w:rPr>
          <w:rFonts w:ascii="Times New Roman" w:hAnsi="Times New Roman" w:cs="Times New Roman"/>
          <w:sz w:val="24"/>
          <w:szCs w:val="24"/>
        </w:rPr>
        <w:t xml:space="preserve">-Platform UI Architecture: Desktop and Mobile </w:t>
      </w:r>
      <w:proofErr w:type="spellStart"/>
      <w:r w:rsidRPr="00A275E8">
        <w:rPr>
          <w:rFonts w:ascii="Times New Roman" w:hAnsi="Times New Roman" w:cs="Times New Roman"/>
          <w:sz w:val="24"/>
          <w:szCs w:val="24"/>
        </w:rPr>
        <w:t>ConvergenceThe</w:t>
      </w:r>
      <w:proofErr w:type="spellEnd"/>
      <w:r w:rsidRPr="00A275E8">
        <w:rPr>
          <w:rFonts w:ascii="Times New Roman" w:hAnsi="Times New Roman" w:cs="Times New Roman"/>
          <w:sz w:val="24"/>
          <w:szCs w:val="24"/>
        </w:rPr>
        <w:t xml:space="preserve"> backend intelligence of the ATS is useless without a responsive, intuitive, and highly stable user interface. The frontend application serves as the trader's command </w:t>
      </w:r>
      <w:proofErr w:type="spellStart"/>
      <w:r w:rsidRPr="00A275E8">
        <w:rPr>
          <w:rFonts w:ascii="Times New Roman" w:hAnsi="Times New Roman" w:cs="Times New Roman"/>
          <w:sz w:val="24"/>
          <w:szCs w:val="24"/>
        </w:rPr>
        <w:t>center</w:t>
      </w:r>
      <w:proofErr w:type="spellEnd"/>
      <w:r w:rsidRPr="00A275E8">
        <w:rPr>
          <w:rFonts w:ascii="Times New Roman" w:hAnsi="Times New Roman" w:cs="Times New Roman"/>
          <w:sz w:val="24"/>
          <w:szCs w:val="24"/>
        </w:rPr>
        <w:t xml:space="preserve">, providing the capability to toggle live strategy execution, monitor real-time portfolio profit and loss (P&amp;L), visualize high-frequency market data charts, and manually intervene during flash crashes. The user request specifically dictates that the software must function as both a desktop application and a mobile application. Maintaining separate, native codebases for iOS (Swift), Android (Kotlin), Windows (C#), and macOS (Swift/Objective-C) requires massive engineering teams and virtually guarantees feature disparity and synchronization bugs. Therefore, the blueprint requires a unified, single-codebase cross-platform </w:t>
      </w:r>
      <w:proofErr w:type="spellStart"/>
      <w:proofErr w:type="gramStart"/>
      <w:r w:rsidRPr="00A275E8">
        <w:rPr>
          <w:rFonts w:ascii="Times New Roman" w:hAnsi="Times New Roman" w:cs="Times New Roman"/>
          <w:sz w:val="24"/>
          <w:szCs w:val="24"/>
        </w:rPr>
        <w:t>framework.Framework</w:t>
      </w:r>
      <w:proofErr w:type="spellEnd"/>
      <w:proofErr w:type="gramEnd"/>
      <w:r w:rsidRPr="00A275E8">
        <w:rPr>
          <w:rFonts w:ascii="Times New Roman" w:hAnsi="Times New Roman" w:cs="Times New Roman"/>
          <w:sz w:val="24"/>
          <w:szCs w:val="24"/>
        </w:rPr>
        <w:t xml:space="preserve"> Selection: The Case for </w:t>
      </w:r>
      <w:proofErr w:type="spellStart"/>
      <w:r w:rsidRPr="00A275E8">
        <w:rPr>
          <w:rFonts w:ascii="Times New Roman" w:hAnsi="Times New Roman" w:cs="Times New Roman"/>
          <w:sz w:val="24"/>
          <w:szCs w:val="24"/>
        </w:rPr>
        <w:t>FlutterThe</w:t>
      </w:r>
      <w:proofErr w:type="spellEnd"/>
      <w:r w:rsidRPr="00A275E8">
        <w:rPr>
          <w:rFonts w:ascii="Times New Roman" w:hAnsi="Times New Roman" w:cs="Times New Roman"/>
          <w:sz w:val="24"/>
          <w:szCs w:val="24"/>
        </w:rPr>
        <w:t xml:space="preserve"> cross-platform development landscape in 2025/2026 is dominated by several key technologies. React Native, backed by Meta, allows developers to utilize JavaScript/TypeScript to build mobile interfaces; however, its desktop support relies primarily on community-driven modules rather than official, first-party maintenance. Kotlin Multiplatform (KMP), developed by JetBrains, offers </w:t>
      </w:r>
      <w:r w:rsidRPr="00A275E8">
        <w:rPr>
          <w:rFonts w:ascii="Times New Roman" w:hAnsi="Times New Roman" w:cs="Times New Roman"/>
          <w:sz w:val="24"/>
          <w:szCs w:val="24"/>
        </w:rPr>
        <w:lastRenderedPageBreak/>
        <w:t xml:space="preserve">an elegant approach where underlying business logic is shared, but it requires developers to build platform-specific native UIs, negating the "write once, run anywhere" philosophy required for rapid UI deployment. Microsoft's.NET MAUI provides excellent enterprise integration for Windows and mobile, but lacks native Linux </w:t>
      </w:r>
      <w:proofErr w:type="spellStart"/>
      <w:proofErr w:type="gramStart"/>
      <w:r w:rsidRPr="00A275E8">
        <w:rPr>
          <w:rFonts w:ascii="Times New Roman" w:hAnsi="Times New Roman" w:cs="Times New Roman"/>
          <w:sz w:val="24"/>
          <w:szCs w:val="24"/>
        </w:rPr>
        <w:t>support.The</w:t>
      </w:r>
      <w:proofErr w:type="spellEnd"/>
      <w:proofErr w:type="gramEnd"/>
      <w:r w:rsidRPr="00A275E8">
        <w:rPr>
          <w:rFonts w:ascii="Times New Roman" w:hAnsi="Times New Roman" w:cs="Times New Roman"/>
          <w:sz w:val="24"/>
          <w:szCs w:val="24"/>
        </w:rPr>
        <w:t xml:space="preserve"> definitive choice for building high-performance, visually complex trading applications across all platforms simultaneously is Flutter. Developed by Google, Flutter utilizes the Dart programming language. Unlike React Native, which relies on a slow JavaScript bridge to communicate with underlying native OEM (Original Equipment Manufacturer) widgets, Flutter bypasses this bottleneck entirely. It utilizes its own highly optimized, GPU-accelerated graphics engines—originally </w:t>
      </w:r>
      <w:proofErr w:type="spellStart"/>
      <w:r w:rsidRPr="00A275E8">
        <w:rPr>
          <w:rFonts w:ascii="Times New Roman" w:hAnsi="Times New Roman" w:cs="Times New Roman"/>
          <w:sz w:val="24"/>
          <w:szCs w:val="24"/>
        </w:rPr>
        <w:t>Skia</w:t>
      </w:r>
      <w:proofErr w:type="spellEnd"/>
      <w:r w:rsidRPr="00A275E8">
        <w:rPr>
          <w:rFonts w:ascii="Times New Roman" w:hAnsi="Times New Roman" w:cs="Times New Roman"/>
          <w:sz w:val="24"/>
          <w:szCs w:val="24"/>
        </w:rPr>
        <w:t xml:space="preserve">, and increasingly the newer Impeller engine—to paint every single pixel directly to the screen. This absolute control over the rendering pipeline ensures that the application interface looks and behaves identically across Windows, macOS, iOS, Android, Linux, and the </w:t>
      </w:r>
      <w:proofErr w:type="spellStart"/>
      <w:r w:rsidRPr="00A275E8">
        <w:rPr>
          <w:rFonts w:ascii="Times New Roman" w:hAnsi="Times New Roman" w:cs="Times New Roman"/>
          <w:sz w:val="24"/>
          <w:szCs w:val="24"/>
        </w:rPr>
        <w:t>Web.UI</w:t>
      </w:r>
      <w:proofErr w:type="spellEnd"/>
      <w:r w:rsidRPr="00A275E8">
        <w:rPr>
          <w:rFonts w:ascii="Times New Roman" w:hAnsi="Times New Roman" w:cs="Times New Roman"/>
          <w:sz w:val="24"/>
          <w:szCs w:val="24"/>
        </w:rPr>
        <w:t xml:space="preserve"> </w:t>
      </w:r>
      <w:proofErr w:type="spellStart"/>
      <w:r w:rsidRPr="00A275E8">
        <w:rPr>
          <w:rFonts w:ascii="Times New Roman" w:hAnsi="Times New Roman" w:cs="Times New Roman"/>
          <w:sz w:val="24"/>
          <w:szCs w:val="24"/>
        </w:rPr>
        <w:t>FrameworkPrimary</w:t>
      </w:r>
      <w:proofErr w:type="spellEnd"/>
      <w:r w:rsidRPr="00A275E8">
        <w:rPr>
          <w:rFonts w:ascii="Times New Roman" w:hAnsi="Times New Roman" w:cs="Times New Roman"/>
          <w:sz w:val="24"/>
          <w:szCs w:val="24"/>
        </w:rPr>
        <w:t xml:space="preserve"> </w:t>
      </w:r>
      <w:proofErr w:type="spellStart"/>
      <w:r w:rsidRPr="00A275E8">
        <w:rPr>
          <w:rFonts w:ascii="Times New Roman" w:hAnsi="Times New Roman" w:cs="Times New Roman"/>
          <w:sz w:val="24"/>
          <w:szCs w:val="24"/>
        </w:rPr>
        <w:t>LanguageNative</w:t>
      </w:r>
      <w:proofErr w:type="spellEnd"/>
      <w:r w:rsidRPr="00A275E8">
        <w:rPr>
          <w:rFonts w:ascii="Times New Roman" w:hAnsi="Times New Roman" w:cs="Times New Roman"/>
          <w:sz w:val="24"/>
          <w:szCs w:val="24"/>
        </w:rPr>
        <w:t xml:space="preserve"> Desktop </w:t>
      </w:r>
      <w:proofErr w:type="spellStart"/>
      <w:r w:rsidRPr="00A275E8">
        <w:rPr>
          <w:rFonts w:ascii="Times New Roman" w:hAnsi="Times New Roman" w:cs="Times New Roman"/>
          <w:sz w:val="24"/>
          <w:szCs w:val="24"/>
        </w:rPr>
        <w:t>SupportNative</w:t>
      </w:r>
      <w:proofErr w:type="spellEnd"/>
      <w:r w:rsidRPr="00A275E8">
        <w:rPr>
          <w:rFonts w:ascii="Times New Roman" w:hAnsi="Times New Roman" w:cs="Times New Roman"/>
          <w:sz w:val="24"/>
          <w:szCs w:val="24"/>
        </w:rPr>
        <w:t xml:space="preserve"> Mobile </w:t>
      </w:r>
      <w:proofErr w:type="spellStart"/>
      <w:r w:rsidRPr="00A275E8">
        <w:rPr>
          <w:rFonts w:ascii="Times New Roman" w:hAnsi="Times New Roman" w:cs="Times New Roman"/>
          <w:sz w:val="24"/>
          <w:szCs w:val="24"/>
        </w:rPr>
        <w:t>SupportRendering</w:t>
      </w:r>
      <w:proofErr w:type="spellEnd"/>
      <w:r w:rsidRPr="00A275E8">
        <w:rPr>
          <w:rFonts w:ascii="Times New Roman" w:hAnsi="Times New Roman" w:cs="Times New Roman"/>
          <w:sz w:val="24"/>
          <w:szCs w:val="24"/>
        </w:rPr>
        <w:t xml:space="preserve"> </w:t>
      </w:r>
      <w:proofErr w:type="spellStart"/>
      <w:r w:rsidRPr="00A275E8">
        <w:rPr>
          <w:rFonts w:ascii="Times New Roman" w:hAnsi="Times New Roman" w:cs="Times New Roman"/>
          <w:sz w:val="24"/>
          <w:szCs w:val="24"/>
        </w:rPr>
        <w:t>MethodologyFlutterDartWindows</w:t>
      </w:r>
      <w:proofErr w:type="spellEnd"/>
      <w:r w:rsidRPr="00A275E8">
        <w:rPr>
          <w:rFonts w:ascii="Times New Roman" w:hAnsi="Times New Roman" w:cs="Times New Roman"/>
          <w:sz w:val="24"/>
          <w:szCs w:val="24"/>
        </w:rPr>
        <w:t xml:space="preserve">, macOS, </w:t>
      </w:r>
      <w:proofErr w:type="spellStart"/>
      <w:r w:rsidRPr="00A275E8">
        <w:rPr>
          <w:rFonts w:ascii="Times New Roman" w:hAnsi="Times New Roman" w:cs="Times New Roman"/>
          <w:sz w:val="24"/>
          <w:szCs w:val="24"/>
        </w:rPr>
        <w:t>LinuxiOS</w:t>
      </w:r>
      <w:proofErr w:type="spellEnd"/>
      <w:r w:rsidRPr="00A275E8">
        <w:rPr>
          <w:rFonts w:ascii="Times New Roman" w:hAnsi="Times New Roman" w:cs="Times New Roman"/>
          <w:sz w:val="24"/>
          <w:szCs w:val="24"/>
        </w:rPr>
        <w:t xml:space="preserve">, </w:t>
      </w:r>
      <w:proofErr w:type="spellStart"/>
      <w:r w:rsidRPr="00A275E8">
        <w:rPr>
          <w:rFonts w:ascii="Times New Roman" w:hAnsi="Times New Roman" w:cs="Times New Roman"/>
          <w:sz w:val="24"/>
          <w:szCs w:val="24"/>
        </w:rPr>
        <w:t>AndroidDirect</w:t>
      </w:r>
      <w:proofErr w:type="spellEnd"/>
      <w:r w:rsidRPr="00A275E8">
        <w:rPr>
          <w:rFonts w:ascii="Times New Roman" w:hAnsi="Times New Roman" w:cs="Times New Roman"/>
          <w:sz w:val="24"/>
          <w:szCs w:val="24"/>
        </w:rPr>
        <w:t xml:space="preserve"> Pixel Painting (</w:t>
      </w:r>
      <w:proofErr w:type="spellStart"/>
      <w:r w:rsidRPr="00A275E8">
        <w:rPr>
          <w:rFonts w:ascii="Times New Roman" w:hAnsi="Times New Roman" w:cs="Times New Roman"/>
          <w:sz w:val="24"/>
          <w:szCs w:val="24"/>
        </w:rPr>
        <w:t>Skia</w:t>
      </w:r>
      <w:proofErr w:type="spellEnd"/>
      <w:r w:rsidRPr="00A275E8">
        <w:rPr>
          <w:rFonts w:ascii="Times New Roman" w:hAnsi="Times New Roman" w:cs="Times New Roman"/>
          <w:sz w:val="24"/>
          <w:szCs w:val="24"/>
        </w:rPr>
        <w:t xml:space="preserve">/Impeller) React </w:t>
      </w:r>
      <w:proofErr w:type="spellStart"/>
      <w:r w:rsidRPr="00A275E8">
        <w:rPr>
          <w:rFonts w:ascii="Times New Roman" w:hAnsi="Times New Roman" w:cs="Times New Roman"/>
          <w:sz w:val="24"/>
          <w:szCs w:val="24"/>
        </w:rPr>
        <w:t>NativeJavaScript</w:t>
      </w:r>
      <w:proofErr w:type="spellEnd"/>
      <w:r w:rsidRPr="00A275E8">
        <w:rPr>
          <w:rFonts w:ascii="Times New Roman" w:hAnsi="Times New Roman" w:cs="Times New Roman"/>
          <w:sz w:val="24"/>
          <w:szCs w:val="24"/>
        </w:rPr>
        <w:t>/</w:t>
      </w:r>
      <w:proofErr w:type="spellStart"/>
      <w:r w:rsidRPr="00A275E8">
        <w:rPr>
          <w:rFonts w:ascii="Times New Roman" w:hAnsi="Times New Roman" w:cs="Times New Roman"/>
          <w:sz w:val="24"/>
          <w:szCs w:val="24"/>
        </w:rPr>
        <w:t>TSCommunity</w:t>
      </w:r>
      <w:proofErr w:type="spellEnd"/>
      <w:r w:rsidRPr="00A275E8">
        <w:rPr>
          <w:rFonts w:ascii="Times New Roman" w:hAnsi="Times New Roman" w:cs="Times New Roman"/>
          <w:sz w:val="24"/>
          <w:szCs w:val="24"/>
        </w:rPr>
        <w:t>/</w:t>
      </w:r>
      <w:proofErr w:type="spellStart"/>
      <w:r w:rsidRPr="00A275E8">
        <w:rPr>
          <w:rFonts w:ascii="Times New Roman" w:hAnsi="Times New Roman" w:cs="Times New Roman"/>
          <w:sz w:val="24"/>
          <w:szCs w:val="24"/>
        </w:rPr>
        <w:t>LimitediOS</w:t>
      </w:r>
      <w:proofErr w:type="spellEnd"/>
      <w:r w:rsidRPr="00A275E8">
        <w:rPr>
          <w:rFonts w:ascii="Times New Roman" w:hAnsi="Times New Roman" w:cs="Times New Roman"/>
          <w:sz w:val="24"/>
          <w:szCs w:val="24"/>
        </w:rPr>
        <w:t xml:space="preserve">, </w:t>
      </w:r>
      <w:proofErr w:type="spellStart"/>
      <w:r w:rsidRPr="00A275E8">
        <w:rPr>
          <w:rFonts w:ascii="Times New Roman" w:hAnsi="Times New Roman" w:cs="Times New Roman"/>
          <w:sz w:val="24"/>
          <w:szCs w:val="24"/>
        </w:rPr>
        <w:t>AndroidJS</w:t>
      </w:r>
      <w:proofErr w:type="spellEnd"/>
      <w:r w:rsidRPr="00A275E8">
        <w:rPr>
          <w:rFonts w:ascii="Times New Roman" w:hAnsi="Times New Roman" w:cs="Times New Roman"/>
          <w:sz w:val="24"/>
          <w:szCs w:val="24"/>
        </w:rPr>
        <w:t xml:space="preserve"> Bridge to Native Widgets .NET </w:t>
      </w:r>
      <w:proofErr w:type="spellStart"/>
      <w:r w:rsidRPr="00A275E8">
        <w:rPr>
          <w:rFonts w:ascii="Times New Roman" w:hAnsi="Times New Roman" w:cs="Times New Roman"/>
          <w:sz w:val="24"/>
          <w:szCs w:val="24"/>
        </w:rPr>
        <w:t>MAUIC#Windows</w:t>
      </w:r>
      <w:proofErr w:type="spellEnd"/>
      <w:r w:rsidRPr="00A275E8">
        <w:rPr>
          <w:rFonts w:ascii="Times New Roman" w:hAnsi="Times New Roman" w:cs="Times New Roman"/>
          <w:sz w:val="24"/>
          <w:szCs w:val="24"/>
        </w:rPr>
        <w:t xml:space="preserve">, </w:t>
      </w:r>
      <w:proofErr w:type="spellStart"/>
      <w:r w:rsidRPr="00A275E8">
        <w:rPr>
          <w:rFonts w:ascii="Times New Roman" w:hAnsi="Times New Roman" w:cs="Times New Roman"/>
          <w:sz w:val="24"/>
          <w:szCs w:val="24"/>
        </w:rPr>
        <w:t>macOSiOS</w:t>
      </w:r>
      <w:proofErr w:type="spellEnd"/>
      <w:r w:rsidRPr="00A275E8">
        <w:rPr>
          <w:rFonts w:ascii="Times New Roman" w:hAnsi="Times New Roman" w:cs="Times New Roman"/>
          <w:sz w:val="24"/>
          <w:szCs w:val="24"/>
        </w:rPr>
        <w:t xml:space="preserve">, </w:t>
      </w:r>
      <w:proofErr w:type="spellStart"/>
      <w:r w:rsidRPr="00A275E8">
        <w:rPr>
          <w:rFonts w:ascii="Times New Roman" w:hAnsi="Times New Roman" w:cs="Times New Roman"/>
          <w:sz w:val="24"/>
          <w:szCs w:val="24"/>
        </w:rPr>
        <w:t>AndroidWraps</w:t>
      </w:r>
      <w:proofErr w:type="spellEnd"/>
      <w:r w:rsidRPr="00A275E8">
        <w:rPr>
          <w:rFonts w:ascii="Times New Roman" w:hAnsi="Times New Roman" w:cs="Times New Roman"/>
          <w:sz w:val="24"/>
          <w:szCs w:val="24"/>
        </w:rPr>
        <w:t xml:space="preserve"> Native UI Elements Kotlin </w:t>
      </w:r>
      <w:proofErr w:type="spellStart"/>
      <w:r w:rsidRPr="00A275E8">
        <w:rPr>
          <w:rFonts w:ascii="Times New Roman" w:hAnsi="Times New Roman" w:cs="Times New Roman"/>
          <w:sz w:val="24"/>
          <w:szCs w:val="24"/>
        </w:rPr>
        <w:t>MPKotlinWindows</w:t>
      </w:r>
      <w:proofErr w:type="spellEnd"/>
      <w:r w:rsidRPr="00A275E8">
        <w:rPr>
          <w:rFonts w:ascii="Times New Roman" w:hAnsi="Times New Roman" w:cs="Times New Roman"/>
          <w:sz w:val="24"/>
          <w:szCs w:val="24"/>
        </w:rPr>
        <w:t xml:space="preserve">, macOS (via Compose)iOS, </w:t>
      </w:r>
      <w:proofErr w:type="spellStart"/>
      <w:r w:rsidRPr="00A275E8">
        <w:rPr>
          <w:rFonts w:ascii="Times New Roman" w:hAnsi="Times New Roman" w:cs="Times New Roman"/>
          <w:sz w:val="24"/>
          <w:szCs w:val="24"/>
        </w:rPr>
        <w:t>AndroidShared</w:t>
      </w:r>
      <w:proofErr w:type="spellEnd"/>
      <w:r w:rsidRPr="00A275E8">
        <w:rPr>
          <w:rFonts w:ascii="Times New Roman" w:hAnsi="Times New Roman" w:cs="Times New Roman"/>
          <w:sz w:val="24"/>
          <w:szCs w:val="24"/>
        </w:rPr>
        <w:t xml:space="preserve"> Logic + Platform UIs State Management and High-Frequency </w:t>
      </w:r>
      <w:proofErr w:type="spellStart"/>
      <w:r w:rsidRPr="00A275E8">
        <w:rPr>
          <w:rFonts w:ascii="Times New Roman" w:hAnsi="Times New Roman" w:cs="Times New Roman"/>
          <w:sz w:val="24"/>
          <w:szCs w:val="24"/>
        </w:rPr>
        <w:t>VisualizationA</w:t>
      </w:r>
      <w:proofErr w:type="spellEnd"/>
      <w:r w:rsidRPr="00A275E8">
        <w:rPr>
          <w:rFonts w:ascii="Times New Roman" w:hAnsi="Times New Roman" w:cs="Times New Roman"/>
          <w:sz w:val="24"/>
          <w:szCs w:val="24"/>
        </w:rPr>
        <w:t xml:space="preserve"> trading dashboard is defined by its constant flux; prices, bid-ask spreads, and portfolio balances change hundreds of times a second. Managing this dynamic data efficiently is the core challenge of Flutter development. If state management is implemented poorly, updating a single ticker price might force the entire screen to rebuild, resulting in massive CPU spikes, lagging interfaces, and rapid battery drain on mobile </w:t>
      </w:r>
      <w:proofErr w:type="spellStart"/>
      <w:proofErr w:type="gramStart"/>
      <w:r w:rsidRPr="00A275E8">
        <w:rPr>
          <w:rFonts w:ascii="Times New Roman" w:hAnsi="Times New Roman" w:cs="Times New Roman"/>
          <w:sz w:val="24"/>
          <w:szCs w:val="24"/>
        </w:rPr>
        <w:t>devices.The</w:t>
      </w:r>
      <w:proofErr w:type="spellEnd"/>
      <w:proofErr w:type="gramEnd"/>
      <w:r w:rsidRPr="00A275E8">
        <w:rPr>
          <w:rFonts w:ascii="Times New Roman" w:hAnsi="Times New Roman" w:cs="Times New Roman"/>
          <w:sz w:val="24"/>
          <w:szCs w:val="24"/>
        </w:rPr>
        <w:t xml:space="preserve"> architecture categorizes data into two distinct paradigms: ephemeral (local) state and app-wide (global) state. Ephemeral state encompasses isolated, temporary UI interactions, such as which tab is currently active, a text input field for order quantities, or an animation toggle. This is managed natively within a single widget using Flutter's built-in </w:t>
      </w:r>
      <w:proofErr w:type="spellStart"/>
      <w:proofErr w:type="gramStart"/>
      <w:r w:rsidRPr="00A275E8">
        <w:rPr>
          <w:rFonts w:ascii="Times New Roman" w:hAnsi="Times New Roman" w:cs="Times New Roman"/>
          <w:sz w:val="24"/>
          <w:szCs w:val="24"/>
        </w:rPr>
        <w:t>setState</w:t>
      </w:r>
      <w:proofErr w:type="spellEnd"/>
      <w:r w:rsidRPr="00A275E8">
        <w:rPr>
          <w:rFonts w:ascii="Times New Roman" w:hAnsi="Times New Roman" w:cs="Times New Roman"/>
          <w:sz w:val="24"/>
          <w:szCs w:val="24"/>
        </w:rPr>
        <w:t>(</w:t>
      </w:r>
      <w:proofErr w:type="gramEnd"/>
      <w:r w:rsidRPr="00A275E8">
        <w:rPr>
          <w:rFonts w:ascii="Times New Roman" w:hAnsi="Times New Roman" w:cs="Times New Roman"/>
          <w:sz w:val="24"/>
          <w:szCs w:val="24"/>
        </w:rPr>
        <w:t xml:space="preserve">) method or lightweight </w:t>
      </w:r>
      <w:proofErr w:type="spellStart"/>
      <w:r w:rsidRPr="00A275E8">
        <w:rPr>
          <w:rFonts w:ascii="Times New Roman" w:hAnsi="Times New Roman" w:cs="Times New Roman"/>
          <w:sz w:val="24"/>
          <w:szCs w:val="24"/>
        </w:rPr>
        <w:t>ValueNotifier</w:t>
      </w:r>
      <w:proofErr w:type="spellEnd"/>
      <w:r w:rsidRPr="00A275E8">
        <w:rPr>
          <w:rFonts w:ascii="Times New Roman" w:hAnsi="Times New Roman" w:cs="Times New Roman"/>
          <w:sz w:val="24"/>
          <w:szCs w:val="24"/>
        </w:rPr>
        <w:t xml:space="preserve"> </w:t>
      </w:r>
      <w:proofErr w:type="spellStart"/>
      <w:r w:rsidRPr="00A275E8">
        <w:rPr>
          <w:rFonts w:ascii="Times New Roman" w:hAnsi="Times New Roman" w:cs="Times New Roman"/>
          <w:sz w:val="24"/>
          <w:szCs w:val="24"/>
        </w:rPr>
        <w:t>hooks.Conversely</w:t>
      </w:r>
      <w:proofErr w:type="spellEnd"/>
      <w:r w:rsidRPr="00A275E8">
        <w:rPr>
          <w:rFonts w:ascii="Times New Roman" w:hAnsi="Times New Roman" w:cs="Times New Roman"/>
          <w:sz w:val="24"/>
          <w:szCs w:val="24"/>
        </w:rPr>
        <w:t>, app-wide state—such as the real-time WebSocket feed of portfolio values, the global light/dark theme preference, or the authentication token—must be shared across the entire widget tree. To manage this, the blueprint integrates advanced state management packages like Provider or the Business Logic Component (</w:t>
      </w:r>
      <w:proofErr w:type="spellStart"/>
      <w:r w:rsidRPr="00A275E8">
        <w:rPr>
          <w:rFonts w:ascii="Times New Roman" w:hAnsi="Times New Roman" w:cs="Times New Roman"/>
          <w:sz w:val="24"/>
          <w:szCs w:val="24"/>
        </w:rPr>
        <w:t>BLoC</w:t>
      </w:r>
      <w:proofErr w:type="spellEnd"/>
      <w:r w:rsidRPr="00A275E8">
        <w:rPr>
          <w:rFonts w:ascii="Times New Roman" w:hAnsi="Times New Roman" w:cs="Times New Roman"/>
          <w:sz w:val="24"/>
          <w:szCs w:val="24"/>
        </w:rPr>
        <w:t xml:space="preserve">) pattern. These architectures utilize Flutter's low-level </w:t>
      </w:r>
      <w:proofErr w:type="spellStart"/>
      <w:r w:rsidRPr="00A275E8">
        <w:rPr>
          <w:rFonts w:ascii="Times New Roman" w:hAnsi="Times New Roman" w:cs="Times New Roman"/>
          <w:sz w:val="24"/>
          <w:szCs w:val="24"/>
        </w:rPr>
        <w:t>InheritedWidget</w:t>
      </w:r>
      <w:proofErr w:type="spellEnd"/>
      <w:r w:rsidRPr="00A275E8">
        <w:rPr>
          <w:rFonts w:ascii="Times New Roman" w:hAnsi="Times New Roman" w:cs="Times New Roman"/>
          <w:sz w:val="24"/>
          <w:szCs w:val="24"/>
        </w:rPr>
        <w:t xml:space="preserve"> structure to inject data streams at the top of the application tree. When a WebSocket message containing a new account balance arrives, the </w:t>
      </w:r>
      <w:proofErr w:type="spellStart"/>
      <w:r w:rsidRPr="00A275E8">
        <w:rPr>
          <w:rFonts w:ascii="Times New Roman" w:hAnsi="Times New Roman" w:cs="Times New Roman"/>
          <w:sz w:val="24"/>
          <w:szCs w:val="24"/>
        </w:rPr>
        <w:t>BLoC</w:t>
      </w:r>
      <w:proofErr w:type="spellEnd"/>
      <w:r w:rsidRPr="00A275E8">
        <w:rPr>
          <w:rFonts w:ascii="Times New Roman" w:hAnsi="Times New Roman" w:cs="Times New Roman"/>
          <w:sz w:val="24"/>
          <w:szCs w:val="24"/>
        </w:rPr>
        <w:t xml:space="preserve"> intercepts the data, processes any necessary business logic, and specifically triggers a rebuild only for the text widget displaying the balance, ensuring optimal application </w:t>
      </w:r>
      <w:proofErr w:type="spellStart"/>
      <w:proofErr w:type="gramStart"/>
      <w:r w:rsidRPr="00A275E8">
        <w:rPr>
          <w:rFonts w:ascii="Times New Roman" w:hAnsi="Times New Roman" w:cs="Times New Roman"/>
          <w:sz w:val="24"/>
          <w:szCs w:val="24"/>
        </w:rPr>
        <w:t>performance.Visualizing</w:t>
      </w:r>
      <w:proofErr w:type="spellEnd"/>
      <w:proofErr w:type="gramEnd"/>
      <w:r w:rsidRPr="00A275E8">
        <w:rPr>
          <w:rFonts w:ascii="Times New Roman" w:hAnsi="Times New Roman" w:cs="Times New Roman"/>
          <w:sz w:val="24"/>
          <w:szCs w:val="24"/>
        </w:rPr>
        <w:t xml:space="preserve"> this high-frequency data poses another significant challenge. Standard mobile charting libraries drop frames severely when tasked with rendering line charts comprising tens of thousands of data points. To solve this, the ATS utilizes GPU-accelerated charting solutions tailored for Flutter, such as the </w:t>
      </w:r>
      <w:proofErr w:type="spellStart"/>
      <w:r w:rsidRPr="00A275E8">
        <w:rPr>
          <w:rFonts w:ascii="Times New Roman" w:hAnsi="Times New Roman" w:cs="Times New Roman"/>
          <w:sz w:val="24"/>
          <w:szCs w:val="24"/>
        </w:rPr>
        <w:t>Cristalyse</w:t>
      </w:r>
      <w:proofErr w:type="spellEnd"/>
      <w:r w:rsidRPr="00A275E8">
        <w:rPr>
          <w:rFonts w:ascii="Times New Roman" w:hAnsi="Times New Roman" w:cs="Times New Roman"/>
          <w:sz w:val="24"/>
          <w:szCs w:val="24"/>
        </w:rPr>
        <w:t xml:space="preserve"> library. Utilizing a Grammar of Graphics API (similar to ggplot2), </w:t>
      </w:r>
      <w:proofErr w:type="spellStart"/>
      <w:r w:rsidRPr="00A275E8">
        <w:rPr>
          <w:rFonts w:ascii="Times New Roman" w:hAnsi="Times New Roman" w:cs="Times New Roman"/>
          <w:sz w:val="24"/>
          <w:szCs w:val="24"/>
        </w:rPr>
        <w:t>Cristalyse</w:t>
      </w:r>
      <w:proofErr w:type="spellEnd"/>
      <w:r w:rsidRPr="00A275E8">
        <w:rPr>
          <w:rFonts w:ascii="Times New Roman" w:hAnsi="Times New Roman" w:cs="Times New Roman"/>
          <w:sz w:val="24"/>
          <w:szCs w:val="24"/>
        </w:rPr>
        <w:t xml:space="preserve"> achieves a buttery-smooth, consistent 60fps rendering rate even when processing 10,000+ data points, vastly outperforming alternatives like </w:t>
      </w:r>
      <w:proofErr w:type="spellStart"/>
      <w:r w:rsidRPr="00A275E8">
        <w:rPr>
          <w:rFonts w:ascii="Times New Roman" w:hAnsi="Times New Roman" w:cs="Times New Roman"/>
          <w:sz w:val="24"/>
          <w:szCs w:val="24"/>
        </w:rPr>
        <w:t>fl_chart</w:t>
      </w:r>
      <w:proofErr w:type="spellEnd"/>
      <w:r w:rsidRPr="00A275E8">
        <w:rPr>
          <w:rFonts w:ascii="Times New Roman" w:hAnsi="Times New Roman" w:cs="Times New Roman"/>
          <w:sz w:val="24"/>
          <w:szCs w:val="24"/>
        </w:rPr>
        <w:t xml:space="preserve"> or </w:t>
      </w:r>
      <w:proofErr w:type="spellStart"/>
      <w:r w:rsidRPr="00A275E8">
        <w:rPr>
          <w:rFonts w:ascii="Times New Roman" w:hAnsi="Times New Roman" w:cs="Times New Roman"/>
          <w:sz w:val="24"/>
          <w:szCs w:val="24"/>
        </w:rPr>
        <w:t>Syncfusion</w:t>
      </w:r>
      <w:proofErr w:type="spellEnd"/>
      <w:r w:rsidRPr="00A275E8">
        <w:rPr>
          <w:rFonts w:ascii="Times New Roman" w:hAnsi="Times New Roman" w:cs="Times New Roman"/>
          <w:sz w:val="24"/>
          <w:szCs w:val="24"/>
        </w:rPr>
        <w:t xml:space="preserve"> in terms of memory management and frame drops. This enables the creation of professional-grade, multi-axis technical analysis charts that scale seamlessly from a 4k desktop monitor to a 6-inch mobile </w:t>
      </w:r>
      <w:proofErr w:type="spellStart"/>
      <w:proofErr w:type="gramStart"/>
      <w:r w:rsidRPr="00A275E8">
        <w:rPr>
          <w:rFonts w:ascii="Times New Roman" w:hAnsi="Times New Roman" w:cs="Times New Roman"/>
          <w:sz w:val="24"/>
          <w:szCs w:val="24"/>
        </w:rPr>
        <w:t>screen.Real</w:t>
      </w:r>
      <w:proofErr w:type="spellEnd"/>
      <w:proofErr w:type="gramEnd"/>
      <w:r w:rsidRPr="00A275E8">
        <w:rPr>
          <w:rFonts w:ascii="Times New Roman" w:hAnsi="Times New Roman" w:cs="Times New Roman"/>
          <w:sz w:val="24"/>
          <w:szCs w:val="24"/>
        </w:rPr>
        <w:t xml:space="preserve">-Time Alerting and Composite </w:t>
      </w:r>
      <w:proofErr w:type="spellStart"/>
      <w:r w:rsidRPr="00A275E8">
        <w:rPr>
          <w:rFonts w:ascii="Times New Roman" w:hAnsi="Times New Roman" w:cs="Times New Roman"/>
          <w:sz w:val="24"/>
          <w:szCs w:val="24"/>
        </w:rPr>
        <w:t>TelemetryIn</w:t>
      </w:r>
      <w:proofErr w:type="spellEnd"/>
      <w:r w:rsidRPr="00A275E8">
        <w:rPr>
          <w:rFonts w:ascii="Times New Roman" w:hAnsi="Times New Roman" w:cs="Times New Roman"/>
          <w:sz w:val="24"/>
          <w:szCs w:val="24"/>
        </w:rPr>
        <w:t xml:space="preserve"> an environment where market regimes can shift in seconds, passive monitoring is insufficient. The automated trading system must proactively notify the trader of critical events, such as catastrophic margin utilization, </w:t>
      </w:r>
      <w:r w:rsidRPr="00A275E8">
        <w:rPr>
          <w:rFonts w:ascii="Times New Roman" w:hAnsi="Times New Roman" w:cs="Times New Roman"/>
          <w:sz w:val="24"/>
          <w:szCs w:val="24"/>
        </w:rPr>
        <w:lastRenderedPageBreak/>
        <w:t xml:space="preserve">execution failures, or the detection of highly profitable anomalies. Relying on the client application to continuously poll the server for alerts is highly inefficient, wasting server bandwidth and devastating mobile battery </w:t>
      </w:r>
      <w:proofErr w:type="spellStart"/>
      <w:proofErr w:type="gramStart"/>
      <w:r w:rsidRPr="00A275E8">
        <w:rPr>
          <w:rFonts w:ascii="Times New Roman" w:hAnsi="Times New Roman" w:cs="Times New Roman"/>
          <w:sz w:val="24"/>
          <w:szCs w:val="24"/>
        </w:rPr>
        <w:t>life.The</w:t>
      </w:r>
      <w:proofErr w:type="spellEnd"/>
      <w:proofErr w:type="gramEnd"/>
      <w:r w:rsidRPr="00A275E8">
        <w:rPr>
          <w:rFonts w:ascii="Times New Roman" w:hAnsi="Times New Roman" w:cs="Times New Roman"/>
          <w:sz w:val="24"/>
          <w:szCs w:val="24"/>
        </w:rPr>
        <w:t xml:space="preserve"> blueprint institutes an event-driven, push-based notification architecture. Rather than alerting on single, isolated data points, the backend utilizes a stateful correlation engine—often powered by stream processing frameworks like Apache Kafka Streams or Apache </w:t>
      </w:r>
      <w:proofErr w:type="spellStart"/>
      <w:r w:rsidRPr="00A275E8">
        <w:rPr>
          <w:rFonts w:ascii="Times New Roman" w:hAnsi="Times New Roman" w:cs="Times New Roman"/>
          <w:sz w:val="24"/>
          <w:szCs w:val="24"/>
        </w:rPr>
        <w:t>Flink</w:t>
      </w:r>
      <w:proofErr w:type="spellEnd"/>
      <w:r w:rsidRPr="00A275E8">
        <w:rPr>
          <w:rFonts w:ascii="Times New Roman" w:hAnsi="Times New Roman" w:cs="Times New Roman"/>
          <w:sz w:val="24"/>
          <w:szCs w:val="24"/>
        </w:rPr>
        <w:t xml:space="preserve">—to generate Composite Event Alerts. Composite alerts trigger only when multiple conditions converge across different topics or time windows, filtering out noise and detecting complex scenarios. For example, the system will not trigger an emergency alert merely because volatility spiked; it will trigger an alert if a volatility spike is simultaneously accompanied by an unexpected increase in the algorithm's order rejection rate from the </w:t>
      </w:r>
      <w:proofErr w:type="spellStart"/>
      <w:proofErr w:type="gramStart"/>
      <w:r w:rsidRPr="00A275E8">
        <w:rPr>
          <w:rFonts w:ascii="Times New Roman" w:hAnsi="Times New Roman" w:cs="Times New Roman"/>
          <w:sz w:val="24"/>
          <w:szCs w:val="24"/>
        </w:rPr>
        <w:t>exchange.Once</w:t>
      </w:r>
      <w:proofErr w:type="spellEnd"/>
      <w:proofErr w:type="gramEnd"/>
      <w:r w:rsidRPr="00A275E8">
        <w:rPr>
          <w:rFonts w:ascii="Times New Roman" w:hAnsi="Times New Roman" w:cs="Times New Roman"/>
          <w:sz w:val="24"/>
          <w:szCs w:val="24"/>
        </w:rPr>
        <w:t xml:space="preserve"> a composite alert is triggered, the backend automatically issues a webhook to the Firebase Cloud Messaging (FCM) platform. FCM acts as a unified platform-level transport layer. It accepts the message payload from the ATS backend and instantly routes it to the targeted user devices, utilizing the Apple Push Notification service (APNs) for macOS/iOS devices and the Android Transport Layer (ATL) for Android/Chrome environments. This architecture guarantees zero-lag, real-time alert delivery, ensuring the user is notified even if the trading application is completely closed or running in the background. Furthermore, these automated alerts can be embedded with actionable triggers, allowing the trader to tap an interactive button on their lock screen to instantly initiate a system-wide kill </w:t>
      </w:r>
      <w:proofErr w:type="spellStart"/>
      <w:proofErr w:type="gramStart"/>
      <w:r w:rsidRPr="00A275E8">
        <w:rPr>
          <w:rFonts w:ascii="Times New Roman" w:hAnsi="Times New Roman" w:cs="Times New Roman"/>
          <w:sz w:val="24"/>
          <w:szCs w:val="24"/>
        </w:rPr>
        <w:t>switch.Broker</w:t>
      </w:r>
      <w:proofErr w:type="spellEnd"/>
      <w:proofErr w:type="gramEnd"/>
      <w:r w:rsidRPr="00A275E8">
        <w:rPr>
          <w:rFonts w:ascii="Times New Roman" w:hAnsi="Times New Roman" w:cs="Times New Roman"/>
          <w:sz w:val="24"/>
          <w:szCs w:val="24"/>
        </w:rPr>
        <w:t xml:space="preserve"> Connectivity and Order Routing </w:t>
      </w:r>
      <w:proofErr w:type="spellStart"/>
      <w:r w:rsidRPr="00A275E8">
        <w:rPr>
          <w:rFonts w:ascii="Times New Roman" w:hAnsi="Times New Roman" w:cs="Times New Roman"/>
          <w:sz w:val="24"/>
          <w:szCs w:val="24"/>
        </w:rPr>
        <w:t>InfrastructureThe</w:t>
      </w:r>
      <w:proofErr w:type="spellEnd"/>
      <w:r w:rsidRPr="00A275E8">
        <w:rPr>
          <w:rFonts w:ascii="Times New Roman" w:hAnsi="Times New Roman" w:cs="Times New Roman"/>
          <w:sz w:val="24"/>
          <w:szCs w:val="24"/>
        </w:rPr>
        <w:t xml:space="preserve"> algorithmic trading engine is ultimately bound by the capabilities, latency profiles, and rate limits of the brokerage application programming interfaces (APIs) it connects to. The Execution Handler microservice abstracts these connections, but selecting the proper brokerage infrastructure is paramount to the strategy's </w:t>
      </w:r>
      <w:proofErr w:type="spellStart"/>
      <w:r w:rsidRPr="00A275E8">
        <w:rPr>
          <w:rFonts w:ascii="Times New Roman" w:hAnsi="Times New Roman" w:cs="Times New Roman"/>
          <w:sz w:val="24"/>
          <w:szCs w:val="24"/>
        </w:rPr>
        <w:t>success.The</w:t>
      </w:r>
      <w:proofErr w:type="spellEnd"/>
      <w:r w:rsidRPr="00A275E8">
        <w:rPr>
          <w:rFonts w:ascii="Times New Roman" w:hAnsi="Times New Roman" w:cs="Times New Roman"/>
          <w:sz w:val="24"/>
          <w:szCs w:val="24"/>
        </w:rPr>
        <w:t xml:space="preserve"> modern brokerage landscape is rapidly evolving, driven significantly by the explosion of AI-driven, agent-based market participation, which has accelerated API usage growth by nearly 4x quarter-over-quarter as natural language models begin interacting directly with financial </w:t>
      </w:r>
      <w:proofErr w:type="spellStart"/>
      <w:r w:rsidRPr="00A275E8">
        <w:rPr>
          <w:rFonts w:ascii="Times New Roman" w:hAnsi="Times New Roman" w:cs="Times New Roman"/>
          <w:sz w:val="24"/>
          <w:szCs w:val="24"/>
        </w:rPr>
        <w:t>systems.Brokerage</w:t>
      </w:r>
      <w:proofErr w:type="spellEnd"/>
      <w:r w:rsidRPr="00A275E8">
        <w:rPr>
          <w:rFonts w:ascii="Times New Roman" w:hAnsi="Times New Roman" w:cs="Times New Roman"/>
          <w:sz w:val="24"/>
          <w:szCs w:val="24"/>
        </w:rPr>
        <w:t xml:space="preserve"> </w:t>
      </w:r>
      <w:proofErr w:type="spellStart"/>
      <w:r w:rsidRPr="00A275E8">
        <w:rPr>
          <w:rFonts w:ascii="Times New Roman" w:hAnsi="Times New Roman" w:cs="Times New Roman"/>
          <w:sz w:val="24"/>
          <w:szCs w:val="24"/>
        </w:rPr>
        <w:t>PlatformPrimary</w:t>
      </w:r>
      <w:proofErr w:type="spellEnd"/>
      <w:r w:rsidRPr="00A275E8">
        <w:rPr>
          <w:rFonts w:ascii="Times New Roman" w:hAnsi="Times New Roman" w:cs="Times New Roman"/>
          <w:sz w:val="24"/>
          <w:szCs w:val="24"/>
        </w:rPr>
        <w:t xml:space="preserve"> Asset </w:t>
      </w:r>
      <w:proofErr w:type="spellStart"/>
      <w:r w:rsidRPr="00A275E8">
        <w:rPr>
          <w:rFonts w:ascii="Times New Roman" w:hAnsi="Times New Roman" w:cs="Times New Roman"/>
          <w:sz w:val="24"/>
          <w:szCs w:val="24"/>
        </w:rPr>
        <w:t>CoverageLatency</w:t>
      </w:r>
      <w:proofErr w:type="spellEnd"/>
      <w:r w:rsidRPr="00A275E8">
        <w:rPr>
          <w:rFonts w:ascii="Times New Roman" w:hAnsi="Times New Roman" w:cs="Times New Roman"/>
          <w:sz w:val="24"/>
          <w:szCs w:val="24"/>
        </w:rPr>
        <w:t xml:space="preserve"> </w:t>
      </w:r>
      <w:proofErr w:type="spellStart"/>
      <w:r w:rsidRPr="00A275E8">
        <w:rPr>
          <w:rFonts w:ascii="Times New Roman" w:hAnsi="Times New Roman" w:cs="Times New Roman"/>
          <w:sz w:val="24"/>
          <w:szCs w:val="24"/>
        </w:rPr>
        <w:t>ProfileKey</w:t>
      </w:r>
      <w:proofErr w:type="spellEnd"/>
      <w:r w:rsidRPr="00A275E8">
        <w:rPr>
          <w:rFonts w:ascii="Times New Roman" w:hAnsi="Times New Roman" w:cs="Times New Roman"/>
          <w:sz w:val="24"/>
          <w:szCs w:val="24"/>
        </w:rPr>
        <w:t xml:space="preserve"> Features and API </w:t>
      </w:r>
      <w:proofErr w:type="spellStart"/>
      <w:r w:rsidRPr="00A275E8">
        <w:rPr>
          <w:rFonts w:ascii="Times New Roman" w:hAnsi="Times New Roman" w:cs="Times New Roman"/>
          <w:sz w:val="24"/>
          <w:szCs w:val="24"/>
        </w:rPr>
        <w:t>StrengthsAlpacaUS</w:t>
      </w:r>
      <w:proofErr w:type="spellEnd"/>
      <w:r w:rsidRPr="00A275E8">
        <w:rPr>
          <w:rFonts w:ascii="Times New Roman" w:hAnsi="Times New Roman" w:cs="Times New Roman"/>
          <w:sz w:val="24"/>
          <w:szCs w:val="24"/>
        </w:rPr>
        <w:t xml:space="preserve"> Equities, Options, Crypto&lt;10ms via </w:t>
      </w:r>
      <w:proofErr w:type="spellStart"/>
      <w:r w:rsidRPr="00A275E8">
        <w:rPr>
          <w:rFonts w:ascii="Times New Roman" w:hAnsi="Times New Roman" w:cs="Times New Roman"/>
          <w:sz w:val="24"/>
          <w:szCs w:val="24"/>
        </w:rPr>
        <w:t>WebSocketCommission</w:t>
      </w:r>
      <w:proofErr w:type="spellEnd"/>
      <w:r w:rsidRPr="00A275E8">
        <w:rPr>
          <w:rFonts w:ascii="Times New Roman" w:hAnsi="Times New Roman" w:cs="Times New Roman"/>
          <w:sz w:val="24"/>
          <w:szCs w:val="24"/>
        </w:rPr>
        <w:t xml:space="preserve">-free, developer-first, 24/5 trading, REST/FIX support, native AI tooling (CLI/MCP) Interactive Brokers (IBKR)Global Equities, Futures, </w:t>
      </w:r>
      <w:proofErr w:type="spellStart"/>
      <w:r w:rsidRPr="00A275E8">
        <w:rPr>
          <w:rFonts w:ascii="Times New Roman" w:hAnsi="Times New Roman" w:cs="Times New Roman"/>
          <w:sz w:val="24"/>
          <w:szCs w:val="24"/>
        </w:rPr>
        <w:t>FXModerate</w:t>
      </w:r>
      <w:proofErr w:type="spellEnd"/>
      <w:r w:rsidRPr="00A275E8">
        <w:rPr>
          <w:rFonts w:ascii="Times New Roman" w:hAnsi="Times New Roman" w:cs="Times New Roman"/>
          <w:sz w:val="24"/>
          <w:szCs w:val="24"/>
        </w:rPr>
        <w:t xml:space="preserve"> / </w:t>
      </w:r>
      <w:proofErr w:type="spellStart"/>
      <w:r w:rsidRPr="00A275E8">
        <w:rPr>
          <w:rFonts w:ascii="Times New Roman" w:hAnsi="Times New Roman" w:cs="Times New Roman"/>
          <w:sz w:val="24"/>
          <w:szCs w:val="24"/>
        </w:rPr>
        <w:t>ScalableUnmatched</w:t>
      </w:r>
      <w:proofErr w:type="spellEnd"/>
      <w:r w:rsidRPr="00A275E8">
        <w:rPr>
          <w:rFonts w:ascii="Times New Roman" w:hAnsi="Times New Roman" w:cs="Times New Roman"/>
          <w:sz w:val="24"/>
          <w:szCs w:val="24"/>
        </w:rPr>
        <w:t xml:space="preserve"> global routing, tiered pricing, deeply sophisticated margin capabilities </w:t>
      </w:r>
      <w:proofErr w:type="spellStart"/>
      <w:r w:rsidRPr="00A275E8">
        <w:rPr>
          <w:rFonts w:ascii="Times New Roman" w:hAnsi="Times New Roman" w:cs="Times New Roman"/>
          <w:sz w:val="24"/>
          <w:szCs w:val="24"/>
        </w:rPr>
        <w:t>OANDAForeign</w:t>
      </w:r>
      <w:proofErr w:type="spellEnd"/>
      <w:r w:rsidRPr="00A275E8">
        <w:rPr>
          <w:rFonts w:ascii="Times New Roman" w:hAnsi="Times New Roman" w:cs="Times New Roman"/>
          <w:sz w:val="24"/>
          <w:szCs w:val="24"/>
        </w:rPr>
        <w:t xml:space="preserve"> Exchange (FX)Low </w:t>
      </w:r>
      <w:proofErr w:type="spellStart"/>
      <w:r w:rsidRPr="00A275E8">
        <w:rPr>
          <w:rFonts w:ascii="Times New Roman" w:hAnsi="Times New Roman" w:cs="Times New Roman"/>
          <w:sz w:val="24"/>
          <w:szCs w:val="24"/>
        </w:rPr>
        <w:t>LatencyNo</w:t>
      </w:r>
      <w:proofErr w:type="spellEnd"/>
      <w:r w:rsidRPr="00A275E8">
        <w:rPr>
          <w:rFonts w:ascii="Times New Roman" w:hAnsi="Times New Roman" w:cs="Times New Roman"/>
          <w:sz w:val="24"/>
          <w:szCs w:val="24"/>
        </w:rPr>
        <w:t xml:space="preserve"> minimum deposit, deep historical data, MT4 integration </w:t>
      </w:r>
      <w:proofErr w:type="spellStart"/>
      <w:r w:rsidRPr="00A275E8">
        <w:rPr>
          <w:rFonts w:ascii="Times New Roman" w:hAnsi="Times New Roman" w:cs="Times New Roman"/>
          <w:sz w:val="24"/>
          <w:szCs w:val="24"/>
        </w:rPr>
        <w:t>Binance</w:t>
      </w:r>
      <w:proofErr w:type="spellEnd"/>
      <w:r w:rsidRPr="00A275E8">
        <w:rPr>
          <w:rFonts w:ascii="Times New Roman" w:hAnsi="Times New Roman" w:cs="Times New Roman"/>
          <w:sz w:val="24"/>
          <w:szCs w:val="24"/>
        </w:rPr>
        <w:t xml:space="preserve"> / </w:t>
      </w:r>
      <w:proofErr w:type="spellStart"/>
      <w:r w:rsidRPr="00A275E8">
        <w:rPr>
          <w:rFonts w:ascii="Times New Roman" w:hAnsi="Times New Roman" w:cs="Times New Roman"/>
          <w:sz w:val="24"/>
          <w:szCs w:val="24"/>
        </w:rPr>
        <w:t>KrakenSpot</w:t>
      </w:r>
      <w:proofErr w:type="spellEnd"/>
      <w:r w:rsidRPr="00A275E8">
        <w:rPr>
          <w:rFonts w:ascii="Times New Roman" w:hAnsi="Times New Roman" w:cs="Times New Roman"/>
          <w:sz w:val="24"/>
          <w:szCs w:val="24"/>
        </w:rPr>
        <w:t xml:space="preserve"> Crypto, </w:t>
      </w:r>
      <w:proofErr w:type="spellStart"/>
      <w:r w:rsidRPr="00A275E8">
        <w:rPr>
          <w:rFonts w:ascii="Times New Roman" w:hAnsi="Times New Roman" w:cs="Times New Roman"/>
          <w:sz w:val="24"/>
          <w:szCs w:val="24"/>
        </w:rPr>
        <w:t>PerpetualsHighly</w:t>
      </w:r>
      <w:proofErr w:type="spellEnd"/>
      <w:r w:rsidRPr="00A275E8">
        <w:rPr>
          <w:rFonts w:ascii="Times New Roman" w:hAnsi="Times New Roman" w:cs="Times New Roman"/>
          <w:sz w:val="24"/>
          <w:szCs w:val="24"/>
        </w:rPr>
        <w:t xml:space="preserve"> </w:t>
      </w:r>
      <w:proofErr w:type="spellStart"/>
      <w:r w:rsidRPr="00A275E8">
        <w:rPr>
          <w:rFonts w:ascii="Times New Roman" w:hAnsi="Times New Roman" w:cs="Times New Roman"/>
          <w:sz w:val="24"/>
          <w:szCs w:val="24"/>
        </w:rPr>
        <w:t>VariableHigh</w:t>
      </w:r>
      <w:proofErr w:type="spellEnd"/>
      <w:r w:rsidRPr="00A275E8">
        <w:rPr>
          <w:rFonts w:ascii="Times New Roman" w:hAnsi="Times New Roman" w:cs="Times New Roman"/>
          <w:sz w:val="24"/>
          <w:szCs w:val="24"/>
        </w:rPr>
        <w:t xml:space="preserve"> institutional rate limits, direct WebSocket streams, global liquidity For systematic developers focused on the US markets, Alpaca provides the optimal developer ergonomics and foundational infrastructure. Alpaca offers commission-free trading for US stocks, highly reliable WebSocket streams for real-time data, and comprehensive paper-trading environments that perfectly mimic live execution logic. Furthermore, Alpaca supports 24/5 trading hours, extending systematic access beyond traditional market sessions, and has recently introduced advanced AI integration tools to streamline </w:t>
      </w:r>
      <w:proofErr w:type="spellStart"/>
      <w:proofErr w:type="gramStart"/>
      <w:r w:rsidRPr="00A275E8">
        <w:rPr>
          <w:rFonts w:ascii="Times New Roman" w:hAnsi="Times New Roman" w:cs="Times New Roman"/>
          <w:sz w:val="24"/>
          <w:szCs w:val="24"/>
        </w:rPr>
        <w:t>development.However</w:t>
      </w:r>
      <w:proofErr w:type="spellEnd"/>
      <w:proofErr w:type="gramEnd"/>
      <w:r w:rsidRPr="00A275E8">
        <w:rPr>
          <w:rFonts w:ascii="Times New Roman" w:hAnsi="Times New Roman" w:cs="Times New Roman"/>
          <w:sz w:val="24"/>
          <w:szCs w:val="24"/>
        </w:rPr>
        <w:t xml:space="preserve">, for sophisticated algorithms requiring access to global futures markets, complex multi-leg options spreads, or non-US equities, Interactive Brokers (IBKR) remains the institutional standard. While IBKR's API is notoriously complex to implement, it provides unparalleled market access and highly sophisticated order routing algorithms. The ATS blueprint utilizes an adapter pattern within the Execution Handler, ensuring that the core algorithmic logic generates standardized </w:t>
      </w:r>
      <w:proofErr w:type="spellStart"/>
      <w:r w:rsidRPr="00A275E8">
        <w:rPr>
          <w:rFonts w:ascii="Times New Roman" w:hAnsi="Times New Roman" w:cs="Times New Roman"/>
          <w:sz w:val="24"/>
          <w:szCs w:val="24"/>
        </w:rPr>
        <w:t>OrderEvents</w:t>
      </w:r>
      <w:proofErr w:type="spellEnd"/>
      <w:r w:rsidRPr="00A275E8">
        <w:rPr>
          <w:rFonts w:ascii="Times New Roman" w:hAnsi="Times New Roman" w:cs="Times New Roman"/>
          <w:sz w:val="24"/>
          <w:szCs w:val="24"/>
        </w:rPr>
        <w:t xml:space="preserve"> that are only translated into the specific broker's proprietary syntax at the very last millisecond, allowing the </w:t>
      </w:r>
      <w:r w:rsidRPr="00A275E8">
        <w:rPr>
          <w:rFonts w:ascii="Times New Roman" w:hAnsi="Times New Roman" w:cs="Times New Roman"/>
          <w:sz w:val="24"/>
          <w:szCs w:val="24"/>
        </w:rPr>
        <w:lastRenderedPageBreak/>
        <w:t xml:space="preserve">user to switch from Alpaca to IBKR without altering a single line of quantitative </w:t>
      </w:r>
      <w:proofErr w:type="spellStart"/>
      <w:r w:rsidRPr="00A275E8">
        <w:rPr>
          <w:rFonts w:ascii="Times New Roman" w:hAnsi="Times New Roman" w:cs="Times New Roman"/>
          <w:sz w:val="24"/>
          <w:szCs w:val="24"/>
        </w:rPr>
        <w:t>code.Enterprise</w:t>
      </w:r>
      <w:proofErr w:type="spellEnd"/>
      <w:r w:rsidRPr="00A275E8">
        <w:rPr>
          <w:rFonts w:ascii="Times New Roman" w:hAnsi="Times New Roman" w:cs="Times New Roman"/>
          <w:sz w:val="24"/>
          <w:szCs w:val="24"/>
        </w:rPr>
        <w:t xml:space="preserve">-Grade Risk Management and Security </w:t>
      </w:r>
      <w:proofErr w:type="spellStart"/>
      <w:r w:rsidRPr="00A275E8">
        <w:rPr>
          <w:rFonts w:ascii="Times New Roman" w:hAnsi="Times New Roman" w:cs="Times New Roman"/>
          <w:sz w:val="24"/>
          <w:szCs w:val="24"/>
        </w:rPr>
        <w:t>ProtocolsAutomated</w:t>
      </w:r>
      <w:proofErr w:type="spellEnd"/>
      <w:r w:rsidRPr="00A275E8">
        <w:rPr>
          <w:rFonts w:ascii="Times New Roman" w:hAnsi="Times New Roman" w:cs="Times New Roman"/>
          <w:sz w:val="24"/>
          <w:szCs w:val="24"/>
        </w:rPr>
        <w:t xml:space="preserve"> systems operating without strict oversight are capable of executing thousands of erroneous trades in seconds, leading to catastrophic financial ruin and severe regulatory penalties. Financial regulatory bodies explicitly require broker-dealers and trading firms to maintain robust, documented systems of risk management controls, such as the SEC's Market Access Rule (Rule 15c3-5) and Regulation NMS. The blueprint embeds an uncompromising risk firewall upstream of the execution handler; every single </w:t>
      </w:r>
      <w:proofErr w:type="spellStart"/>
      <w:r w:rsidRPr="00A275E8">
        <w:rPr>
          <w:rFonts w:ascii="Times New Roman" w:hAnsi="Times New Roman" w:cs="Times New Roman"/>
          <w:sz w:val="24"/>
          <w:szCs w:val="24"/>
        </w:rPr>
        <w:t>OrderEvent</w:t>
      </w:r>
      <w:proofErr w:type="spellEnd"/>
      <w:r w:rsidRPr="00A275E8">
        <w:rPr>
          <w:rFonts w:ascii="Times New Roman" w:hAnsi="Times New Roman" w:cs="Times New Roman"/>
          <w:sz w:val="24"/>
          <w:szCs w:val="24"/>
        </w:rPr>
        <w:t xml:space="preserve"> must pass through this module before reaching the </w:t>
      </w:r>
      <w:proofErr w:type="spellStart"/>
      <w:r w:rsidRPr="00A275E8">
        <w:rPr>
          <w:rFonts w:ascii="Times New Roman" w:hAnsi="Times New Roman" w:cs="Times New Roman"/>
          <w:sz w:val="24"/>
          <w:szCs w:val="24"/>
        </w:rPr>
        <w:t>exchange.Pre</w:t>
      </w:r>
      <w:proofErr w:type="spellEnd"/>
      <w:r w:rsidRPr="00A275E8">
        <w:rPr>
          <w:rFonts w:ascii="Times New Roman" w:hAnsi="Times New Roman" w:cs="Times New Roman"/>
          <w:sz w:val="24"/>
          <w:szCs w:val="24"/>
        </w:rPr>
        <w:t xml:space="preserve">-Trade Limits and Structural </w:t>
      </w:r>
      <w:proofErr w:type="spellStart"/>
      <w:r w:rsidRPr="00A275E8">
        <w:rPr>
          <w:rFonts w:ascii="Times New Roman" w:hAnsi="Times New Roman" w:cs="Times New Roman"/>
          <w:sz w:val="24"/>
          <w:szCs w:val="24"/>
        </w:rPr>
        <w:t>SafeguardsPre</w:t>
      </w:r>
      <w:proofErr w:type="spellEnd"/>
      <w:r w:rsidRPr="00A275E8">
        <w:rPr>
          <w:rFonts w:ascii="Times New Roman" w:hAnsi="Times New Roman" w:cs="Times New Roman"/>
          <w:sz w:val="24"/>
          <w:szCs w:val="24"/>
        </w:rPr>
        <w:t xml:space="preserve">-trade risk checks assess various mathematical and logic parameters instantly, utilizing both hard blocks (which completely prevent order routing) and soft blocks (which issue warnings but allow execution).Position and Monetary Limits: The system enforces maximum allowed aggregate exposure for individual securities, specific asset classes, and overall portfolio utilization. This prevents a malfunctioning loop from accumulating a heavily leveraged, directional position beyond the account's margin </w:t>
      </w:r>
      <w:proofErr w:type="spellStart"/>
      <w:proofErr w:type="gramStart"/>
      <w:r w:rsidRPr="00A275E8">
        <w:rPr>
          <w:rFonts w:ascii="Times New Roman" w:hAnsi="Times New Roman" w:cs="Times New Roman"/>
          <w:sz w:val="24"/>
          <w:szCs w:val="24"/>
        </w:rPr>
        <w:t>capacity.Order</w:t>
      </w:r>
      <w:proofErr w:type="spellEnd"/>
      <w:proofErr w:type="gramEnd"/>
      <w:r w:rsidRPr="00A275E8">
        <w:rPr>
          <w:rFonts w:ascii="Times New Roman" w:hAnsi="Times New Roman" w:cs="Times New Roman"/>
          <w:sz w:val="24"/>
          <w:szCs w:val="24"/>
        </w:rPr>
        <w:t xml:space="preserve"> Size and Frequency Check: A strict rate-limiter prevents the algorithm from submitting an abnormal volume of orders within a rolling millisecond window, protecting the system from broker API bans and mitigating the risk of infinite ordering loops. Additionally, absolute caps are placed on the maximum share quantity and notional value allowed for a single </w:t>
      </w:r>
      <w:proofErr w:type="spellStart"/>
      <w:proofErr w:type="gramStart"/>
      <w:r w:rsidRPr="00A275E8">
        <w:rPr>
          <w:rFonts w:ascii="Times New Roman" w:hAnsi="Times New Roman" w:cs="Times New Roman"/>
          <w:sz w:val="24"/>
          <w:szCs w:val="24"/>
        </w:rPr>
        <w:t>ticket.Price</w:t>
      </w:r>
      <w:proofErr w:type="spellEnd"/>
      <w:proofErr w:type="gramEnd"/>
      <w:r w:rsidRPr="00A275E8">
        <w:rPr>
          <w:rFonts w:ascii="Times New Roman" w:hAnsi="Times New Roman" w:cs="Times New Roman"/>
          <w:sz w:val="24"/>
          <w:szCs w:val="24"/>
        </w:rPr>
        <w:t xml:space="preserve"> Tolerance Verification: To prevent market manipulation and accidental "fat-finger" errors, the system ensures that the limit price of any outbound order does not deviate wildly from a reference price, such as the instrument's current National Best Bid and Offer (NBBO). If an algorithm attempts to buy an asset 15% above the current asking price, the order is immediately rejected by the internal risk </w:t>
      </w:r>
      <w:proofErr w:type="spellStart"/>
      <w:proofErr w:type="gramStart"/>
      <w:r w:rsidRPr="00A275E8">
        <w:rPr>
          <w:rFonts w:ascii="Times New Roman" w:hAnsi="Times New Roman" w:cs="Times New Roman"/>
          <w:sz w:val="24"/>
          <w:szCs w:val="24"/>
        </w:rPr>
        <w:t>module.Emergency</w:t>
      </w:r>
      <w:proofErr w:type="spellEnd"/>
      <w:proofErr w:type="gramEnd"/>
      <w:r w:rsidRPr="00A275E8">
        <w:rPr>
          <w:rFonts w:ascii="Times New Roman" w:hAnsi="Times New Roman" w:cs="Times New Roman"/>
          <w:sz w:val="24"/>
          <w:szCs w:val="24"/>
        </w:rPr>
        <w:t xml:space="preserve"> Protocols and Drawdown </w:t>
      </w:r>
      <w:proofErr w:type="spellStart"/>
      <w:r w:rsidRPr="00A275E8">
        <w:rPr>
          <w:rFonts w:ascii="Times New Roman" w:hAnsi="Times New Roman" w:cs="Times New Roman"/>
          <w:sz w:val="24"/>
          <w:szCs w:val="24"/>
        </w:rPr>
        <w:t>ControlsDespite</w:t>
      </w:r>
      <w:proofErr w:type="spellEnd"/>
      <w:r w:rsidRPr="00A275E8">
        <w:rPr>
          <w:rFonts w:ascii="Times New Roman" w:hAnsi="Times New Roman" w:cs="Times New Roman"/>
          <w:sz w:val="24"/>
          <w:szCs w:val="24"/>
        </w:rPr>
        <w:t xml:space="preserve"> thorough pre-trade checks, algorithms optimized for specific market regimes (e.g., trending environments) can fail drastically during unexpected regime transitions (e.g., sideways chop or flash crashes). The system incorporates multi-layered emergency </w:t>
      </w:r>
      <w:proofErr w:type="spellStart"/>
      <w:proofErr w:type="gramStart"/>
      <w:r w:rsidRPr="00A275E8">
        <w:rPr>
          <w:rFonts w:ascii="Times New Roman" w:hAnsi="Times New Roman" w:cs="Times New Roman"/>
          <w:sz w:val="24"/>
          <w:szCs w:val="24"/>
        </w:rPr>
        <w:t>protocols.Equity</w:t>
      </w:r>
      <w:proofErr w:type="spellEnd"/>
      <w:proofErr w:type="gramEnd"/>
      <w:r w:rsidRPr="00A275E8">
        <w:rPr>
          <w:rFonts w:ascii="Times New Roman" w:hAnsi="Times New Roman" w:cs="Times New Roman"/>
          <w:sz w:val="24"/>
          <w:szCs w:val="24"/>
        </w:rPr>
        <w:t xml:space="preserve">-Based Drawdown Limits: An overarching portfolio circuit breaker continuously monitors the total account equity. If the equity suffers a predefined maximum drawdown (e.g., 10-15% from the all-time peak), all active trading logic is instantly halted, and the system transitions to a "close-only" </w:t>
      </w:r>
      <w:proofErr w:type="spellStart"/>
      <w:proofErr w:type="gramStart"/>
      <w:r w:rsidRPr="00A275E8">
        <w:rPr>
          <w:rFonts w:ascii="Times New Roman" w:hAnsi="Times New Roman" w:cs="Times New Roman"/>
          <w:sz w:val="24"/>
          <w:szCs w:val="24"/>
        </w:rPr>
        <w:t>state.Cancel</w:t>
      </w:r>
      <w:proofErr w:type="spellEnd"/>
      <w:proofErr w:type="gramEnd"/>
      <w:r w:rsidRPr="00A275E8">
        <w:rPr>
          <w:rFonts w:ascii="Times New Roman" w:hAnsi="Times New Roman" w:cs="Times New Roman"/>
          <w:sz w:val="24"/>
          <w:szCs w:val="24"/>
        </w:rPr>
        <w:t xml:space="preserve">-On-Disconnect (COD): The ATS actively negotiates COD protocols with the exchange or broker. If the network connection between the trading server and the broker is severed ungracefully, the exchange automatically eliminates all resting, working orders. This prevents stale limit orders from being filled blindly while the system is offline and unable to manage the resultant </w:t>
      </w:r>
      <w:proofErr w:type="spellStart"/>
      <w:proofErr w:type="gramStart"/>
      <w:r w:rsidRPr="00A275E8">
        <w:rPr>
          <w:rFonts w:ascii="Times New Roman" w:hAnsi="Times New Roman" w:cs="Times New Roman"/>
          <w:sz w:val="24"/>
          <w:szCs w:val="24"/>
        </w:rPr>
        <w:t>position.The</w:t>
      </w:r>
      <w:proofErr w:type="spellEnd"/>
      <w:proofErr w:type="gramEnd"/>
      <w:r w:rsidRPr="00A275E8">
        <w:rPr>
          <w:rFonts w:ascii="Times New Roman" w:hAnsi="Times New Roman" w:cs="Times New Roman"/>
          <w:sz w:val="24"/>
          <w:szCs w:val="24"/>
        </w:rPr>
        <w:t xml:space="preserve"> Global Kill Switch: A non-negotiable requirement for autonomous operations is a manual emergency override. The Flutter client interface features a highly accessible, global kill switch. Triggering this switch sends an ultimate-priority </w:t>
      </w:r>
      <w:proofErr w:type="spellStart"/>
      <w:r w:rsidRPr="00A275E8">
        <w:rPr>
          <w:rFonts w:ascii="Times New Roman" w:hAnsi="Times New Roman" w:cs="Times New Roman"/>
          <w:sz w:val="24"/>
          <w:szCs w:val="24"/>
        </w:rPr>
        <w:t>gRPC</w:t>
      </w:r>
      <w:proofErr w:type="spellEnd"/>
      <w:r w:rsidRPr="00A275E8">
        <w:rPr>
          <w:rFonts w:ascii="Times New Roman" w:hAnsi="Times New Roman" w:cs="Times New Roman"/>
          <w:sz w:val="24"/>
          <w:szCs w:val="24"/>
        </w:rPr>
        <w:t xml:space="preserve">/WebSocket command to the backend, bypassing all queues. The system immediately cancels all open orders, unwinds all existing positions via market orders to flatten the portfolio, and permanently suspends the trading engine until a human administrator manually resets the </w:t>
      </w:r>
      <w:proofErr w:type="spellStart"/>
      <w:proofErr w:type="gramStart"/>
      <w:r w:rsidRPr="00A275E8">
        <w:rPr>
          <w:rFonts w:ascii="Times New Roman" w:hAnsi="Times New Roman" w:cs="Times New Roman"/>
          <w:sz w:val="24"/>
          <w:szCs w:val="24"/>
        </w:rPr>
        <w:t>environment.Zero</w:t>
      </w:r>
      <w:proofErr w:type="spellEnd"/>
      <w:proofErr w:type="gramEnd"/>
      <w:r w:rsidRPr="00A275E8">
        <w:rPr>
          <w:rFonts w:ascii="Times New Roman" w:hAnsi="Times New Roman" w:cs="Times New Roman"/>
          <w:sz w:val="24"/>
          <w:szCs w:val="24"/>
        </w:rPr>
        <w:t xml:space="preserve">-Trust Cybersecurity and Secret </w:t>
      </w:r>
      <w:proofErr w:type="spellStart"/>
      <w:r w:rsidRPr="00A275E8">
        <w:rPr>
          <w:rFonts w:ascii="Times New Roman" w:hAnsi="Times New Roman" w:cs="Times New Roman"/>
          <w:sz w:val="24"/>
          <w:szCs w:val="24"/>
        </w:rPr>
        <w:t>ManagementBecause</w:t>
      </w:r>
      <w:proofErr w:type="spellEnd"/>
      <w:r w:rsidRPr="00A275E8">
        <w:rPr>
          <w:rFonts w:ascii="Times New Roman" w:hAnsi="Times New Roman" w:cs="Times New Roman"/>
          <w:sz w:val="24"/>
          <w:szCs w:val="24"/>
        </w:rPr>
        <w:t xml:space="preserve"> an automated trading system has direct access to financial capital, its security architecture must be impenetrable. A compromised API key allows a malicious actor to steal funds or utilize the account for illegal wash </w:t>
      </w:r>
      <w:proofErr w:type="spellStart"/>
      <w:proofErr w:type="gramStart"/>
      <w:r w:rsidRPr="00A275E8">
        <w:rPr>
          <w:rFonts w:ascii="Times New Roman" w:hAnsi="Times New Roman" w:cs="Times New Roman"/>
          <w:sz w:val="24"/>
          <w:szCs w:val="24"/>
        </w:rPr>
        <w:t>trading.The</w:t>
      </w:r>
      <w:proofErr w:type="spellEnd"/>
      <w:proofErr w:type="gramEnd"/>
      <w:r w:rsidRPr="00A275E8">
        <w:rPr>
          <w:rFonts w:ascii="Times New Roman" w:hAnsi="Times New Roman" w:cs="Times New Roman"/>
          <w:sz w:val="24"/>
          <w:szCs w:val="24"/>
        </w:rPr>
        <w:t xml:space="preserve"> architecture adheres to zero-trust principles. API keys are strictly prohibited from being embedded within the client-side Flutter application, hardcoded into any source code repositories, or stored unencrypted on local machines. Exposing keys in a mobile app allows attackers to decompile the application and </w:t>
      </w:r>
      <w:r w:rsidRPr="00A275E8">
        <w:rPr>
          <w:rFonts w:ascii="Times New Roman" w:hAnsi="Times New Roman" w:cs="Times New Roman"/>
          <w:sz w:val="24"/>
          <w:szCs w:val="24"/>
        </w:rPr>
        <w:lastRenderedPageBreak/>
        <w:t xml:space="preserve">execute requests on behalf of the user. Instead, the user authenticates with the ATS backend via secure OAuth2.0 flows, and only the backend servers are permitted to communicate with the </w:t>
      </w:r>
      <w:proofErr w:type="spellStart"/>
      <w:proofErr w:type="gramStart"/>
      <w:r w:rsidRPr="00A275E8">
        <w:rPr>
          <w:rFonts w:ascii="Times New Roman" w:hAnsi="Times New Roman" w:cs="Times New Roman"/>
          <w:sz w:val="24"/>
          <w:szCs w:val="24"/>
        </w:rPr>
        <w:t>brokers.Furthermore</w:t>
      </w:r>
      <w:proofErr w:type="spellEnd"/>
      <w:proofErr w:type="gramEnd"/>
      <w:r w:rsidRPr="00A275E8">
        <w:rPr>
          <w:rFonts w:ascii="Times New Roman" w:hAnsi="Times New Roman" w:cs="Times New Roman"/>
          <w:sz w:val="24"/>
          <w:szCs w:val="24"/>
        </w:rPr>
        <w:t xml:space="preserve">, the backend servers do not store API keys in plaintext environment files. All broker credentials, database passwords, and cryptographic certificates are housed within highly secure cloud vaults, such as AWS Secrets Manager or </w:t>
      </w:r>
      <w:proofErr w:type="spellStart"/>
      <w:r w:rsidRPr="00A275E8">
        <w:rPr>
          <w:rFonts w:ascii="Times New Roman" w:hAnsi="Times New Roman" w:cs="Times New Roman"/>
          <w:sz w:val="24"/>
          <w:szCs w:val="24"/>
        </w:rPr>
        <w:t>HashiCorp</w:t>
      </w:r>
      <w:proofErr w:type="spellEnd"/>
      <w:r w:rsidRPr="00A275E8">
        <w:rPr>
          <w:rFonts w:ascii="Times New Roman" w:hAnsi="Times New Roman" w:cs="Times New Roman"/>
          <w:sz w:val="24"/>
          <w:szCs w:val="24"/>
        </w:rPr>
        <w:t xml:space="preserve"> Vault. The trading instances retrieve these credentials dynamically into memory using highly restrictive Identity and Access Management (IAM) roles. The architecture enforces the principle of least privilege, ensuring API keys possess only the minimum permissions required (e.g., disabling withdrawal permissions entirely). Finally, production keys are routinely rotated, and administrative access to the server infrastructure is locked behind IP address whitelisting, Virtual Private Network (VPN) tunnels, and Two-Factor Authentication (2FA</w:t>
      </w:r>
      <w:proofErr w:type="gramStart"/>
      <w:r w:rsidRPr="00A275E8">
        <w:rPr>
          <w:rFonts w:ascii="Times New Roman" w:hAnsi="Times New Roman" w:cs="Times New Roman"/>
          <w:sz w:val="24"/>
          <w:szCs w:val="24"/>
        </w:rPr>
        <w:t>).Infrastructure</w:t>
      </w:r>
      <w:proofErr w:type="gramEnd"/>
      <w:r w:rsidRPr="00A275E8">
        <w:rPr>
          <w:rFonts w:ascii="Times New Roman" w:hAnsi="Times New Roman" w:cs="Times New Roman"/>
          <w:sz w:val="24"/>
          <w:szCs w:val="24"/>
        </w:rPr>
        <w:t xml:space="preserve">, Deployment, and DevOps </w:t>
      </w:r>
      <w:proofErr w:type="spellStart"/>
      <w:r w:rsidRPr="00A275E8">
        <w:rPr>
          <w:rFonts w:ascii="Times New Roman" w:hAnsi="Times New Roman" w:cs="Times New Roman"/>
          <w:sz w:val="24"/>
          <w:szCs w:val="24"/>
        </w:rPr>
        <w:t>TelemetryThe</w:t>
      </w:r>
      <w:proofErr w:type="spellEnd"/>
      <w:r w:rsidRPr="00A275E8">
        <w:rPr>
          <w:rFonts w:ascii="Times New Roman" w:hAnsi="Times New Roman" w:cs="Times New Roman"/>
          <w:sz w:val="24"/>
          <w:szCs w:val="24"/>
        </w:rPr>
        <w:t xml:space="preserve"> hardware topology hosting the trading engine mathematically dictates its execution speed. The most brilliant quantitative strategy will fail if its execution latency exceeds the market's half-life for profitability. Running an institutional-grade ATS on a consumer home computer is fundamentally flawed; home PCs suffer from highly unstable network latency (routinely spanning 30 to 150 milliseconds), single points of failure regarding internet service providers, unpredictable power outages, and forced operating system updates that require system </w:t>
      </w:r>
      <w:proofErr w:type="spellStart"/>
      <w:r w:rsidRPr="00A275E8">
        <w:rPr>
          <w:rFonts w:ascii="Times New Roman" w:hAnsi="Times New Roman" w:cs="Times New Roman"/>
          <w:sz w:val="24"/>
          <w:szCs w:val="24"/>
        </w:rPr>
        <w:t>reboots.Colocated</w:t>
      </w:r>
      <w:proofErr w:type="spellEnd"/>
      <w:r w:rsidRPr="00A275E8">
        <w:rPr>
          <w:rFonts w:ascii="Times New Roman" w:hAnsi="Times New Roman" w:cs="Times New Roman"/>
          <w:sz w:val="24"/>
          <w:szCs w:val="24"/>
        </w:rPr>
        <w:t xml:space="preserve"> Virtual Private Servers (VPS) vs. Cloud Native </w:t>
      </w:r>
      <w:proofErr w:type="spellStart"/>
      <w:r w:rsidRPr="00A275E8">
        <w:rPr>
          <w:rFonts w:ascii="Times New Roman" w:hAnsi="Times New Roman" w:cs="Times New Roman"/>
          <w:sz w:val="24"/>
          <w:szCs w:val="24"/>
        </w:rPr>
        <w:t>ZonesTo</w:t>
      </w:r>
      <w:proofErr w:type="spellEnd"/>
      <w:r w:rsidRPr="00A275E8">
        <w:rPr>
          <w:rFonts w:ascii="Times New Roman" w:hAnsi="Times New Roman" w:cs="Times New Roman"/>
          <w:sz w:val="24"/>
          <w:szCs w:val="24"/>
        </w:rPr>
        <w:t xml:space="preserve"> achieve competitive execution, the system must be deployed on specialized infrastructure positioned geographically close to the broker's matching </w:t>
      </w:r>
      <w:proofErr w:type="spellStart"/>
      <w:r w:rsidRPr="00A275E8">
        <w:rPr>
          <w:rFonts w:ascii="Times New Roman" w:hAnsi="Times New Roman" w:cs="Times New Roman"/>
          <w:sz w:val="24"/>
          <w:szCs w:val="24"/>
        </w:rPr>
        <w:t>engines.Infrastructure</w:t>
      </w:r>
      <w:proofErr w:type="spellEnd"/>
      <w:r w:rsidRPr="00A275E8">
        <w:rPr>
          <w:rFonts w:ascii="Times New Roman" w:hAnsi="Times New Roman" w:cs="Times New Roman"/>
          <w:sz w:val="24"/>
          <w:szCs w:val="24"/>
        </w:rPr>
        <w:t xml:space="preserve"> </w:t>
      </w:r>
      <w:proofErr w:type="spellStart"/>
      <w:r w:rsidRPr="00A275E8">
        <w:rPr>
          <w:rFonts w:ascii="Times New Roman" w:hAnsi="Times New Roman" w:cs="Times New Roman"/>
          <w:sz w:val="24"/>
          <w:szCs w:val="24"/>
        </w:rPr>
        <w:t>FactorConsumer</w:t>
      </w:r>
      <w:proofErr w:type="spellEnd"/>
      <w:r w:rsidRPr="00A275E8">
        <w:rPr>
          <w:rFonts w:ascii="Times New Roman" w:hAnsi="Times New Roman" w:cs="Times New Roman"/>
          <w:sz w:val="24"/>
          <w:szCs w:val="24"/>
        </w:rPr>
        <w:t xml:space="preserve"> Home </w:t>
      </w:r>
      <w:proofErr w:type="spellStart"/>
      <w:r w:rsidRPr="00A275E8">
        <w:rPr>
          <w:rFonts w:ascii="Times New Roman" w:hAnsi="Times New Roman" w:cs="Times New Roman"/>
          <w:sz w:val="24"/>
          <w:szCs w:val="24"/>
        </w:rPr>
        <w:t>PCSpecialized</w:t>
      </w:r>
      <w:proofErr w:type="spellEnd"/>
      <w:r w:rsidRPr="00A275E8">
        <w:rPr>
          <w:rFonts w:ascii="Times New Roman" w:hAnsi="Times New Roman" w:cs="Times New Roman"/>
          <w:sz w:val="24"/>
          <w:szCs w:val="24"/>
        </w:rPr>
        <w:t xml:space="preserve"> Trading </w:t>
      </w:r>
      <w:proofErr w:type="spellStart"/>
      <w:r w:rsidRPr="00A275E8">
        <w:rPr>
          <w:rFonts w:ascii="Times New Roman" w:hAnsi="Times New Roman" w:cs="Times New Roman"/>
          <w:sz w:val="24"/>
          <w:szCs w:val="24"/>
        </w:rPr>
        <w:t>VPSCloud</w:t>
      </w:r>
      <w:proofErr w:type="spellEnd"/>
      <w:r w:rsidRPr="00A275E8">
        <w:rPr>
          <w:rFonts w:ascii="Times New Roman" w:hAnsi="Times New Roman" w:cs="Times New Roman"/>
          <w:sz w:val="24"/>
          <w:szCs w:val="24"/>
        </w:rPr>
        <w:t xml:space="preserve"> Native (AWS Local Zones)Network Latency50 – 300+ </w:t>
      </w:r>
      <w:proofErr w:type="spellStart"/>
      <w:r w:rsidRPr="00A275E8">
        <w:rPr>
          <w:rFonts w:ascii="Times New Roman" w:hAnsi="Times New Roman" w:cs="Times New Roman"/>
          <w:sz w:val="24"/>
          <w:szCs w:val="24"/>
        </w:rPr>
        <w:t>ms</w:t>
      </w:r>
      <w:proofErr w:type="spellEnd"/>
      <w:r w:rsidRPr="00A275E8">
        <w:rPr>
          <w:rFonts w:ascii="Times New Roman" w:hAnsi="Times New Roman" w:cs="Times New Roman"/>
          <w:sz w:val="24"/>
          <w:szCs w:val="24"/>
        </w:rPr>
        <w:t xml:space="preserve"> (High Jitter)1 – 5 </w:t>
      </w:r>
      <w:proofErr w:type="spellStart"/>
      <w:r w:rsidRPr="00A275E8">
        <w:rPr>
          <w:rFonts w:ascii="Times New Roman" w:hAnsi="Times New Roman" w:cs="Times New Roman"/>
          <w:sz w:val="24"/>
          <w:szCs w:val="24"/>
        </w:rPr>
        <w:t>ms</w:t>
      </w:r>
      <w:proofErr w:type="spellEnd"/>
      <w:r w:rsidRPr="00A275E8">
        <w:rPr>
          <w:rFonts w:ascii="Times New Roman" w:hAnsi="Times New Roman" w:cs="Times New Roman"/>
          <w:sz w:val="24"/>
          <w:szCs w:val="24"/>
        </w:rPr>
        <w:t xml:space="preserve"> (Ultra-stable)Sub-2 </w:t>
      </w:r>
      <w:proofErr w:type="spellStart"/>
      <w:r w:rsidRPr="00A275E8">
        <w:rPr>
          <w:rFonts w:ascii="Times New Roman" w:hAnsi="Times New Roman" w:cs="Times New Roman"/>
          <w:sz w:val="24"/>
          <w:szCs w:val="24"/>
        </w:rPr>
        <w:t>ms</w:t>
      </w:r>
      <w:proofErr w:type="spellEnd"/>
      <w:r w:rsidRPr="00A275E8">
        <w:rPr>
          <w:rFonts w:ascii="Times New Roman" w:hAnsi="Times New Roman" w:cs="Times New Roman"/>
          <w:sz w:val="24"/>
          <w:szCs w:val="24"/>
        </w:rPr>
        <w:t xml:space="preserve"> to local </w:t>
      </w:r>
      <w:proofErr w:type="spellStart"/>
      <w:r w:rsidRPr="00A275E8">
        <w:rPr>
          <w:rFonts w:ascii="Times New Roman" w:hAnsi="Times New Roman" w:cs="Times New Roman"/>
          <w:sz w:val="24"/>
          <w:szCs w:val="24"/>
        </w:rPr>
        <w:t>hubsUptime</w:t>
      </w:r>
      <w:proofErr w:type="spellEnd"/>
      <w:r w:rsidRPr="00A275E8">
        <w:rPr>
          <w:rFonts w:ascii="Times New Roman" w:hAnsi="Times New Roman" w:cs="Times New Roman"/>
          <w:sz w:val="24"/>
          <w:szCs w:val="24"/>
        </w:rPr>
        <w:t xml:space="preserve"> </w:t>
      </w:r>
      <w:proofErr w:type="spellStart"/>
      <w:r w:rsidRPr="00A275E8">
        <w:rPr>
          <w:rFonts w:ascii="Times New Roman" w:hAnsi="Times New Roman" w:cs="Times New Roman"/>
          <w:sz w:val="24"/>
          <w:szCs w:val="24"/>
        </w:rPr>
        <w:t>ReliabilityVariable</w:t>
      </w:r>
      <w:proofErr w:type="spellEnd"/>
      <w:r w:rsidRPr="00A275E8">
        <w:rPr>
          <w:rFonts w:ascii="Times New Roman" w:hAnsi="Times New Roman" w:cs="Times New Roman"/>
          <w:sz w:val="24"/>
          <w:szCs w:val="24"/>
        </w:rPr>
        <w:t xml:space="preserve"> (95-99%)100% SLA with HA </w:t>
      </w:r>
      <w:proofErr w:type="spellStart"/>
      <w:r w:rsidRPr="00A275E8">
        <w:rPr>
          <w:rFonts w:ascii="Times New Roman" w:hAnsi="Times New Roman" w:cs="Times New Roman"/>
          <w:sz w:val="24"/>
          <w:szCs w:val="24"/>
        </w:rPr>
        <w:t>ClusteringHighly</w:t>
      </w:r>
      <w:proofErr w:type="spellEnd"/>
      <w:r w:rsidRPr="00A275E8">
        <w:rPr>
          <w:rFonts w:ascii="Times New Roman" w:hAnsi="Times New Roman" w:cs="Times New Roman"/>
          <w:sz w:val="24"/>
          <w:szCs w:val="24"/>
        </w:rPr>
        <w:t xml:space="preserve"> resilient cloud </w:t>
      </w:r>
      <w:proofErr w:type="spellStart"/>
      <w:r w:rsidRPr="00A275E8">
        <w:rPr>
          <w:rFonts w:ascii="Times New Roman" w:hAnsi="Times New Roman" w:cs="Times New Roman"/>
          <w:sz w:val="24"/>
          <w:szCs w:val="24"/>
        </w:rPr>
        <w:t>SLAsHardware</w:t>
      </w:r>
      <w:proofErr w:type="spellEnd"/>
      <w:r w:rsidRPr="00A275E8">
        <w:rPr>
          <w:rFonts w:ascii="Times New Roman" w:hAnsi="Times New Roman" w:cs="Times New Roman"/>
          <w:sz w:val="24"/>
          <w:szCs w:val="24"/>
        </w:rPr>
        <w:t xml:space="preserve"> </w:t>
      </w:r>
      <w:proofErr w:type="spellStart"/>
      <w:r w:rsidRPr="00A275E8">
        <w:rPr>
          <w:rFonts w:ascii="Times New Roman" w:hAnsi="Times New Roman" w:cs="Times New Roman"/>
          <w:sz w:val="24"/>
          <w:szCs w:val="24"/>
        </w:rPr>
        <w:t>EnvironmentShared</w:t>
      </w:r>
      <w:proofErr w:type="spellEnd"/>
      <w:r w:rsidRPr="00A275E8">
        <w:rPr>
          <w:rFonts w:ascii="Times New Roman" w:hAnsi="Times New Roman" w:cs="Times New Roman"/>
          <w:sz w:val="24"/>
          <w:szCs w:val="24"/>
        </w:rPr>
        <w:t xml:space="preserve"> with personal </w:t>
      </w:r>
      <w:proofErr w:type="spellStart"/>
      <w:r w:rsidRPr="00A275E8">
        <w:rPr>
          <w:rFonts w:ascii="Times New Roman" w:hAnsi="Times New Roman" w:cs="Times New Roman"/>
          <w:sz w:val="24"/>
          <w:szCs w:val="24"/>
        </w:rPr>
        <w:t>applicationsDedicated</w:t>
      </w:r>
      <w:proofErr w:type="spellEnd"/>
      <w:r w:rsidRPr="00A275E8">
        <w:rPr>
          <w:rFonts w:ascii="Times New Roman" w:hAnsi="Times New Roman" w:cs="Times New Roman"/>
          <w:sz w:val="24"/>
          <w:szCs w:val="24"/>
        </w:rPr>
        <w:t xml:space="preserve"> CPU, RAM, </w:t>
      </w:r>
      <w:proofErr w:type="spellStart"/>
      <w:r w:rsidRPr="00A275E8">
        <w:rPr>
          <w:rFonts w:ascii="Times New Roman" w:hAnsi="Times New Roman" w:cs="Times New Roman"/>
          <w:sz w:val="24"/>
          <w:szCs w:val="24"/>
        </w:rPr>
        <w:t>NVMeHighly</w:t>
      </w:r>
      <w:proofErr w:type="spellEnd"/>
      <w:r w:rsidRPr="00A275E8">
        <w:rPr>
          <w:rFonts w:ascii="Times New Roman" w:hAnsi="Times New Roman" w:cs="Times New Roman"/>
          <w:sz w:val="24"/>
          <w:szCs w:val="24"/>
        </w:rPr>
        <w:t xml:space="preserve"> scalable elastic </w:t>
      </w:r>
      <w:proofErr w:type="spellStart"/>
      <w:r w:rsidRPr="00A275E8">
        <w:rPr>
          <w:rFonts w:ascii="Times New Roman" w:hAnsi="Times New Roman" w:cs="Times New Roman"/>
          <w:sz w:val="24"/>
          <w:szCs w:val="24"/>
        </w:rPr>
        <w:t>computeData</w:t>
      </w:r>
      <w:proofErr w:type="spellEnd"/>
      <w:r w:rsidRPr="00A275E8">
        <w:rPr>
          <w:rFonts w:ascii="Times New Roman" w:hAnsi="Times New Roman" w:cs="Times New Roman"/>
          <w:sz w:val="24"/>
          <w:szCs w:val="24"/>
        </w:rPr>
        <w:t xml:space="preserve"> </w:t>
      </w:r>
      <w:proofErr w:type="spellStart"/>
      <w:r w:rsidRPr="00A275E8">
        <w:rPr>
          <w:rFonts w:ascii="Times New Roman" w:hAnsi="Times New Roman" w:cs="Times New Roman"/>
          <w:sz w:val="24"/>
          <w:szCs w:val="24"/>
        </w:rPr>
        <w:t>ProtectionSingle</w:t>
      </w:r>
      <w:proofErr w:type="spellEnd"/>
      <w:r w:rsidRPr="00A275E8">
        <w:rPr>
          <w:rFonts w:ascii="Times New Roman" w:hAnsi="Times New Roman" w:cs="Times New Roman"/>
          <w:sz w:val="24"/>
          <w:szCs w:val="24"/>
        </w:rPr>
        <w:t xml:space="preserve"> disk (Prone to failure)RAID / Distributed </w:t>
      </w:r>
      <w:proofErr w:type="spellStart"/>
      <w:r w:rsidRPr="00A275E8">
        <w:rPr>
          <w:rFonts w:ascii="Times New Roman" w:hAnsi="Times New Roman" w:cs="Times New Roman"/>
          <w:sz w:val="24"/>
          <w:szCs w:val="24"/>
        </w:rPr>
        <w:t>StorageRedundant</w:t>
      </w:r>
      <w:proofErr w:type="spellEnd"/>
      <w:r w:rsidRPr="00A275E8">
        <w:rPr>
          <w:rFonts w:ascii="Times New Roman" w:hAnsi="Times New Roman" w:cs="Times New Roman"/>
          <w:sz w:val="24"/>
          <w:szCs w:val="24"/>
        </w:rPr>
        <w:t xml:space="preserve"> cloud </w:t>
      </w:r>
      <w:proofErr w:type="spellStart"/>
      <w:r w:rsidRPr="00A275E8">
        <w:rPr>
          <w:rFonts w:ascii="Times New Roman" w:hAnsi="Times New Roman" w:cs="Times New Roman"/>
          <w:sz w:val="24"/>
          <w:szCs w:val="24"/>
        </w:rPr>
        <w:t>storageIdeal</w:t>
      </w:r>
      <w:proofErr w:type="spellEnd"/>
      <w:r w:rsidRPr="00A275E8">
        <w:rPr>
          <w:rFonts w:ascii="Times New Roman" w:hAnsi="Times New Roman" w:cs="Times New Roman"/>
          <w:sz w:val="24"/>
          <w:szCs w:val="24"/>
        </w:rPr>
        <w:t xml:space="preserve"> Use </w:t>
      </w:r>
      <w:proofErr w:type="spellStart"/>
      <w:r w:rsidRPr="00A275E8">
        <w:rPr>
          <w:rFonts w:ascii="Times New Roman" w:hAnsi="Times New Roman" w:cs="Times New Roman"/>
          <w:sz w:val="24"/>
          <w:szCs w:val="24"/>
        </w:rPr>
        <w:t>CaseStrategy</w:t>
      </w:r>
      <w:proofErr w:type="spellEnd"/>
      <w:r w:rsidRPr="00A275E8">
        <w:rPr>
          <w:rFonts w:ascii="Times New Roman" w:hAnsi="Times New Roman" w:cs="Times New Roman"/>
          <w:sz w:val="24"/>
          <w:szCs w:val="24"/>
        </w:rPr>
        <w:t xml:space="preserve"> coding and </w:t>
      </w:r>
      <w:proofErr w:type="spellStart"/>
      <w:r w:rsidRPr="00A275E8">
        <w:rPr>
          <w:rFonts w:ascii="Times New Roman" w:hAnsi="Times New Roman" w:cs="Times New Roman"/>
          <w:sz w:val="24"/>
          <w:szCs w:val="24"/>
        </w:rPr>
        <w:t>backtestingHigh</w:t>
      </w:r>
      <w:proofErr w:type="spellEnd"/>
      <w:r w:rsidRPr="00A275E8">
        <w:rPr>
          <w:rFonts w:ascii="Times New Roman" w:hAnsi="Times New Roman" w:cs="Times New Roman"/>
          <w:sz w:val="24"/>
          <w:szCs w:val="24"/>
        </w:rPr>
        <w:t xml:space="preserve">-frequency FX / Equities </w:t>
      </w:r>
      <w:proofErr w:type="spellStart"/>
      <w:r w:rsidRPr="00A275E8">
        <w:rPr>
          <w:rFonts w:ascii="Times New Roman" w:hAnsi="Times New Roman" w:cs="Times New Roman"/>
          <w:sz w:val="24"/>
          <w:szCs w:val="24"/>
        </w:rPr>
        <w:t>EAHeavy</w:t>
      </w:r>
      <w:proofErr w:type="spellEnd"/>
      <w:r w:rsidRPr="00A275E8">
        <w:rPr>
          <w:rFonts w:ascii="Times New Roman" w:hAnsi="Times New Roman" w:cs="Times New Roman"/>
          <w:sz w:val="24"/>
          <w:szCs w:val="24"/>
        </w:rPr>
        <w:t xml:space="preserve"> compute/Machine </w:t>
      </w:r>
      <w:proofErr w:type="spellStart"/>
      <w:r w:rsidRPr="00A275E8">
        <w:rPr>
          <w:rFonts w:ascii="Times New Roman" w:hAnsi="Times New Roman" w:cs="Times New Roman"/>
          <w:sz w:val="24"/>
          <w:szCs w:val="24"/>
        </w:rPr>
        <w:t>LearningData</w:t>
      </w:r>
      <w:proofErr w:type="spellEnd"/>
      <w:r w:rsidRPr="00A275E8">
        <w:rPr>
          <w:rFonts w:ascii="Times New Roman" w:hAnsi="Times New Roman" w:cs="Times New Roman"/>
          <w:sz w:val="24"/>
          <w:szCs w:val="24"/>
        </w:rPr>
        <w:t xml:space="preserve"> derived </w:t>
      </w:r>
      <w:proofErr w:type="spellStart"/>
      <w:r w:rsidRPr="00A275E8">
        <w:rPr>
          <w:rFonts w:ascii="Times New Roman" w:hAnsi="Times New Roman" w:cs="Times New Roman"/>
          <w:sz w:val="24"/>
          <w:szCs w:val="24"/>
        </w:rPr>
        <w:t>from.For</w:t>
      </w:r>
      <w:proofErr w:type="spellEnd"/>
      <w:r w:rsidRPr="00A275E8">
        <w:rPr>
          <w:rFonts w:ascii="Times New Roman" w:hAnsi="Times New Roman" w:cs="Times New Roman"/>
          <w:sz w:val="24"/>
          <w:szCs w:val="24"/>
        </w:rPr>
        <w:t xml:space="preserve"> traditional high-frequency strategies and Expert Advisors (EAs), a Trading VPS provided by specialized hosts (such as </w:t>
      </w:r>
      <w:proofErr w:type="spellStart"/>
      <w:r w:rsidRPr="00A275E8">
        <w:rPr>
          <w:rFonts w:ascii="Times New Roman" w:hAnsi="Times New Roman" w:cs="Times New Roman"/>
          <w:sz w:val="24"/>
          <w:szCs w:val="24"/>
        </w:rPr>
        <w:t>ForexVPS</w:t>
      </w:r>
      <w:proofErr w:type="spellEnd"/>
      <w:r w:rsidRPr="00A275E8">
        <w:rPr>
          <w:rFonts w:ascii="Times New Roman" w:hAnsi="Times New Roman" w:cs="Times New Roman"/>
          <w:sz w:val="24"/>
          <w:szCs w:val="24"/>
        </w:rPr>
        <w:t xml:space="preserve">, </w:t>
      </w:r>
      <w:proofErr w:type="spellStart"/>
      <w:r w:rsidRPr="00A275E8">
        <w:rPr>
          <w:rFonts w:ascii="Times New Roman" w:hAnsi="Times New Roman" w:cs="Times New Roman"/>
          <w:sz w:val="24"/>
          <w:szCs w:val="24"/>
        </w:rPr>
        <w:t>BeeksFX</w:t>
      </w:r>
      <w:proofErr w:type="spellEnd"/>
      <w:r w:rsidRPr="00A275E8">
        <w:rPr>
          <w:rFonts w:ascii="Times New Roman" w:hAnsi="Times New Roman" w:cs="Times New Roman"/>
          <w:sz w:val="24"/>
          <w:szCs w:val="24"/>
        </w:rPr>
        <w:t xml:space="preserve">, or </w:t>
      </w:r>
      <w:proofErr w:type="spellStart"/>
      <w:r w:rsidRPr="00A275E8">
        <w:rPr>
          <w:rFonts w:ascii="Times New Roman" w:hAnsi="Times New Roman" w:cs="Times New Roman"/>
          <w:sz w:val="24"/>
          <w:szCs w:val="24"/>
        </w:rPr>
        <w:t>Chocoping</w:t>
      </w:r>
      <w:proofErr w:type="spellEnd"/>
      <w:r w:rsidRPr="00A275E8">
        <w:rPr>
          <w:rFonts w:ascii="Times New Roman" w:hAnsi="Times New Roman" w:cs="Times New Roman"/>
          <w:sz w:val="24"/>
          <w:szCs w:val="24"/>
        </w:rPr>
        <w:t xml:space="preserve">) offers unparalleled advantages. These providers offer bare-metal or highly isolated virtual servers physically </w:t>
      </w:r>
      <w:proofErr w:type="spellStart"/>
      <w:r w:rsidRPr="00A275E8">
        <w:rPr>
          <w:rFonts w:ascii="Times New Roman" w:hAnsi="Times New Roman" w:cs="Times New Roman"/>
          <w:sz w:val="24"/>
          <w:szCs w:val="24"/>
        </w:rPr>
        <w:t>colocated</w:t>
      </w:r>
      <w:proofErr w:type="spellEnd"/>
      <w:r w:rsidRPr="00A275E8">
        <w:rPr>
          <w:rFonts w:ascii="Times New Roman" w:hAnsi="Times New Roman" w:cs="Times New Roman"/>
          <w:sz w:val="24"/>
          <w:szCs w:val="24"/>
        </w:rPr>
        <w:t xml:space="preserve"> within primary financial data </w:t>
      </w:r>
      <w:proofErr w:type="spellStart"/>
      <w:r w:rsidRPr="00A275E8">
        <w:rPr>
          <w:rFonts w:ascii="Times New Roman" w:hAnsi="Times New Roman" w:cs="Times New Roman"/>
          <w:sz w:val="24"/>
          <w:szCs w:val="24"/>
        </w:rPr>
        <w:t>centers</w:t>
      </w:r>
      <w:proofErr w:type="spellEnd"/>
      <w:r w:rsidRPr="00A275E8">
        <w:rPr>
          <w:rFonts w:ascii="Times New Roman" w:hAnsi="Times New Roman" w:cs="Times New Roman"/>
          <w:sz w:val="24"/>
          <w:szCs w:val="24"/>
        </w:rPr>
        <w:t xml:space="preserve"> (such as Equinix NY4 in New York or LD4 in London). By utilizing these servers, the trading system connects directly to the broker's network backbone via </w:t>
      </w:r>
      <w:proofErr w:type="spellStart"/>
      <w:r w:rsidRPr="00A275E8">
        <w:rPr>
          <w:rFonts w:ascii="Times New Roman" w:hAnsi="Times New Roman" w:cs="Times New Roman"/>
          <w:sz w:val="24"/>
          <w:szCs w:val="24"/>
        </w:rPr>
        <w:t>fiber</w:t>
      </w:r>
      <w:proofErr w:type="spellEnd"/>
      <w:r w:rsidRPr="00A275E8">
        <w:rPr>
          <w:rFonts w:ascii="Times New Roman" w:hAnsi="Times New Roman" w:cs="Times New Roman"/>
          <w:sz w:val="24"/>
          <w:szCs w:val="24"/>
        </w:rPr>
        <w:t xml:space="preserve"> optics, bypassing consumer ISP hops entirely and achieving ultra-stable 1 to 5-millisecond execution times with zero </w:t>
      </w:r>
      <w:proofErr w:type="spellStart"/>
      <w:r w:rsidRPr="00A275E8">
        <w:rPr>
          <w:rFonts w:ascii="Times New Roman" w:hAnsi="Times New Roman" w:cs="Times New Roman"/>
          <w:sz w:val="24"/>
          <w:szCs w:val="24"/>
        </w:rPr>
        <w:t>variance.Alternatively</w:t>
      </w:r>
      <w:proofErr w:type="spellEnd"/>
      <w:r w:rsidRPr="00A275E8">
        <w:rPr>
          <w:rFonts w:ascii="Times New Roman" w:hAnsi="Times New Roman" w:cs="Times New Roman"/>
          <w:sz w:val="24"/>
          <w:szCs w:val="24"/>
        </w:rPr>
        <w:t xml:space="preserve">, if the strategy requires massive computational power for real-time artificial intelligence inference or complex machine learning models, deploying the infrastructure within major cloud environments using specialized edge zones is highly effective. By deploying the ATS cluster in an AWS Local Zone (for example, the us-east-1-nyc-2a zone in New York City), the system achieves sub-2-millisecond connectivity to localized exchanges like Gemini, while maintaining the ability to instantly scale compute resources </w:t>
      </w:r>
      <w:proofErr w:type="spellStart"/>
      <w:proofErr w:type="gramStart"/>
      <w:r w:rsidRPr="00A275E8">
        <w:rPr>
          <w:rFonts w:ascii="Times New Roman" w:hAnsi="Times New Roman" w:cs="Times New Roman"/>
          <w:sz w:val="24"/>
          <w:szCs w:val="24"/>
        </w:rPr>
        <w:t>horizontally.DevOps</w:t>
      </w:r>
      <w:proofErr w:type="spellEnd"/>
      <w:proofErr w:type="gramEnd"/>
      <w:r w:rsidRPr="00A275E8">
        <w:rPr>
          <w:rFonts w:ascii="Times New Roman" w:hAnsi="Times New Roman" w:cs="Times New Roman"/>
          <w:sz w:val="24"/>
          <w:szCs w:val="24"/>
        </w:rPr>
        <w:t xml:space="preserve">: Docker, Prometheus, and </w:t>
      </w:r>
      <w:proofErr w:type="spellStart"/>
      <w:r w:rsidRPr="00A275E8">
        <w:rPr>
          <w:rFonts w:ascii="Times New Roman" w:hAnsi="Times New Roman" w:cs="Times New Roman"/>
          <w:sz w:val="24"/>
          <w:szCs w:val="24"/>
        </w:rPr>
        <w:t>GrafanaMaintaining</w:t>
      </w:r>
      <w:proofErr w:type="spellEnd"/>
      <w:r w:rsidRPr="00A275E8">
        <w:rPr>
          <w:rFonts w:ascii="Times New Roman" w:hAnsi="Times New Roman" w:cs="Times New Roman"/>
          <w:sz w:val="24"/>
          <w:szCs w:val="24"/>
        </w:rPr>
        <w:t xml:space="preserve"> this complex, distributed infrastructure requires rigorous, automated observability. The entire ATS—including the data ingestion modules, the trading engine, and the risk firewall—is containerized using Docker. Docker ensures that the software runs identically across local development machines and production VPS environments, resolving complex dependency conflicts and facilitating rapid </w:t>
      </w:r>
      <w:proofErr w:type="spellStart"/>
      <w:proofErr w:type="gramStart"/>
      <w:r w:rsidRPr="00A275E8">
        <w:rPr>
          <w:rFonts w:ascii="Times New Roman" w:hAnsi="Times New Roman" w:cs="Times New Roman"/>
          <w:sz w:val="24"/>
          <w:szCs w:val="24"/>
        </w:rPr>
        <w:t>updates.To</w:t>
      </w:r>
      <w:proofErr w:type="spellEnd"/>
      <w:proofErr w:type="gramEnd"/>
      <w:r w:rsidRPr="00A275E8">
        <w:rPr>
          <w:rFonts w:ascii="Times New Roman" w:hAnsi="Times New Roman" w:cs="Times New Roman"/>
          <w:sz w:val="24"/>
          <w:szCs w:val="24"/>
        </w:rPr>
        <w:t xml:space="preserve"> monitor the health of these containers, the blueprint deploys an industry-standard telemetry </w:t>
      </w:r>
      <w:proofErr w:type="spellStart"/>
      <w:r w:rsidRPr="00A275E8">
        <w:rPr>
          <w:rFonts w:ascii="Times New Roman" w:hAnsi="Times New Roman" w:cs="Times New Roman"/>
          <w:sz w:val="24"/>
          <w:szCs w:val="24"/>
        </w:rPr>
        <w:t>stack.Prometheus</w:t>
      </w:r>
      <w:proofErr w:type="spellEnd"/>
      <w:r w:rsidRPr="00A275E8">
        <w:rPr>
          <w:rFonts w:ascii="Times New Roman" w:hAnsi="Times New Roman" w:cs="Times New Roman"/>
          <w:sz w:val="24"/>
          <w:szCs w:val="24"/>
        </w:rPr>
        <w:t xml:space="preserve">: Operating </w:t>
      </w:r>
      <w:r w:rsidRPr="00A275E8">
        <w:rPr>
          <w:rFonts w:ascii="Times New Roman" w:hAnsi="Times New Roman" w:cs="Times New Roman"/>
          <w:sz w:val="24"/>
          <w:szCs w:val="24"/>
        </w:rPr>
        <w:lastRenderedPageBreak/>
        <w:t xml:space="preserve">as a highly robust open-source systems monitoring and alerting toolkit, Prometheus acts as the central data scraper. It is configured to scrape hardware-level system metrics (CPU utilization, RAM consumption, and disk I/O throughput) via the Prometheus Node Exporter running on port 9100. Simultaneously, it ingests custom, application-level metrics natively exported by the trading engine, such as live API rate-limit consumption, WebSocket queue depth, and average order fill </w:t>
      </w:r>
      <w:proofErr w:type="spellStart"/>
      <w:proofErr w:type="gramStart"/>
      <w:r w:rsidRPr="00A275E8">
        <w:rPr>
          <w:rFonts w:ascii="Times New Roman" w:hAnsi="Times New Roman" w:cs="Times New Roman"/>
          <w:sz w:val="24"/>
          <w:szCs w:val="24"/>
        </w:rPr>
        <w:t>latency.Grafana</w:t>
      </w:r>
      <w:proofErr w:type="spellEnd"/>
      <w:proofErr w:type="gramEnd"/>
      <w:r w:rsidRPr="00A275E8">
        <w:rPr>
          <w:rFonts w:ascii="Times New Roman" w:hAnsi="Times New Roman" w:cs="Times New Roman"/>
          <w:sz w:val="24"/>
          <w:szCs w:val="24"/>
        </w:rPr>
        <w:t xml:space="preserve">: Because Prometheus data is difficult to interpret raw, Grafana is deployed as the visualization layer. Connected directly to the Prometheus data source, Grafana generates live, highly customizable dashboards that allow the systems administrator to view the exact state of the trading cluster in real-time. Furthermore, Grafana's alerting engine is configured to trigger immediate notifications if anomalous </w:t>
      </w:r>
      <w:proofErr w:type="spellStart"/>
      <w:r w:rsidRPr="00A275E8">
        <w:rPr>
          <w:rFonts w:ascii="Times New Roman" w:hAnsi="Times New Roman" w:cs="Times New Roman"/>
          <w:sz w:val="24"/>
          <w:szCs w:val="24"/>
        </w:rPr>
        <w:t>behavior</w:t>
      </w:r>
      <w:proofErr w:type="spellEnd"/>
      <w:r w:rsidRPr="00A275E8">
        <w:rPr>
          <w:rFonts w:ascii="Times New Roman" w:hAnsi="Times New Roman" w:cs="Times New Roman"/>
          <w:sz w:val="24"/>
          <w:szCs w:val="24"/>
        </w:rPr>
        <w:t xml:space="preserve"> is detected—such as memory usage exceeding 90% or execution latency spiking above a 50-millisecond threshold—ensuring that the operator can intervene before a technical failure translates into a financial </w:t>
      </w:r>
      <w:proofErr w:type="spellStart"/>
      <w:proofErr w:type="gramStart"/>
      <w:r w:rsidRPr="00A275E8">
        <w:rPr>
          <w:rFonts w:ascii="Times New Roman" w:hAnsi="Times New Roman" w:cs="Times New Roman"/>
          <w:sz w:val="24"/>
          <w:szCs w:val="24"/>
        </w:rPr>
        <w:t>loss.Comprehensive</w:t>
      </w:r>
      <w:proofErr w:type="spellEnd"/>
      <w:proofErr w:type="gramEnd"/>
      <w:r w:rsidRPr="00A275E8">
        <w:rPr>
          <w:rFonts w:ascii="Times New Roman" w:hAnsi="Times New Roman" w:cs="Times New Roman"/>
          <w:sz w:val="24"/>
          <w:szCs w:val="24"/>
        </w:rPr>
        <w:t xml:space="preserve"> Blueprint </w:t>
      </w:r>
      <w:proofErr w:type="spellStart"/>
      <w:r w:rsidRPr="00A275E8">
        <w:rPr>
          <w:rFonts w:ascii="Times New Roman" w:hAnsi="Times New Roman" w:cs="Times New Roman"/>
          <w:sz w:val="24"/>
          <w:szCs w:val="24"/>
        </w:rPr>
        <w:t>EvaluationThe</w:t>
      </w:r>
      <w:proofErr w:type="spellEnd"/>
      <w:r w:rsidRPr="00A275E8">
        <w:rPr>
          <w:rFonts w:ascii="Times New Roman" w:hAnsi="Times New Roman" w:cs="Times New Roman"/>
          <w:sz w:val="24"/>
          <w:szCs w:val="24"/>
        </w:rPr>
        <w:t xml:space="preserve"> architecture delineated in this report represents an extraordinarily robust, institutional-grade automated trading ecosystem. However, like all complex engineering </w:t>
      </w:r>
      <w:proofErr w:type="spellStart"/>
      <w:r w:rsidRPr="00A275E8">
        <w:rPr>
          <w:rFonts w:ascii="Times New Roman" w:hAnsi="Times New Roman" w:cs="Times New Roman"/>
          <w:sz w:val="24"/>
          <w:szCs w:val="24"/>
        </w:rPr>
        <w:t>endeavors</w:t>
      </w:r>
      <w:proofErr w:type="spellEnd"/>
      <w:r w:rsidRPr="00A275E8">
        <w:rPr>
          <w:rFonts w:ascii="Times New Roman" w:hAnsi="Times New Roman" w:cs="Times New Roman"/>
          <w:sz w:val="24"/>
          <w:szCs w:val="24"/>
        </w:rPr>
        <w:t>, it embodies specific structural trade-</w:t>
      </w:r>
      <w:proofErr w:type="spellStart"/>
      <w:proofErr w:type="gramStart"/>
      <w:r w:rsidRPr="00A275E8">
        <w:rPr>
          <w:rFonts w:ascii="Times New Roman" w:hAnsi="Times New Roman" w:cs="Times New Roman"/>
          <w:sz w:val="24"/>
          <w:szCs w:val="24"/>
        </w:rPr>
        <w:t>offs.Distinct</w:t>
      </w:r>
      <w:proofErr w:type="spellEnd"/>
      <w:proofErr w:type="gramEnd"/>
      <w:r w:rsidRPr="00A275E8">
        <w:rPr>
          <w:rFonts w:ascii="Times New Roman" w:hAnsi="Times New Roman" w:cs="Times New Roman"/>
          <w:sz w:val="24"/>
          <w:szCs w:val="24"/>
        </w:rPr>
        <w:t xml:space="preserve"> </w:t>
      </w:r>
      <w:proofErr w:type="spellStart"/>
      <w:r w:rsidRPr="00A275E8">
        <w:rPr>
          <w:rFonts w:ascii="Times New Roman" w:hAnsi="Times New Roman" w:cs="Times New Roman"/>
          <w:sz w:val="24"/>
          <w:szCs w:val="24"/>
        </w:rPr>
        <w:t>AdvantagesUncompromising</w:t>
      </w:r>
      <w:proofErr w:type="spellEnd"/>
      <w:r w:rsidRPr="00A275E8">
        <w:rPr>
          <w:rFonts w:ascii="Times New Roman" w:hAnsi="Times New Roman" w:cs="Times New Roman"/>
          <w:sz w:val="24"/>
          <w:szCs w:val="24"/>
        </w:rPr>
        <w:t xml:space="preserve"> Simulation Fidelity: By mandating an event-driven architecture utilizing engines like LEAN or </w:t>
      </w:r>
      <w:proofErr w:type="spellStart"/>
      <w:r w:rsidRPr="00A275E8">
        <w:rPr>
          <w:rFonts w:ascii="Times New Roman" w:hAnsi="Times New Roman" w:cs="Times New Roman"/>
          <w:sz w:val="24"/>
          <w:szCs w:val="24"/>
        </w:rPr>
        <w:t>Hummingbot</w:t>
      </w:r>
      <w:proofErr w:type="spellEnd"/>
      <w:r w:rsidRPr="00A275E8">
        <w:rPr>
          <w:rFonts w:ascii="Times New Roman" w:hAnsi="Times New Roman" w:cs="Times New Roman"/>
          <w:sz w:val="24"/>
          <w:szCs w:val="24"/>
        </w:rPr>
        <w:t xml:space="preserve">, the system completely eradicates look-ahead bias and accurately models the harsh realities of slippage and partial fills. This ensures that historical </w:t>
      </w:r>
      <w:proofErr w:type="spellStart"/>
      <w:r w:rsidRPr="00A275E8">
        <w:rPr>
          <w:rFonts w:ascii="Times New Roman" w:hAnsi="Times New Roman" w:cs="Times New Roman"/>
          <w:sz w:val="24"/>
          <w:szCs w:val="24"/>
        </w:rPr>
        <w:t>backtest</w:t>
      </w:r>
      <w:proofErr w:type="spellEnd"/>
      <w:r w:rsidRPr="00A275E8">
        <w:rPr>
          <w:rFonts w:ascii="Times New Roman" w:hAnsi="Times New Roman" w:cs="Times New Roman"/>
          <w:sz w:val="24"/>
          <w:szCs w:val="24"/>
        </w:rPr>
        <w:t xml:space="preserve"> results translate reliably into live market </w:t>
      </w:r>
      <w:proofErr w:type="spellStart"/>
      <w:proofErr w:type="gramStart"/>
      <w:r w:rsidRPr="00A275E8">
        <w:rPr>
          <w:rFonts w:ascii="Times New Roman" w:hAnsi="Times New Roman" w:cs="Times New Roman"/>
          <w:sz w:val="24"/>
          <w:szCs w:val="24"/>
        </w:rPr>
        <w:t>profitability.Extreme</w:t>
      </w:r>
      <w:proofErr w:type="spellEnd"/>
      <w:proofErr w:type="gramEnd"/>
      <w:r w:rsidRPr="00A275E8">
        <w:rPr>
          <w:rFonts w:ascii="Times New Roman" w:hAnsi="Times New Roman" w:cs="Times New Roman"/>
          <w:sz w:val="24"/>
          <w:szCs w:val="24"/>
        </w:rPr>
        <w:t xml:space="preserve"> Analytical Velocity: Integrating </w:t>
      </w:r>
      <w:proofErr w:type="spellStart"/>
      <w:r w:rsidRPr="00A275E8">
        <w:rPr>
          <w:rFonts w:ascii="Times New Roman" w:hAnsi="Times New Roman" w:cs="Times New Roman"/>
          <w:sz w:val="24"/>
          <w:szCs w:val="24"/>
        </w:rPr>
        <w:t>QuestDB</w:t>
      </w:r>
      <w:proofErr w:type="spellEnd"/>
      <w:r w:rsidRPr="00A275E8">
        <w:rPr>
          <w:rFonts w:ascii="Times New Roman" w:hAnsi="Times New Roman" w:cs="Times New Roman"/>
          <w:sz w:val="24"/>
          <w:szCs w:val="24"/>
        </w:rPr>
        <w:t xml:space="preserve"> as the core time-series data infrastructure allows the system to absorb over 11 million rows of tick data per second. The proprietary LATEST ON syntax guarantees that the strategy engine can access the most recent price points in a mere 1.56 milliseconds, maintaining the system's competitive edge in latency-sensitive </w:t>
      </w:r>
      <w:proofErr w:type="spellStart"/>
      <w:r w:rsidRPr="00A275E8">
        <w:rPr>
          <w:rFonts w:ascii="Times New Roman" w:hAnsi="Times New Roman" w:cs="Times New Roman"/>
          <w:sz w:val="24"/>
          <w:szCs w:val="24"/>
        </w:rPr>
        <w:t>environments.Seamless</w:t>
      </w:r>
      <w:proofErr w:type="spellEnd"/>
      <w:r w:rsidRPr="00A275E8">
        <w:rPr>
          <w:rFonts w:ascii="Times New Roman" w:hAnsi="Times New Roman" w:cs="Times New Roman"/>
          <w:sz w:val="24"/>
          <w:szCs w:val="24"/>
        </w:rPr>
        <w:t xml:space="preserve"> Cross-Platform Portability: By leveraging the Flutter framework alongside the </w:t>
      </w:r>
      <w:proofErr w:type="spellStart"/>
      <w:r w:rsidRPr="00A275E8">
        <w:rPr>
          <w:rFonts w:ascii="Times New Roman" w:hAnsi="Times New Roman" w:cs="Times New Roman"/>
          <w:sz w:val="24"/>
          <w:szCs w:val="24"/>
        </w:rPr>
        <w:t>BLoC</w:t>
      </w:r>
      <w:proofErr w:type="spellEnd"/>
      <w:r w:rsidRPr="00A275E8">
        <w:rPr>
          <w:rFonts w:ascii="Times New Roman" w:hAnsi="Times New Roman" w:cs="Times New Roman"/>
          <w:sz w:val="24"/>
          <w:szCs w:val="24"/>
        </w:rPr>
        <w:t xml:space="preserve"> state management pattern and GPU-accelerated </w:t>
      </w:r>
      <w:proofErr w:type="spellStart"/>
      <w:r w:rsidRPr="00A275E8">
        <w:rPr>
          <w:rFonts w:ascii="Times New Roman" w:hAnsi="Times New Roman" w:cs="Times New Roman"/>
          <w:sz w:val="24"/>
          <w:szCs w:val="24"/>
        </w:rPr>
        <w:t>Cristalyse</w:t>
      </w:r>
      <w:proofErr w:type="spellEnd"/>
      <w:r w:rsidRPr="00A275E8">
        <w:rPr>
          <w:rFonts w:ascii="Times New Roman" w:hAnsi="Times New Roman" w:cs="Times New Roman"/>
          <w:sz w:val="24"/>
          <w:szCs w:val="24"/>
        </w:rPr>
        <w:t xml:space="preserve"> visualization, the system ensures a unified, 60fps user experience across desktop monitors and mobile screens without the massive overhead of maintaining separate native development </w:t>
      </w:r>
      <w:proofErr w:type="spellStart"/>
      <w:r w:rsidRPr="00A275E8">
        <w:rPr>
          <w:rFonts w:ascii="Times New Roman" w:hAnsi="Times New Roman" w:cs="Times New Roman"/>
          <w:sz w:val="24"/>
          <w:szCs w:val="24"/>
        </w:rPr>
        <w:t>teams.Absolute</w:t>
      </w:r>
      <w:proofErr w:type="spellEnd"/>
      <w:r w:rsidRPr="00A275E8">
        <w:rPr>
          <w:rFonts w:ascii="Times New Roman" w:hAnsi="Times New Roman" w:cs="Times New Roman"/>
          <w:sz w:val="24"/>
          <w:szCs w:val="24"/>
        </w:rPr>
        <w:t xml:space="preserve"> Institutional Resilience: The adoption of a microservices architecture guarantees fault isolation; an error in a peripheral interface component will never crash the core order matching engine. When combined with stringent pre-trade risk firewalls , automated drawdown circuit breakers , and zero-trust cloud secret management , the system is fortified against both market shocks and malicious </w:t>
      </w:r>
      <w:proofErr w:type="spellStart"/>
      <w:r w:rsidRPr="00A275E8">
        <w:rPr>
          <w:rFonts w:ascii="Times New Roman" w:hAnsi="Times New Roman" w:cs="Times New Roman"/>
          <w:sz w:val="24"/>
          <w:szCs w:val="24"/>
        </w:rPr>
        <w:t>exploitation.Inherent</w:t>
      </w:r>
      <w:proofErr w:type="spellEnd"/>
      <w:r w:rsidRPr="00A275E8">
        <w:rPr>
          <w:rFonts w:ascii="Times New Roman" w:hAnsi="Times New Roman" w:cs="Times New Roman"/>
          <w:sz w:val="24"/>
          <w:szCs w:val="24"/>
        </w:rPr>
        <w:t xml:space="preserve"> </w:t>
      </w:r>
      <w:proofErr w:type="spellStart"/>
      <w:r w:rsidRPr="00A275E8">
        <w:rPr>
          <w:rFonts w:ascii="Times New Roman" w:hAnsi="Times New Roman" w:cs="Times New Roman"/>
          <w:sz w:val="24"/>
          <w:szCs w:val="24"/>
        </w:rPr>
        <w:t>DisadvantagesExtreme</w:t>
      </w:r>
      <w:proofErr w:type="spellEnd"/>
      <w:r w:rsidRPr="00A275E8">
        <w:rPr>
          <w:rFonts w:ascii="Times New Roman" w:hAnsi="Times New Roman" w:cs="Times New Roman"/>
          <w:sz w:val="24"/>
          <w:szCs w:val="24"/>
        </w:rPr>
        <w:t xml:space="preserve"> Engineering Complexity: Decomposing a trading system into </w:t>
      </w:r>
      <w:proofErr w:type="spellStart"/>
      <w:r w:rsidRPr="00A275E8">
        <w:rPr>
          <w:rFonts w:ascii="Times New Roman" w:hAnsi="Times New Roman" w:cs="Times New Roman"/>
          <w:sz w:val="24"/>
          <w:szCs w:val="24"/>
        </w:rPr>
        <w:t>Dockerized</w:t>
      </w:r>
      <w:proofErr w:type="spellEnd"/>
      <w:r w:rsidRPr="00A275E8">
        <w:rPr>
          <w:rFonts w:ascii="Times New Roman" w:hAnsi="Times New Roman" w:cs="Times New Roman"/>
          <w:sz w:val="24"/>
          <w:szCs w:val="24"/>
        </w:rPr>
        <w:t xml:space="preserve"> microservices communicating via </w:t>
      </w:r>
      <w:proofErr w:type="spellStart"/>
      <w:r w:rsidRPr="00A275E8">
        <w:rPr>
          <w:rFonts w:ascii="Times New Roman" w:hAnsi="Times New Roman" w:cs="Times New Roman"/>
          <w:sz w:val="24"/>
          <w:szCs w:val="24"/>
        </w:rPr>
        <w:t>gRPC</w:t>
      </w:r>
      <w:proofErr w:type="spellEnd"/>
      <w:r w:rsidRPr="00A275E8">
        <w:rPr>
          <w:rFonts w:ascii="Times New Roman" w:hAnsi="Times New Roman" w:cs="Times New Roman"/>
          <w:sz w:val="24"/>
          <w:szCs w:val="24"/>
        </w:rPr>
        <w:t xml:space="preserve"> and </w:t>
      </w:r>
      <w:proofErr w:type="spellStart"/>
      <w:r w:rsidRPr="00A275E8">
        <w:rPr>
          <w:rFonts w:ascii="Times New Roman" w:hAnsi="Times New Roman" w:cs="Times New Roman"/>
          <w:sz w:val="24"/>
          <w:szCs w:val="24"/>
        </w:rPr>
        <w:t>WebSockets</w:t>
      </w:r>
      <w:proofErr w:type="spellEnd"/>
      <w:r w:rsidRPr="00A275E8">
        <w:rPr>
          <w:rFonts w:ascii="Times New Roman" w:hAnsi="Times New Roman" w:cs="Times New Roman"/>
          <w:sz w:val="24"/>
          <w:szCs w:val="24"/>
        </w:rPr>
        <w:t xml:space="preserve">, while simultaneously maintaining a highly secure OAuth2.0 cloud environment and a Prometheus/Grafana telemetry stack, requires a deeply specialized, multi-disciplinary engineering team. The sheer amount of boilerplate infrastructure required before a single trading algorithm can be deployed is </w:t>
      </w:r>
      <w:proofErr w:type="spellStart"/>
      <w:proofErr w:type="gramStart"/>
      <w:r w:rsidRPr="00A275E8">
        <w:rPr>
          <w:rFonts w:ascii="Times New Roman" w:hAnsi="Times New Roman" w:cs="Times New Roman"/>
          <w:sz w:val="24"/>
          <w:szCs w:val="24"/>
        </w:rPr>
        <w:t>staggering.Computational</w:t>
      </w:r>
      <w:proofErr w:type="spellEnd"/>
      <w:proofErr w:type="gramEnd"/>
      <w:r w:rsidRPr="00A275E8">
        <w:rPr>
          <w:rFonts w:ascii="Times New Roman" w:hAnsi="Times New Roman" w:cs="Times New Roman"/>
          <w:sz w:val="24"/>
          <w:szCs w:val="24"/>
        </w:rPr>
        <w:t xml:space="preserve"> Overhead During Research: While event-driven </w:t>
      </w:r>
      <w:proofErr w:type="spellStart"/>
      <w:r w:rsidRPr="00A275E8">
        <w:rPr>
          <w:rFonts w:ascii="Times New Roman" w:hAnsi="Times New Roman" w:cs="Times New Roman"/>
          <w:sz w:val="24"/>
          <w:szCs w:val="24"/>
        </w:rPr>
        <w:t>backtesting</w:t>
      </w:r>
      <w:proofErr w:type="spellEnd"/>
      <w:r w:rsidRPr="00A275E8">
        <w:rPr>
          <w:rFonts w:ascii="Times New Roman" w:hAnsi="Times New Roman" w:cs="Times New Roman"/>
          <w:sz w:val="24"/>
          <w:szCs w:val="24"/>
        </w:rPr>
        <w:t xml:space="preserve"> is exceptionally accurate, it is orders of magnitude slower than vector-based operations. Iterating through years of high-frequency tick data event-by-event demands immense CPU resources, severely prolonging the time required to perform brute-force parameter </w:t>
      </w:r>
      <w:proofErr w:type="spellStart"/>
      <w:proofErr w:type="gramStart"/>
      <w:r w:rsidRPr="00A275E8">
        <w:rPr>
          <w:rFonts w:ascii="Times New Roman" w:hAnsi="Times New Roman" w:cs="Times New Roman"/>
          <w:sz w:val="24"/>
          <w:szCs w:val="24"/>
        </w:rPr>
        <w:t>optimization.Prohibitive</w:t>
      </w:r>
      <w:proofErr w:type="spellEnd"/>
      <w:proofErr w:type="gramEnd"/>
      <w:r w:rsidRPr="00A275E8">
        <w:rPr>
          <w:rFonts w:ascii="Times New Roman" w:hAnsi="Times New Roman" w:cs="Times New Roman"/>
          <w:sz w:val="24"/>
          <w:szCs w:val="24"/>
        </w:rPr>
        <w:t xml:space="preserve"> Continuous Capital Expenditure: Operating this architecture involves significant, unyielding monthly baseline costs. Procuring enterprise-grade Level 2 market data feeds, maintaining highly tuned AWS Local Zone cloud instances or dedicated low-latency trading VPS servers in Equinix data </w:t>
      </w:r>
      <w:proofErr w:type="spellStart"/>
      <w:r w:rsidRPr="00A275E8">
        <w:rPr>
          <w:rFonts w:ascii="Times New Roman" w:hAnsi="Times New Roman" w:cs="Times New Roman"/>
          <w:sz w:val="24"/>
          <w:szCs w:val="24"/>
        </w:rPr>
        <w:t>centers</w:t>
      </w:r>
      <w:proofErr w:type="spellEnd"/>
      <w:r w:rsidRPr="00A275E8">
        <w:rPr>
          <w:rFonts w:ascii="Times New Roman" w:hAnsi="Times New Roman" w:cs="Times New Roman"/>
          <w:sz w:val="24"/>
          <w:szCs w:val="24"/>
        </w:rPr>
        <w:t xml:space="preserve">, and paying for professional brokerage API tiers requires substantial ongoing capital that must be sustained regardless of the strategy's current </w:t>
      </w:r>
      <w:proofErr w:type="spellStart"/>
      <w:r w:rsidRPr="00A275E8">
        <w:rPr>
          <w:rFonts w:ascii="Times New Roman" w:hAnsi="Times New Roman" w:cs="Times New Roman"/>
          <w:sz w:val="24"/>
          <w:szCs w:val="24"/>
        </w:rPr>
        <w:lastRenderedPageBreak/>
        <w:t>profitability.ConclusionThe</w:t>
      </w:r>
      <w:proofErr w:type="spellEnd"/>
      <w:r w:rsidRPr="00A275E8">
        <w:rPr>
          <w:rFonts w:ascii="Times New Roman" w:hAnsi="Times New Roman" w:cs="Times New Roman"/>
          <w:sz w:val="24"/>
          <w:szCs w:val="24"/>
        </w:rPr>
        <w:t xml:space="preserve"> construction of a functional Automated Trading System is an exercise in mitigating technological latency while maximizing architectural resilience. The blueprint provided herein establishes a definitive standard for deploying a secure, highly capable algorithmic suite. By uniting the lightning-fast data ingestion of </w:t>
      </w:r>
      <w:proofErr w:type="spellStart"/>
      <w:r w:rsidRPr="00A275E8">
        <w:rPr>
          <w:rFonts w:ascii="Times New Roman" w:hAnsi="Times New Roman" w:cs="Times New Roman"/>
          <w:sz w:val="24"/>
          <w:szCs w:val="24"/>
        </w:rPr>
        <w:t>QuestDB</w:t>
      </w:r>
      <w:proofErr w:type="spellEnd"/>
      <w:r w:rsidRPr="00A275E8">
        <w:rPr>
          <w:rFonts w:ascii="Times New Roman" w:hAnsi="Times New Roman" w:cs="Times New Roman"/>
          <w:sz w:val="24"/>
          <w:szCs w:val="24"/>
        </w:rPr>
        <w:t xml:space="preserve"> with the unyielding execution realism of event-driven engines like LEAN and </w:t>
      </w:r>
      <w:proofErr w:type="spellStart"/>
      <w:r w:rsidRPr="00A275E8">
        <w:rPr>
          <w:rFonts w:ascii="Times New Roman" w:hAnsi="Times New Roman" w:cs="Times New Roman"/>
          <w:sz w:val="24"/>
          <w:szCs w:val="24"/>
        </w:rPr>
        <w:t>Hummingbot</w:t>
      </w:r>
      <w:proofErr w:type="spellEnd"/>
      <w:r w:rsidRPr="00A275E8">
        <w:rPr>
          <w:rFonts w:ascii="Times New Roman" w:hAnsi="Times New Roman" w:cs="Times New Roman"/>
          <w:sz w:val="24"/>
          <w:szCs w:val="24"/>
        </w:rPr>
        <w:t>, the backend resolves the most pervasive bottlenecks in quantitative finance. Enveloping this robust intelligence within a secure, microservices-oriented topology—and projecting its data through a unified, 60fps cross-platform Flutter application—delivers unparalleled control to the user. Fastidious risk management, uncompromised broker connectivity, and relentless DevOps observability form the structural triad upon which this architecture rests, guaranteeing that the software remains mathematically precise and technically indomitable amid the chaotic realities of live financial markets.</w:t>
      </w:r>
    </w:p>
    <w:sectPr w:rsidR="00631DB9" w:rsidRPr="00631D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DB9"/>
    <w:rsid w:val="00631DB9"/>
    <w:rsid w:val="00A275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5D3EC"/>
  <w15:chartTrackingRefBased/>
  <w15:docId w15:val="{D4CDE2A2-5582-4893-8D1C-3F0D30F60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12</Pages>
  <Words>6981</Words>
  <Characters>39792</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Vasu Rupapara</dc:creator>
  <cp:keywords/>
  <dc:description/>
  <cp:lastModifiedBy>Vasu Rupapara</cp:lastModifiedBy>
  <cp:revision>1</cp:revision>
  <dcterms:created xsi:type="dcterms:W3CDTF">2026-05-08T04:04:00Z</dcterms:created>
  <dcterms:modified xsi:type="dcterms:W3CDTF">2026-05-08T04:35:00Z</dcterms:modified>
</cp:coreProperties>
</file>