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Power BI Dashboard Guide</w:t>
      </w:r>
    </w:p>
    <w:p>
      <w:pPr>
        <w:pStyle w:val="Heading2"/>
        <w:spacing w:after="300"/>
      </w:pPr>
      <w:r>
        <w:t xml:space="preserve">Software Release Risk Prediction Project</w:t>
      </w:r>
    </w:p>
    <w:p>
      <w:pPr>
        <w:spacing w:after="120"/>
      </w:pPr>
      <w:r>
        <w:t xml:space="preserve">This guide walks through building a Power BI dashboard on top of software_release_risk_dataset.csv, to accompany the Streamlit prediction app and SQL analysis for a complete end-to-end project.</w:t>
      </w:r>
    </w:p>
    <w:p>
      <w:pPr>
        <w:pStyle w:val="Heading1"/>
        <w:spacing w:after="150" w:before="300"/>
      </w:pPr>
      <w:r>
        <w:t xml:space="preserve">1. Data Source Setup</w:t>
      </w:r>
    </w:p>
    <w:p>
      <w:pPr>
        <w:spacing w:after="120"/>
      </w:pPr>
      <w:r>
        <w:t xml:space="preserve">You have two options for connecting Power BI to the data:</w:t>
      </w:r>
    </w:p>
    <w:p>
      <w:pPr>
        <w:pStyle w:val="Heading2"/>
        <w:spacing w:after="120" w:before="250"/>
      </w:pPr>
      <w:r>
        <w:t xml:space="preserve">Option A — Direct CSV import (simplest)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Power BI Desktop → Home → Get Data → Text/CSV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software_release_risk_dataset.csv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Transform Data to open Power Query Editor before loading</w:t>
      </w:r>
    </w:p>
    <w:p>
      <w:pPr>
        <w:pStyle w:val="Heading2"/>
        <w:spacing w:after="120" w:before="250"/>
      </w:pPr>
      <w:r>
        <w:t xml:space="preserve">Option B — SQLite database (matches the project's SQL layer)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 the 'SQLite/ODBC' driver, or use Power BI's built-in ODBC connector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Data → ODBC → point to release_risk.db (created by the Streamlit app / analysis_queries.sql)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lets you reuse the exact same table (releases) that the SQL queries run against</w:t>
      </w:r>
    </w:p>
    <w:p>
      <w:pPr>
        <w:pStyle w:val="Heading1"/>
        <w:spacing w:after="150" w:before="300"/>
      </w:pPr>
      <w:r>
        <w:t xml:space="preserve">2. Power Query Cleanup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Ensure column types: Test_Coverage and Developer_Experience as Decimal Number; everything else Integer except Release_ID and Risk_Level as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 Coverage_Bucket column: Add Column → Conditional Column → bucket Test_Coverage into 0-50%, 50-70%, 70-85%, 85-100%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an Experience_Bucket column the same way for Developer_Experience (0-2, 2-5, 5-10, 10+ yrs)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Rename the query to 'Releases' and click Close &amp; Apply</w:t>
      </w:r>
    </w:p>
    <w:p>
      <w:pPr>
        <w:pStyle w:val="Heading1"/>
        <w:spacing w:after="150" w:before="300"/>
      </w:pPr>
      <w:r>
        <w:t xml:space="preserve">3. DAX Measures to Create</w:t>
      </w:r>
    </w:p>
    <w:p>
      <w:pPr>
        <w:spacing w:after="120"/>
      </w:pPr>
      <w:r>
        <w:t xml:space="preserve">Go to Modeling → New Measure and add each of the following: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Total Releases = COUNTROWS(Releases)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High Risk Count = CALCULATE(COUNTROWS(Releases), Releases[Risk_Level] = "High")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High Risk % = DIVIDE([High Risk Count], [Total Releases], 0)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Avg Test Coverage = AVERAGE(Releases[Test_Coverage])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Avg Critical Bugs = AVERAGE(Releases[Critical_Bugs])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Total Security Vulns = SUM(Releases[Security_Vulnerabilities])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Avg Dev Experience = AVERAGE(Releases[Developer_Experience])</w:t>
      </w:r>
    </w:p>
    <w:p>
      <w:pPr>
        <w:pStyle w:val="Heading1"/>
        <w:spacing w:after="150" w:before="300"/>
      </w:pPr>
      <w:r>
        <w:t xml:space="preserve">4. Recommended Dashboard Layout</w:t>
      </w:r>
    </w:p>
    <w:p>
      <w:pPr>
        <w:spacing w:after="120"/>
      </w:pPr>
      <w:r>
        <w:t xml:space="preserve">Use a single-page dashboard with this structure (top to bottom):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640"/>
      </w:tblGrid>
      <w:tr>
        <w:tc>
          <w:tcPr>
            <w:tcW w:type="dxa" w:w="2200"/>
            <w:shd w:fill="2E4053" w:val="clear"/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2400"/>
            <w:shd w:fill="2E4053" w:val="clear"/>
          </w:tcPr>
          <w:p>
            <w:r>
              <w:rPr>
                <w:b/>
                <w:bCs/>
                <w:color w:val="FFFFFF"/>
              </w:rPr>
              <w:t xml:space="preserve">Visual Type</w:t>
            </w:r>
          </w:p>
        </w:tc>
        <w:tc>
          <w:tcPr>
            <w:tcW w:type="dxa" w:w="4640"/>
            <w:shd w:fill="2E4053" w:val="clear"/>
          </w:tcPr>
          <w:p>
            <w:r>
              <w:rPr>
                <w:b/>
                <w:bCs/>
                <w:color w:val="FFFFFF"/>
              </w:rPr>
              <w:t xml:space="preserve">Fields / Measures</w:t>
            </w:r>
          </w:p>
        </w:tc>
      </w:tr>
      <w:tr>
        <w:tc>
          <w:tcPr>
            <w:tcW w:type="dxa" w:w="2200"/>
          </w:tcPr>
          <w:p>
            <w:r>
              <w:t xml:space="preserve">KPI Cards (top row)</w:t>
            </w:r>
          </w:p>
        </w:tc>
        <w:tc>
          <w:tcPr>
            <w:tcW w:type="dxa" w:w="2400"/>
          </w:tcPr>
          <w:p>
            <w:r>
              <w:t xml:space="preserve">4x Card visuals</w:t>
            </w:r>
          </w:p>
        </w:tc>
        <w:tc>
          <w:tcPr>
            <w:tcW w:type="dxa" w:w="4640"/>
          </w:tcPr>
          <w:p>
            <w:r>
              <w:t xml:space="preserve">Total Releases, High Risk %, Avg Test Coverage, Total Security Vulns</w:t>
            </w:r>
          </w:p>
        </w:tc>
      </w:tr>
      <w:tr>
        <w:tc>
          <w:tcPr>
            <w:tcW w:type="dxa" w:w="2200"/>
          </w:tcPr>
          <w:p>
            <w:r>
              <w:t xml:space="preserve">Risk Distribution</w:t>
            </w:r>
          </w:p>
        </w:tc>
        <w:tc>
          <w:tcPr>
            <w:tcW w:type="dxa" w:w="2400"/>
          </w:tcPr>
          <w:p>
            <w:r>
              <w:t xml:space="preserve">Donut chart</w:t>
            </w:r>
          </w:p>
        </w:tc>
        <w:tc>
          <w:tcPr>
            <w:tcW w:type="dxa" w:w="4640"/>
          </w:tcPr>
          <w:p>
            <w:r>
              <w:t xml:space="preserve">Risk_Level (legend), Total Releases (values)</w:t>
            </w:r>
          </w:p>
        </w:tc>
      </w:tr>
      <w:tr>
        <w:tc>
          <w:tcPr>
            <w:tcW w:type="dxa" w:w="2200"/>
          </w:tcPr>
          <w:p>
            <w:r>
              <w:t xml:space="preserve">Risk Drivers</w:t>
            </w:r>
          </w:p>
        </w:tc>
        <w:tc>
          <w:tcPr>
            <w:tcW w:type="dxa" w:w="2400"/>
          </w:tcPr>
          <w:p>
            <w:r>
              <w:t xml:space="preserve">Clustered bar chart</w:t>
            </w:r>
          </w:p>
        </w:tc>
        <w:tc>
          <w:tcPr>
            <w:tcW w:type="dxa" w:w="4640"/>
          </w:tcPr>
          <w:p>
            <w:r>
              <w:t xml:space="preserve">Risk_Level (axis), Avg Critical Bugs &amp; Total Security Vulns (values)</w:t>
            </w:r>
          </w:p>
        </w:tc>
      </w:tr>
      <w:tr>
        <w:tc>
          <w:tcPr>
            <w:tcW w:type="dxa" w:w="2200"/>
          </w:tcPr>
          <w:p>
            <w:r>
              <w:t xml:space="preserve">Coverage Impact</w:t>
            </w:r>
          </w:p>
        </w:tc>
        <w:tc>
          <w:tcPr>
            <w:tcW w:type="dxa" w:w="2400"/>
          </w:tcPr>
          <w:p>
            <w:r>
              <w:t xml:space="preserve">Stacked column chart</w:t>
            </w:r>
          </w:p>
        </w:tc>
        <w:tc>
          <w:tcPr>
            <w:tcW w:type="dxa" w:w="4640"/>
          </w:tcPr>
          <w:p>
            <w:r>
              <w:t xml:space="preserve">Coverage_Bucket (axis), Risk_Level (legend), count of releases</w:t>
            </w:r>
          </w:p>
        </w:tc>
      </w:tr>
      <w:tr>
        <w:tc>
          <w:tcPr>
            <w:tcW w:type="dxa" w:w="2200"/>
          </w:tcPr>
          <w:p>
            <w:r>
              <w:t xml:space="preserve">Churn vs Coverage</w:t>
            </w:r>
          </w:p>
        </w:tc>
        <w:tc>
          <w:tcPr>
            <w:tcW w:type="dxa" w:w="2400"/>
          </w:tcPr>
          <w:p>
            <w:r>
              <w:t xml:space="preserve">Scatter chart</w:t>
            </w:r>
          </w:p>
        </w:tc>
        <w:tc>
          <w:tcPr>
            <w:tcW w:type="dxa" w:w="4640"/>
          </w:tcPr>
          <w:p>
            <w:r>
              <w:t xml:space="preserve">Code_Churn (X), Test_Coverage (Y), Risk_Level (legend), Critical_Bugs (size)</w:t>
            </w:r>
          </w:p>
        </w:tc>
      </w:tr>
      <w:tr>
        <w:tc>
          <w:tcPr>
            <w:tcW w:type="dxa" w:w="2200"/>
          </w:tcPr>
          <w:p>
            <w:r>
              <w:t xml:space="preserve">Experience Trend</w:t>
            </w:r>
          </w:p>
        </w:tc>
        <w:tc>
          <w:tcPr>
            <w:tcW w:type="dxa" w:w="2400"/>
          </w:tcPr>
          <w:p>
            <w:r>
              <w:t xml:space="preserve">Line chart</w:t>
            </w:r>
          </w:p>
        </w:tc>
        <w:tc>
          <w:tcPr>
            <w:tcW w:type="dxa" w:w="4640"/>
          </w:tcPr>
          <w:p>
            <w:r>
              <w:t xml:space="preserve">Experience_Bucket (axis), Avg Critical Bugs &amp; Avg Security Vulns (values)</w:t>
            </w:r>
          </w:p>
        </w:tc>
      </w:tr>
      <w:tr>
        <w:tc>
          <w:tcPr>
            <w:tcW w:type="dxa" w:w="2200"/>
          </w:tcPr>
          <w:p>
            <w:r>
              <w:t xml:space="preserve">Top Risky Releases</w:t>
            </w:r>
          </w:p>
        </w:tc>
        <w:tc>
          <w:tcPr>
            <w:tcW w:type="dxa" w:w="2400"/>
          </w:tcPr>
          <w:p>
            <w:r>
              <w:t xml:space="preserve">Table</w:t>
            </w:r>
          </w:p>
        </w:tc>
        <w:tc>
          <w:tcPr>
            <w:tcW w:type="dxa" w:w="4640"/>
          </w:tcPr>
          <w:p>
            <w:r>
              <w:t xml:space="preserve">Release_ID, Risk_Level, Critical_Bugs, Security_Vulnerabilities, Test_Coverage (sorted descending)</w:t>
            </w:r>
          </w:p>
        </w:tc>
      </w:tr>
    </w:tbl>
    <w:p>
      <w:pPr>
        <w:pStyle w:val="Heading1"/>
        <w:spacing w:after="150" w:before="300"/>
      </w:pPr>
      <w:r>
        <w:t xml:space="preserve">5. Slicers / Interactivity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Risk_Level slicer at the top so every visual filters together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Test_Coverage range slider slicer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Enable cross-filtering between the donut chart and the table so clicking a risk level filters the top-releases table</w:t>
      </w:r>
    </w:p>
    <w:p>
      <w:pPr>
        <w:pStyle w:val="Heading1"/>
        <w:spacing w:after="150" w:before="300"/>
      </w:pPr>
      <w:r>
        <w:t xml:space="preserve">6. Making It Attractive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the color scheme: Low = green (#2ECC71), Medium = amber (#F39C12), High = red (#E74C3C) — matching the Streamlit app for a consistent brand across the whole project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a dark theme (View → Themes → Browse for themes, or use a custom JSON theme) for a modern analytics look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Turn off gridlines on charts and add data labels to the donut and bar charts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title text box at the top: 'Software Release Risk Analytics' with a subtitle referencing the ML model accuracy (87.9%)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tooltips: set the scatter chart's tooltip page to show Release_ID and all key metrics on hover</w:t>
      </w:r>
    </w:p>
    <w:p>
      <w:pPr>
        <w:pStyle w:val="Heading1"/>
        <w:spacing w:after="150" w:before="300"/>
      </w:pPr>
      <w:r>
        <w:t xml:space="preserve">7. Publishing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 → Publish → Publish to Power BI (requires a free Power BI account)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Once published, use File → Embed report → Publish to web (public) if you want a shareable link, or share via workspace access for a private link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the published dashboard link to your project README alongside the Streamlit app link, so the project shows both the live prediction tool and the analytics dashboard</w:t>
      </w:r>
    </w:p>
    <w:p>
      <w:pPr>
        <w:pStyle w:val="Heading1"/>
        <w:spacing w:after="150" w:before="300"/>
      </w:pPr>
      <w:r>
        <w:t xml:space="preserve">8. Suggested Project README Structure</w:t>
      </w:r>
    </w:p>
    <w:p>
      <w:pPr>
        <w:spacing w:after="120"/>
      </w:pPr>
      <w:r>
        <w:t xml:space="preserve">For a complete, presentable project, structure your GitHub repo README 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Overview — what the project predicts and why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Demo — Streamlit app link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Power BI Dashboard — published dashboard link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 Stack — Python, scikit-learn, Streamlit, SQLite, Power BI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Performance — accuracy and classification report from train_model.py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to Run Locally — the exact commands from your setup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2026-07-17T10:33:41.293Z</dcterms:created>
  <dcterms:modified xsi:type="dcterms:W3CDTF">2026-07-17T10:33:41.306Z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