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•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•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• Provide well-defined guidelines for system architecture, API integrations, data flow, and recipe data handling.</w:t>
        <w:br/>
        <w:t xml:space="preserve">•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