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Common Instructions To Run all Three benchmarks: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Files included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cache_clear.c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run.sh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clean_L3</w:t>
        <w:br w:type="textWrapping"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1. Make sure all the relevant benchmark files are included in the directory.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Step 2. The .c file has been compiled and converted into an executable file (called out_test3). This file is being executed from the run.sh script (using ./out_test3 command). This makes sure to clear cache after each perf and taskset command run.</w:t>
        <w:br w:type="textWrapping"/>
        <w:t xml:space="preserve">To create your own executable : -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gcc - cache_clear.c - o “new_exec_file_name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clean_L3 file with new_exec_file_name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Re-run the run.sh script.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Step3. Type </w:t>
      </w:r>
      <w:r w:rsidDel="00000000" w:rsidR="00000000" w:rsidRPr="00000000">
        <w:rPr>
          <w:b w:val="1"/>
          <w:rtl w:val="0"/>
        </w:rPr>
        <w:t xml:space="preserve">“./run.sh”</w:t>
      </w:r>
      <w:r w:rsidDel="00000000" w:rsidR="00000000" w:rsidRPr="00000000">
        <w:rPr>
          <w:rtl w:val="0"/>
        </w:rPr>
        <w:t xml:space="preserve"> in the command prompt to run the script and collect the data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