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41" w:rsidRDefault="00615541" w:rsidP="00615541">
      <w:pPr>
        <w:pStyle w:val="a7"/>
        <w:jc w:val="center"/>
        <w:rPr>
          <w:bCs/>
          <w:lang w:val="uk-UA"/>
        </w:rPr>
      </w:pPr>
      <w:r>
        <w:rPr>
          <w:bCs/>
          <w:lang w:val="uk-UA"/>
        </w:rPr>
        <w:t>МІНІСТЕРСТВО ОСВІТИ І НАУКИ УКРАЇНИ</w:t>
      </w:r>
    </w:p>
    <w:p w:rsidR="00615541" w:rsidRDefault="00615541" w:rsidP="00615541">
      <w:pPr>
        <w:pStyle w:val="a7"/>
        <w:jc w:val="center"/>
        <w:rPr>
          <w:bCs/>
          <w:lang w:val="uk-UA"/>
        </w:rPr>
      </w:pPr>
      <w:r>
        <w:rPr>
          <w:bCs/>
          <w:lang w:val="uk-UA"/>
        </w:rPr>
        <w:t>ДЕРЖАВНИЙ ВИЩИЙ НАВЧАЛЬНИЙ ЗАКЛАД</w:t>
      </w:r>
    </w:p>
    <w:p w:rsidR="00615541" w:rsidRDefault="00615541" w:rsidP="00615541">
      <w:pPr>
        <w:pStyle w:val="a7"/>
        <w:jc w:val="center"/>
        <w:rPr>
          <w:bCs/>
          <w:lang w:val="uk-UA"/>
        </w:rPr>
      </w:pPr>
      <w:r>
        <w:rPr>
          <w:bCs/>
          <w:lang w:val="uk-UA"/>
        </w:rPr>
        <w:t>«УЖГОРОДСЬКИЙ НАЦІОНАЛЬНИЙ УНІВЕРСИТЕТ»</w:t>
      </w:r>
    </w:p>
    <w:p w:rsidR="00615541" w:rsidRDefault="00615541" w:rsidP="00615541">
      <w:pPr>
        <w:pStyle w:val="a7"/>
        <w:jc w:val="center"/>
        <w:rPr>
          <w:bCs/>
          <w:lang w:val="uk-UA"/>
        </w:rPr>
      </w:pPr>
      <w:r>
        <w:rPr>
          <w:bCs/>
          <w:lang w:val="uk-UA"/>
        </w:rPr>
        <w:t>ІНЖЕНЕРНО-ТЕХНІЧНИЙ ФАКУЛЬТЕТ</w:t>
      </w:r>
    </w:p>
    <w:p w:rsidR="00615541" w:rsidRDefault="00615541" w:rsidP="00615541">
      <w:pPr>
        <w:pStyle w:val="a7"/>
        <w:jc w:val="center"/>
        <w:rPr>
          <w:bCs/>
          <w:lang w:val="uk-UA"/>
        </w:rPr>
      </w:pPr>
      <w:r>
        <w:rPr>
          <w:bCs/>
          <w:lang w:val="uk-UA"/>
        </w:rPr>
        <w:t>КАФЕДРА КОМП’ЮТЕРНИХ СИСТЕМ ТА МЕРЕЖ</w:t>
      </w:r>
    </w:p>
    <w:p w:rsidR="00615541" w:rsidRDefault="00615541" w:rsidP="00615541">
      <w:pPr>
        <w:pStyle w:val="a7"/>
        <w:jc w:val="center"/>
        <w:rPr>
          <w:lang w:val="uk-UA"/>
        </w:rPr>
      </w:pPr>
    </w:p>
    <w:p w:rsidR="00615541" w:rsidRPr="003B70BF" w:rsidRDefault="00615541" w:rsidP="00615541">
      <w:pPr>
        <w:pStyle w:val="a7"/>
        <w:jc w:val="center"/>
      </w:pPr>
    </w:p>
    <w:p w:rsidR="00615541" w:rsidRPr="003B70BF" w:rsidRDefault="00615541" w:rsidP="00615541">
      <w:pPr>
        <w:pStyle w:val="a7"/>
        <w:jc w:val="center"/>
      </w:pPr>
    </w:p>
    <w:p w:rsidR="00EC1F14" w:rsidRDefault="00615541" w:rsidP="00615541">
      <w:pPr>
        <w:pStyle w:val="3"/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Звіт </w:t>
      </w:r>
    </w:p>
    <w:p w:rsidR="00615541" w:rsidRPr="009D10E7" w:rsidRDefault="00EC1F14" w:rsidP="00615541">
      <w:pPr>
        <w:pStyle w:val="3"/>
        <w:spacing w:line="360" w:lineRule="auto"/>
        <w:jc w:val="center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t xml:space="preserve">до </w:t>
      </w:r>
      <w:r w:rsidR="00615541">
        <w:rPr>
          <w:color w:val="000000"/>
          <w:sz w:val="36"/>
          <w:szCs w:val="36"/>
        </w:rPr>
        <w:t>лабораторної роботи</w:t>
      </w:r>
      <w:r>
        <w:rPr>
          <w:color w:val="000000"/>
          <w:sz w:val="36"/>
          <w:szCs w:val="36"/>
        </w:rPr>
        <w:t xml:space="preserve"> №</w:t>
      </w:r>
      <w:r w:rsidR="003A0430">
        <w:rPr>
          <w:color w:val="000000"/>
          <w:sz w:val="36"/>
          <w:szCs w:val="36"/>
          <w:lang w:val="en-US"/>
        </w:rPr>
        <w:t>7</w:t>
      </w:r>
    </w:p>
    <w:tbl>
      <w:tblPr>
        <w:tblW w:w="10500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0A0" w:firstRow="1" w:lastRow="0" w:firstColumn="1" w:lastColumn="0" w:noHBand="0" w:noVBand="0"/>
      </w:tblPr>
      <w:tblGrid>
        <w:gridCol w:w="10500"/>
      </w:tblGrid>
      <w:tr w:rsidR="00615541" w:rsidTr="00C174C0">
        <w:trPr>
          <w:tblCellSpacing w:w="22" w:type="dxa"/>
          <w:jc w:val="center"/>
        </w:trPr>
        <w:tc>
          <w:tcPr>
            <w:tcW w:w="5000" w:type="pct"/>
            <w:hideMark/>
          </w:tcPr>
          <w:p w:rsidR="00615541" w:rsidRDefault="00615541" w:rsidP="00C174C0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   дисципліни „</w:t>
            </w:r>
            <w:r>
              <w:rPr>
                <w:color w:val="000000"/>
                <w:sz w:val="28"/>
                <w:szCs w:val="28"/>
                <w:lang w:val="uk-UA"/>
              </w:rPr>
              <w:t>Комп’ютерна логіка</w:t>
            </w:r>
            <w:r>
              <w:rPr>
                <w:color w:val="000000"/>
                <w:sz w:val="28"/>
                <w:szCs w:val="28"/>
              </w:rPr>
              <w:t xml:space="preserve"> ”</w:t>
            </w:r>
          </w:p>
          <w:p w:rsidR="00615541" w:rsidRDefault="00615541" w:rsidP="00C174C0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на тему:</w:t>
            </w:r>
          </w:p>
          <w:p w:rsidR="00615541" w:rsidRDefault="00615541" w:rsidP="003346A9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  <w:r>
              <w:rPr>
                <w:b/>
                <w:color w:val="000000"/>
                <w:sz w:val="32"/>
                <w:szCs w:val="32"/>
              </w:rPr>
              <w:t xml:space="preserve">„ </w:t>
            </w:r>
            <w:r w:rsidR="003346A9">
              <w:rPr>
                <w:b/>
                <w:color w:val="000000"/>
                <w:sz w:val="32"/>
                <w:szCs w:val="32"/>
                <w:lang w:val="uk-UA"/>
              </w:rPr>
              <w:t>Комбінаційні схеми середнього ступеня інтеграції. Побудова напівсуматорів та суматорів</w:t>
            </w:r>
            <w:r>
              <w:rPr>
                <w:b/>
                <w:color w:val="000000"/>
                <w:sz w:val="32"/>
                <w:szCs w:val="32"/>
              </w:rPr>
              <w:t xml:space="preserve"> ”</w:t>
            </w:r>
          </w:p>
        </w:tc>
      </w:tr>
    </w:tbl>
    <w:p w:rsidR="00615541" w:rsidRDefault="00615541" w:rsidP="00615541">
      <w:pPr>
        <w:spacing w:line="360" w:lineRule="auto"/>
        <w:rPr>
          <w:color w:val="000000"/>
          <w:sz w:val="28"/>
          <w:szCs w:val="28"/>
        </w:rPr>
      </w:pPr>
    </w:p>
    <w:p w:rsidR="00615541" w:rsidRDefault="00615541" w:rsidP="00615541">
      <w:pPr>
        <w:rPr>
          <w:color w:val="000000"/>
          <w:sz w:val="28"/>
          <w:szCs w:val="28"/>
        </w:rPr>
      </w:pPr>
    </w:p>
    <w:p w:rsidR="00615541" w:rsidRDefault="00615541" w:rsidP="00615541">
      <w:pPr>
        <w:rPr>
          <w:color w:val="000000"/>
          <w:sz w:val="28"/>
          <w:szCs w:val="28"/>
        </w:rPr>
      </w:pPr>
    </w:p>
    <w:p w:rsidR="00615541" w:rsidRDefault="00615541" w:rsidP="00615541">
      <w:pPr>
        <w:rPr>
          <w:color w:val="000000"/>
          <w:sz w:val="28"/>
          <w:szCs w:val="28"/>
        </w:rPr>
      </w:pPr>
    </w:p>
    <w:p w:rsidR="00615541" w:rsidRDefault="00615541" w:rsidP="00615541">
      <w:pPr>
        <w:rPr>
          <w:color w:val="000000"/>
          <w:sz w:val="28"/>
          <w:szCs w:val="28"/>
        </w:rPr>
      </w:pPr>
    </w:p>
    <w:p w:rsidR="00615541" w:rsidRDefault="00615541" w:rsidP="00615541">
      <w:pPr>
        <w:rPr>
          <w:color w:val="000000"/>
          <w:sz w:val="28"/>
          <w:szCs w:val="28"/>
        </w:rPr>
      </w:pPr>
    </w:p>
    <w:p w:rsidR="00615541" w:rsidRDefault="00615541" w:rsidP="00615541">
      <w:pPr>
        <w:jc w:val="right"/>
        <w:rPr>
          <w:color w:val="000000"/>
          <w:sz w:val="28"/>
          <w:szCs w:val="28"/>
        </w:rPr>
      </w:pPr>
    </w:p>
    <w:p w:rsidR="00615541" w:rsidRDefault="00615541" w:rsidP="00615541">
      <w:pPr>
        <w:jc w:val="right"/>
        <w:rPr>
          <w:color w:val="000000"/>
          <w:sz w:val="28"/>
          <w:szCs w:val="28"/>
        </w:rPr>
      </w:pPr>
    </w:p>
    <w:p w:rsidR="00615541" w:rsidRDefault="00615541" w:rsidP="00615541">
      <w:pPr>
        <w:jc w:val="right"/>
        <w:rPr>
          <w:color w:val="000000"/>
          <w:sz w:val="28"/>
          <w:szCs w:val="28"/>
        </w:rPr>
      </w:pPr>
    </w:p>
    <w:p w:rsidR="00615541" w:rsidRPr="00615541" w:rsidRDefault="00615541" w:rsidP="00EC1F14">
      <w:pPr>
        <w:ind w:left="56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541">
        <w:rPr>
          <w:rFonts w:ascii="Times New Roman" w:hAnsi="Times New Roman" w:cs="Times New Roman"/>
          <w:color w:val="000000"/>
          <w:sz w:val="28"/>
          <w:szCs w:val="28"/>
        </w:rPr>
        <w:t>Студента 2-го курсу</w:t>
      </w:r>
    </w:p>
    <w:p w:rsidR="00615541" w:rsidRPr="00615541" w:rsidRDefault="00615541" w:rsidP="00EC1F14">
      <w:pPr>
        <w:ind w:left="56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541">
        <w:rPr>
          <w:rFonts w:ascii="Times New Roman" w:hAnsi="Times New Roman" w:cs="Times New Roman"/>
          <w:color w:val="000000"/>
          <w:sz w:val="28"/>
          <w:szCs w:val="28"/>
        </w:rPr>
        <w:t xml:space="preserve">Напрямку підготовки  6.050102 – </w:t>
      </w:r>
    </w:p>
    <w:p w:rsidR="00615541" w:rsidRDefault="00615541" w:rsidP="00EC1F14">
      <w:pPr>
        <w:ind w:left="566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5541">
        <w:rPr>
          <w:rFonts w:ascii="Times New Roman" w:hAnsi="Times New Roman" w:cs="Times New Roman"/>
          <w:color w:val="000000"/>
          <w:sz w:val="28"/>
          <w:szCs w:val="28"/>
        </w:rPr>
        <w:t>«Комп’ютерна інженерія»</w:t>
      </w:r>
    </w:p>
    <w:p w:rsidR="00FD70BA" w:rsidRPr="00FD70BA" w:rsidRDefault="00FD70BA" w:rsidP="00EC1F14">
      <w:pPr>
        <w:ind w:left="56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Бонтея Василя</w:t>
      </w:r>
      <w:bookmarkStart w:id="0" w:name="_GoBack"/>
      <w:bookmarkEnd w:id="0"/>
    </w:p>
    <w:p w:rsidR="00615541" w:rsidRDefault="0068041E" w:rsidP="00EC1F14">
      <w:pPr>
        <w:ind w:left="56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Керівник: Король І.Ю.</w:t>
      </w:r>
    </w:p>
    <w:p w:rsidR="00EC1F14" w:rsidRPr="00EC1F14" w:rsidRDefault="00EC1F14" w:rsidP="00EC1F1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57147" w:rsidRPr="00AE2E6A" w:rsidRDefault="00615541" w:rsidP="005F09D6">
      <w:pPr>
        <w:jc w:val="center"/>
        <w:rPr>
          <w:rFonts w:ascii="Times New Roman" w:hAnsi="Times New Roman" w:cs="Times New Roman"/>
        </w:rPr>
      </w:pPr>
      <w:r w:rsidRPr="00AE2E6A">
        <w:rPr>
          <w:rFonts w:ascii="Times New Roman" w:hAnsi="Times New Roman" w:cs="Times New Roman"/>
          <w:color w:val="000000"/>
          <w:sz w:val="28"/>
          <w:szCs w:val="28"/>
        </w:rPr>
        <w:t>Ужгород - 2016</w:t>
      </w:r>
    </w:p>
    <w:p w:rsidR="00540900" w:rsidRPr="007E6077" w:rsidRDefault="00EC1F14" w:rsidP="003346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3346A9">
        <w:rPr>
          <w:rFonts w:ascii="Times New Roman" w:hAnsi="Times New Roman" w:cs="Times New Roman"/>
          <w:b/>
          <w:sz w:val="28"/>
          <w:szCs w:val="28"/>
        </w:rPr>
        <w:lastRenderedPageBreak/>
        <w:t>Лабо</w:t>
      </w:r>
      <w:r w:rsidR="003A0430">
        <w:rPr>
          <w:rFonts w:ascii="Times New Roman" w:hAnsi="Times New Roman" w:cs="Times New Roman"/>
          <w:b/>
          <w:sz w:val="28"/>
          <w:szCs w:val="28"/>
        </w:rPr>
        <w:t>раторна робота №7</w:t>
      </w:r>
    </w:p>
    <w:p w:rsidR="00C57147" w:rsidRDefault="00EC1F14" w:rsidP="0033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57147" w:rsidRPr="007E6077">
        <w:rPr>
          <w:rFonts w:ascii="Times New Roman" w:hAnsi="Times New Roman" w:cs="Times New Roman"/>
          <w:b/>
          <w:sz w:val="28"/>
          <w:szCs w:val="28"/>
        </w:rPr>
        <w:t>Тема</w:t>
      </w:r>
      <w:r w:rsidR="00C57147">
        <w:rPr>
          <w:rFonts w:ascii="Times New Roman" w:hAnsi="Times New Roman" w:cs="Times New Roman"/>
          <w:sz w:val="28"/>
          <w:szCs w:val="28"/>
        </w:rPr>
        <w:t xml:space="preserve">: </w:t>
      </w:r>
      <w:r w:rsidR="003346A9" w:rsidRPr="003346A9">
        <w:rPr>
          <w:rFonts w:ascii="Times New Roman" w:hAnsi="Times New Roman" w:cs="Times New Roman"/>
          <w:color w:val="000000"/>
          <w:sz w:val="28"/>
          <w:szCs w:val="28"/>
        </w:rPr>
        <w:t>Комбінаційні схеми середнього ступеня інтеграції. Побудова напівсуматорів та суматорів</w:t>
      </w:r>
    </w:p>
    <w:p w:rsidR="00C57147" w:rsidRDefault="00EC1F14" w:rsidP="00EC1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57147" w:rsidRPr="007E6077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C57147">
        <w:rPr>
          <w:rFonts w:ascii="Times New Roman" w:hAnsi="Times New Roman" w:cs="Times New Roman"/>
          <w:sz w:val="28"/>
          <w:szCs w:val="28"/>
        </w:rPr>
        <w:t xml:space="preserve">: </w:t>
      </w:r>
      <w:r w:rsidR="003346A9">
        <w:rPr>
          <w:rFonts w:ascii="Times New Roman" w:hAnsi="Times New Roman" w:cs="Times New Roman"/>
          <w:sz w:val="28"/>
          <w:szCs w:val="28"/>
        </w:rPr>
        <w:t>Набуття практичних навичок проектування напівсуматорів та суматорів з використанням пакету</w:t>
      </w:r>
      <w:r w:rsidR="009D10E7">
        <w:rPr>
          <w:rFonts w:ascii="Times New Roman" w:hAnsi="Times New Roman" w:cs="Times New Roman"/>
          <w:sz w:val="28"/>
          <w:szCs w:val="28"/>
        </w:rPr>
        <w:t xml:space="preserve"> </w:t>
      </w:r>
      <w:r w:rsidR="00C5714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57147" w:rsidRPr="009D10E7">
        <w:rPr>
          <w:rFonts w:ascii="Times New Roman" w:hAnsi="Times New Roman" w:cs="Times New Roman"/>
          <w:sz w:val="28"/>
          <w:szCs w:val="28"/>
        </w:rPr>
        <w:t>+</w:t>
      </w:r>
      <w:r w:rsidR="00C57147">
        <w:rPr>
          <w:rFonts w:ascii="Times New Roman" w:hAnsi="Times New Roman" w:cs="Times New Roman"/>
          <w:sz w:val="28"/>
          <w:szCs w:val="28"/>
          <w:lang w:val="en-US"/>
        </w:rPr>
        <w:t>plusII</w:t>
      </w:r>
      <w:r w:rsidR="00C57147">
        <w:rPr>
          <w:rFonts w:ascii="Times New Roman" w:hAnsi="Times New Roman" w:cs="Times New Roman"/>
          <w:sz w:val="28"/>
          <w:szCs w:val="28"/>
        </w:rPr>
        <w:t>.</w:t>
      </w:r>
    </w:p>
    <w:p w:rsidR="003346A9" w:rsidRPr="003346A9" w:rsidRDefault="003346A9" w:rsidP="00334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3346A9" w:rsidRDefault="003346A9" w:rsidP="00F06D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46A9">
        <w:rPr>
          <w:rFonts w:ascii="Times New Roman" w:hAnsi="Times New Roman" w:cs="Times New Roman"/>
          <w:sz w:val="28"/>
          <w:szCs w:val="28"/>
        </w:rPr>
        <w:t xml:space="preserve">Арифметичним суматором називається </w:t>
      </w:r>
      <w:r>
        <w:rPr>
          <w:rFonts w:ascii="Times New Roman" w:hAnsi="Times New Roman" w:cs="Times New Roman"/>
          <w:sz w:val="28"/>
          <w:szCs w:val="28"/>
        </w:rPr>
        <w:t>комбінаційна схема, яка призначена для додавання двох однорозрядних двійкових чисел.</w:t>
      </w:r>
    </w:p>
    <w:p w:rsidR="003346A9" w:rsidRPr="00F06D94" w:rsidRDefault="003346A9" w:rsidP="00F06D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Арифметичні сума</w:t>
      </w:r>
      <w:r w:rsidRPr="00BB10F7">
        <w:rPr>
          <w:rFonts w:ascii="Times New Roman" w:hAnsi="Times New Roman" w:cs="Times New Roman"/>
          <w:sz w:val="28"/>
          <w:szCs w:val="28"/>
        </w:rPr>
        <w:t xml:space="preserve">тори являються </w:t>
      </w:r>
      <w:r w:rsidR="00BB10F7">
        <w:rPr>
          <w:rFonts w:ascii="Times New Roman" w:hAnsi="Times New Roman" w:cs="Times New Roman"/>
          <w:sz w:val="28"/>
          <w:szCs w:val="28"/>
        </w:rPr>
        <w:t>складовими частинами так званих арифметико-логічних пристроїв (АЛП) мікропроцесорів (МП), де вони використовуються як для підсумування двійкових чисел, так і для формування фізичної адреси комірки пам</w:t>
      </w:r>
      <w:r w:rsidR="00BB10F7" w:rsidRPr="00BB10F7">
        <w:rPr>
          <w:rFonts w:ascii="Times New Roman" w:hAnsi="Times New Roman" w:cs="Times New Roman"/>
          <w:sz w:val="28"/>
          <w:szCs w:val="28"/>
        </w:rPr>
        <w:t>’</w:t>
      </w:r>
      <w:r w:rsidR="00BB10F7">
        <w:rPr>
          <w:rFonts w:ascii="Times New Roman" w:hAnsi="Times New Roman" w:cs="Times New Roman"/>
          <w:sz w:val="28"/>
          <w:szCs w:val="28"/>
        </w:rPr>
        <w:t>яті.</w:t>
      </w:r>
    </w:p>
    <w:p w:rsidR="00BB10F7" w:rsidRDefault="00BB10F7" w:rsidP="00F06D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10F7">
        <w:rPr>
          <w:rFonts w:ascii="Times New Roman" w:hAnsi="Times New Roman" w:cs="Times New Roman"/>
          <w:sz w:val="28"/>
          <w:szCs w:val="28"/>
        </w:rPr>
        <w:t xml:space="preserve">На практиці </w:t>
      </w:r>
      <w:r>
        <w:rPr>
          <w:rFonts w:ascii="Times New Roman" w:hAnsi="Times New Roman" w:cs="Times New Roman"/>
          <w:sz w:val="28"/>
          <w:szCs w:val="28"/>
        </w:rPr>
        <w:t>використовуються суматори двох типів: напівсуматори і повні суматори.</w:t>
      </w:r>
    </w:p>
    <w:p w:rsidR="00BB10F7" w:rsidRDefault="00BB10F7" w:rsidP="00F06D9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Двійковий напівсуматор виконує додавання двох однорозрядних двійкових чисел. Він має </w:t>
      </w:r>
      <w:r>
        <w:rPr>
          <w:rFonts w:ascii="Times New Roman" w:hAnsi="Times New Roman" w:cs="Times New Roman"/>
          <w:sz w:val="28"/>
          <w:szCs w:val="28"/>
          <w:lang w:val="ru-RU"/>
        </w:rPr>
        <w:t>два входи для доданків: А і В і два виходи</w:t>
      </w:r>
      <w:r w:rsidRPr="00BB10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суми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і переносу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BB10F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BB1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B10F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Таблицю функціональності наведено в табл.</w:t>
      </w:r>
      <w:r w:rsidR="00D30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3A0430" w:rsidRPr="003A0430" w:rsidRDefault="003A0430" w:rsidP="0033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  <w:r w:rsidR="00DA14B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419"/>
        <w:gridCol w:w="403"/>
        <w:gridCol w:w="400"/>
        <w:gridCol w:w="403"/>
        <w:gridCol w:w="1540"/>
      </w:tblGrid>
      <w:tr w:rsidR="003A0430" w:rsidRPr="003A0430" w:rsidTr="00DA14B5">
        <w:trPr>
          <w:trHeight w:val="315"/>
        </w:trPr>
        <w:tc>
          <w:tcPr>
            <w:tcW w:w="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Примітка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0+0=0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0+1=1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1+0=1</w:t>
            </w:r>
          </w:p>
        </w:tc>
      </w:tr>
      <w:tr w:rsidR="003A0430" w:rsidRPr="003A0430" w:rsidTr="00DA14B5">
        <w:trPr>
          <w:trHeight w:val="315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1+1=0 (Carry=1)</w:t>
            </w:r>
          </w:p>
        </w:tc>
      </w:tr>
    </w:tbl>
    <w:p w:rsidR="003A0430" w:rsidRDefault="003A0430" w:rsidP="003346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10F7" w:rsidRDefault="00BB10F7" w:rsidP="00F06D94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Сумування здійснюється за допомогою логічної операції додавання за модулем два (</w:t>
      </w:r>
      <w:r w:rsidR="00FC199D" w:rsidRPr="00D30C1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4.25pt" o:ole="">
            <v:imagedata r:id="rId6" o:title=""/>
          </v:shape>
          <o:OLEObject Type="Embed" ProgID="Equation.3" ShapeID="_x0000_i1025" DrawAspect="Content" ObjectID="_1526107368" r:id="rId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30C12" w:rsidRPr="00D30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0C12">
        <w:rPr>
          <w:rFonts w:ascii="Times New Roman" w:hAnsi="Times New Roman" w:cs="Times New Roman"/>
          <w:sz w:val="28"/>
          <w:szCs w:val="28"/>
        </w:rPr>
        <w:t>а перенос за допомогою логічної операції кон</w:t>
      </w:r>
      <w:r w:rsidR="00D30C12" w:rsidRPr="00D30C1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30C12">
        <w:rPr>
          <w:rFonts w:ascii="Times New Roman" w:hAnsi="Times New Roman" w:cs="Times New Roman"/>
          <w:sz w:val="28"/>
          <w:szCs w:val="28"/>
        </w:rPr>
        <w:t xml:space="preserve">юнкції </w:t>
      </w:r>
      <w:r w:rsidR="00D30C12" w:rsidRPr="00D30C1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30C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0C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D30C12" w:rsidRPr="00D30C12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30C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0C12">
        <w:rPr>
          <w:rFonts w:ascii="Times New Roman" w:hAnsi="Times New Roman" w:cs="Times New Roman"/>
          <w:sz w:val="28"/>
          <w:szCs w:val="28"/>
        </w:rPr>
        <w:t>˄</w:t>
      </w:r>
      <w:r w:rsidR="00D30C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0C12" w:rsidRPr="00D30C1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30C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30C12">
        <w:rPr>
          <w:rFonts w:ascii="Times New Roman" w:hAnsi="Times New Roman" w:cs="Times New Roman"/>
          <w:sz w:val="28"/>
          <w:szCs w:val="28"/>
        </w:rPr>
        <w:t>Логічну схему суматора та його символ наведено на рис. 1.</w:t>
      </w:r>
    </w:p>
    <w:p w:rsidR="00DA14B5" w:rsidRDefault="00D30C12" w:rsidP="00DA14B5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Повний двійковий суматор виконує додавання трьох однорозрядних двійкових чисел. Він має три входи: для двох доданків А, В і розряду переносу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30C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D30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30C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і два виходи: суми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0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переносу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D3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D30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0C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Таблицю </w:t>
      </w:r>
      <w:r w:rsidR="001610DF">
        <w:rPr>
          <w:rFonts w:ascii="Times New Roman" w:hAnsi="Times New Roman" w:cs="Times New Roman"/>
          <w:sz w:val="28"/>
          <w:szCs w:val="28"/>
        </w:rPr>
        <w:t>фу</w:t>
      </w:r>
      <w:r w:rsidR="00DA14B5">
        <w:rPr>
          <w:rFonts w:ascii="Times New Roman" w:hAnsi="Times New Roman" w:cs="Times New Roman"/>
          <w:sz w:val="28"/>
          <w:szCs w:val="28"/>
        </w:rPr>
        <w:t>нкціонування наведено в табл. 2</w:t>
      </w:r>
    </w:p>
    <w:p w:rsidR="00DA14B5" w:rsidRDefault="00DA14B5" w:rsidP="00DA14B5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0430" w:rsidRPr="003A0430" w:rsidRDefault="003A0430" w:rsidP="00DA14B5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3A0430">
        <w:rPr>
          <w:rFonts w:ascii="Times New Roman" w:hAnsi="Times New Roman" w:cs="Times New Roman"/>
          <w:sz w:val="28"/>
          <w:szCs w:val="28"/>
        </w:rPr>
        <w:lastRenderedPageBreak/>
        <w:t>Таблиця 2</w:t>
      </w:r>
      <w:r w:rsidR="00DA14B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2112" w:type="dxa"/>
        <w:tblLook w:val="04A0" w:firstRow="1" w:lastRow="0" w:firstColumn="1" w:lastColumn="0" w:noHBand="0" w:noVBand="1"/>
      </w:tblPr>
      <w:tblGrid>
        <w:gridCol w:w="419"/>
        <w:gridCol w:w="403"/>
        <w:gridCol w:w="481"/>
        <w:gridCol w:w="543"/>
        <w:gridCol w:w="462"/>
      </w:tblGrid>
      <w:tr w:rsidR="003A0430" w:rsidRPr="003A0430" w:rsidTr="00DA14B5">
        <w:trPr>
          <w:trHeight w:val="315"/>
        </w:trPr>
        <w:tc>
          <w:tcPr>
            <w:tcW w:w="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</w:t>
            </w:r>
          </w:p>
        </w:tc>
        <w:tc>
          <w:tcPr>
            <w:tcW w:w="46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3A0430" w:rsidRPr="00DA14B5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DA14B5" w:rsidRDefault="003A0430" w:rsidP="00DA1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1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DA14B5" w:rsidRDefault="003A0430" w:rsidP="00DA1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1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DA14B5" w:rsidRDefault="003A0430" w:rsidP="00DA1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1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DA14B5" w:rsidRDefault="003A0430" w:rsidP="00DA1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1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DA14B5" w:rsidRDefault="003A0430" w:rsidP="00DA1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1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A0430" w:rsidRPr="003A0430" w:rsidTr="00DA14B5">
        <w:trPr>
          <w:trHeight w:val="30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A0430" w:rsidRPr="003A0430" w:rsidTr="00DA14B5">
        <w:trPr>
          <w:trHeight w:val="315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430" w:rsidRPr="003A0430" w:rsidRDefault="003A0430" w:rsidP="003A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A0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A0430" w:rsidRDefault="003A0430" w:rsidP="00D30C12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1610DF" w:rsidRPr="001610DF" w:rsidRDefault="001610DF" w:rsidP="00D30C1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Сумування та перенос здійснюються за допомогою логічних виразів</w:t>
      </w:r>
      <w:r w:rsidRPr="001610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610DF" w:rsidRDefault="001610DF" w:rsidP="00B8351D">
      <w:pPr>
        <w:spacing w:before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∧B∨A∧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∨(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∨A∧B)∧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1610DF" w:rsidRPr="00BB7DA0" w:rsidRDefault="001610DF" w:rsidP="00B8351D">
      <w:pPr>
        <w:spacing w:before="120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position w:val="-6"/>
                  <w:sz w:val="28"/>
                  <w:szCs w:val="28"/>
                </w:rPr>
                <w:object w:dxaOrig="260" w:dyaOrig="279">
                  <v:shape id="_x0000_i1029" type="#_x0000_t75" style="width:12.75pt;height:14.25pt" o:ole="">
                    <v:imagedata r:id="rId8" o:title=""/>
                  </v:shape>
                  <o:OLEObject Type="Embed" ProgID="Equation.3" ShapeID="_x0000_i1029" DrawAspect="Content" ObjectID="_1526107369" r:id="rId9"/>
                </w:objec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position w:val="-6"/>
              <w:sz w:val="28"/>
              <w:szCs w:val="28"/>
            </w:rPr>
            <w:object w:dxaOrig="660" w:dyaOrig="340">
              <v:shape id="_x0000_i1026" type="#_x0000_t75" style="width:33pt;height:17.25pt" o:ole="">
                <v:imagedata r:id="rId10" o:title=""/>
              </v:shape>
              <o:OLEObject Type="Embed" ProgID="Equation.3" ShapeID="_x0000_i1026" DrawAspect="Content" ObjectID="_1526107370" r:id="rId11"/>
            </w:objec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hAnsi="Cambria Math" w:cs="Times New Roman"/>
              <w:position w:val="-6"/>
              <w:sz w:val="28"/>
              <w:szCs w:val="28"/>
            </w:rPr>
            <w:object w:dxaOrig="260" w:dyaOrig="279">
              <v:shape id="_x0000_i1027" type="#_x0000_t75" style="width:12.75pt;height:14.25pt" o:ole="">
                <v:imagedata r:id="rId8" o:title=""/>
              </v:shape>
              <o:OLEObject Type="Embed" ProgID="Equation.3" ShapeID="_x0000_i1027" DrawAspect="Content" ObjectID="_1526107371" r:id="rId12"/>
            </w:objec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position w:val="-6"/>
              <w:sz w:val="28"/>
              <w:szCs w:val="28"/>
            </w:rPr>
            <w:object w:dxaOrig="260" w:dyaOrig="279">
              <v:shape id="_x0000_i1028" type="#_x0000_t75" style="width:12.75pt;height:14.25pt" o:ole="">
                <v:imagedata r:id="rId8" o:title=""/>
              </v:shape>
              <o:OLEObject Type="Embed" ProgID="Equation.3" ShapeID="_x0000_i1028" DrawAspect="Content" ObjectID="_1526107372" r:id="rId13"/>
            </w:objec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</m:oMath>
      </m:oMathPara>
    </w:p>
    <w:p w:rsidR="00BB7DA0" w:rsidRDefault="00BB7DA0" w:rsidP="00B8351D">
      <w:pPr>
        <w:spacing w:before="1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рис. 2 зобра</w:t>
      </w:r>
      <w:r w:rsidR="00641924">
        <w:rPr>
          <w:rFonts w:ascii="Times New Roman" w:eastAsiaTheme="minorEastAsia" w:hAnsi="Times New Roman" w:cs="Times New Roman"/>
          <w:sz w:val="28"/>
          <w:szCs w:val="28"/>
        </w:rPr>
        <w:t>жений пов</w:t>
      </w:r>
      <w:r w:rsidR="00FE6781">
        <w:rPr>
          <w:rFonts w:ascii="Times New Roman" w:eastAsiaTheme="minorEastAsia" w:hAnsi="Times New Roman" w:cs="Times New Roman"/>
          <w:sz w:val="28"/>
          <w:szCs w:val="28"/>
        </w:rPr>
        <w:t>ни</w:t>
      </w:r>
      <w:r w:rsidR="00641924">
        <w:rPr>
          <w:rFonts w:ascii="Times New Roman" w:eastAsiaTheme="minorEastAsia" w:hAnsi="Times New Roman" w:cs="Times New Roman"/>
          <w:sz w:val="28"/>
          <w:szCs w:val="28"/>
        </w:rPr>
        <w:t xml:space="preserve">й суматор, реалізований на двох напівсуматорах і одному елементі </w:t>
      </w:r>
      <w:r w:rsidR="00641924" w:rsidRPr="00641924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 w:rsidR="00641924">
        <w:rPr>
          <w:rFonts w:ascii="Times New Roman" w:eastAsiaTheme="minorEastAsia" w:hAnsi="Times New Roman" w:cs="Times New Roman"/>
          <w:sz w:val="28"/>
          <w:szCs w:val="28"/>
        </w:rPr>
        <w:t>АБО</w:t>
      </w:r>
      <w:r w:rsidR="00641924" w:rsidRPr="006419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”. </w:t>
      </w:r>
    </w:p>
    <w:p w:rsidR="00641924" w:rsidRDefault="00641924" w:rsidP="00B8351D">
      <w:pPr>
        <w:spacing w:before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рис.3 </w:t>
      </w:r>
      <w:r>
        <w:rPr>
          <w:rFonts w:ascii="Times New Roman" w:eastAsiaTheme="minorEastAsia" w:hAnsi="Times New Roman" w:cs="Times New Roman"/>
          <w:sz w:val="28"/>
          <w:szCs w:val="28"/>
        </w:rPr>
        <w:t>наведено схему діючої моделі чотирирозрядного двійкового суматора.</w:t>
      </w:r>
    </w:p>
    <w:p w:rsidR="00687EEB" w:rsidRPr="00687EEB" w:rsidRDefault="00687EEB" w:rsidP="00B8351D">
      <w:pPr>
        <w:spacing w:before="1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A0430" w:rsidRDefault="00687EEB" w:rsidP="00B8351D">
      <w:pPr>
        <w:spacing w:before="1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87EEB">
        <w:rPr>
          <w:rFonts w:ascii="Times New Roman" w:eastAsiaTheme="minorEastAsia" w:hAnsi="Times New Roman" w:cs="Times New Roman"/>
          <w:b/>
          <w:sz w:val="28"/>
          <w:szCs w:val="28"/>
        </w:rPr>
        <w:t>Самостійна робота</w:t>
      </w:r>
    </w:p>
    <w:p w:rsidR="00687EEB" w:rsidRDefault="00687EEB" w:rsidP="00B8351D">
      <w:pPr>
        <w:spacing w:before="120"/>
        <w:jc w:val="both"/>
        <w:rPr>
          <w:noProof/>
          <w:lang w:val="ru-RU" w:eastAsia="ru-RU"/>
        </w:rPr>
      </w:pPr>
    </w:p>
    <w:p w:rsidR="00641924" w:rsidRPr="00687EEB" w:rsidRDefault="00687EEB" w:rsidP="00687EEB">
      <w:pPr>
        <w:spacing w:before="1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F2603DA" wp14:editId="106E8615">
            <wp:extent cx="4772025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064" t="26608" r="48888" b="52047"/>
                    <a:stretch/>
                  </pic:blipFill>
                  <pic:spPr bwMode="auto">
                    <a:xfrm>
                      <a:off x="0" y="0"/>
                      <a:ext cx="4800008" cy="105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24" w:rsidRDefault="00641924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41924">
        <w:rPr>
          <w:rFonts w:ascii="Times New Roman" w:eastAsiaTheme="minorEastAsia" w:hAnsi="Times New Roman" w:cs="Times New Roman"/>
          <w:sz w:val="28"/>
          <w:szCs w:val="28"/>
          <w:lang w:val="ru-RU"/>
        </w:rPr>
        <w:t>Рис.1</w:t>
      </w:r>
      <w:r w:rsidR="00687EE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Логічна схема двійкового напівсуматора</w:t>
      </w:r>
    </w:p>
    <w:p w:rsidR="00687EEB" w:rsidRDefault="00687EEB" w:rsidP="00641924">
      <w:pPr>
        <w:spacing w:before="120"/>
        <w:jc w:val="center"/>
        <w:rPr>
          <w:noProof/>
          <w:lang w:val="ru-RU" w:eastAsia="ru-RU"/>
        </w:rPr>
      </w:pPr>
    </w:p>
    <w:p w:rsidR="00641924" w:rsidRDefault="00687EEB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57ECC8" wp14:editId="34672620">
            <wp:extent cx="5570536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155" t="42982" r="20059" b="30702"/>
                    <a:stretch/>
                  </pic:blipFill>
                  <pic:spPr bwMode="auto">
                    <a:xfrm>
                      <a:off x="0" y="0"/>
                      <a:ext cx="5583338" cy="115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24" w:rsidRDefault="00641924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Рис.2</w:t>
      </w:r>
      <w:r w:rsidR="00687EE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Логічна схема повного суматора</w:t>
      </w:r>
    </w:p>
    <w:p w:rsidR="00687EEB" w:rsidRDefault="00687EEB" w:rsidP="00641924">
      <w:pPr>
        <w:spacing w:before="120"/>
        <w:jc w:val="center"/>
        <w:rPr>
          <w:noProof/>
          <w:lang w:val="ru-RU" w:eastAsia="ru-RU"/>
        </w:rPr>
      </w:pPr>
    </w:p>
    <w:p w:rsidR="00641924" w:rsidRDefault="00687EEB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2FD904" wp14:editId="1DCEBBA4">
            <wp:extent cx="5543550" cy="1647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012" t="28071" r="26760" b="30994"/>
                    <a:stretch/>
                  </pic:blipFill>
                  <pic:spPr bwMode="auto">
                    <a:xfrm>
                      <a:off x="0" y="0"/>
                      <a:ext cx="5551112" cy="164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24" w:rsidRDefault="00641924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Рис.3</w:t>
      </w:r>
      <w:r w:rsidR="00687EE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Логічна схема чотирирозрядного двійкового суматора</w:t>
      </w:r>
    </w:p>
    <w:p w:rsidR="00641924" w:rsidRDefault="00641924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575801"/>
            <wp:effectExtent l="19050" t="19050" r="0" b="0"/>
            <wp:docPr id="8" name="Рисунок 8" descr="http://cs628831.vk.me/v628831438/5610b/_eoFqaGDv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s628831.vk.me/v628831438/5610b/_eoFqaGDvmU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5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1924" w:rsidRPr="00F06D94" w:rsidRDefault="00641924" w:rsidP="00641924">
      <w:pPr>
        <w:spacing w:before="1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Рис.4 моделювання роботи чотирирозрядного </w:t>
      </w:r>
      <w:r>
        <w:rPr>
          <w:rFonts w:ascii="Times New Roman" w:eastAsiaTheme="minorEastAsia" w:hAnsi="Times New Roman" w:cs="Times New Roman"/>
          <w:sz w:val="28"/>
          <w:szCs w:val="28"/>
        </w:rPr>
        <w:t>двійкового суматора</w:t>
      </w:r>
    </w:p>
    <w:p w:rsidR="00DA14B5" w:rsidRDefault="00DA14B5" w:rsidP="00B8351D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6ECD" w:rsidRPr="00DA14B5" w:rsidRDefault="00066ECD" w:rsidP="00B8351D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934">
        <w:rPr>
          <w:rFonts w:ascii="Times New Roman" w:hAnsi="Times New Roman" w:cs="Times New Roman"/>
          <w:b/>
          <w:sz w:val="28"/>
          <w:szCs w:val="28"/>
        </w:rPr>
        <w:t>Висновки:</w:t>
      </w:r>
      <w:r w:rsidR="00DA14B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даній л</w:t>
      </w:r>
      <w:r w:rsidR="003A0430">
        <w:rPr>
          <w:rFonts w:ascii="Times New Roman" w:hAnsi="Times New Roman" w:cs="Times New Roman"/>
          <w:sz w:val="28"/>
          <w:szCs w:val="28"/>
        </w:rPr>
        <w:t xml:space="preserve">абораторній роботі я набув практичних навичок проектування напівсуматорів та суматорів з використанням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D10E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plusII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BD4" w:rsidRPr="00D30C12" w:rsidRDefault="00DF0BD4" w:rsidP="008A3B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F0BD4" w:rsidRPr="00D30C12" w:rsidSect="00CB4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0A7B"/>
    <w:rsid w:val="00066ECD"/>
    <w:rsid w:val="00066F87"/>
    <w:rsid w:val="00070417"/>
    <w:rsid w:val="00073D6E"/>
    <w:rsid w:val="00100A2E"/>
    <w:rsid w:val="001610DF"/>
    <w:rsid w:val="0016227B"/>
    <w:rsid w:val="00296934"/>
    <w:rsid w:val="003346A9"/>
    <w:rsid w:val="00380854"/>
    <w:rsid w:val="003A0430"/>
    <w:rsid w:val="003D5014"/>
    <w:rsid w:val="00540900"/>
    <w:rsid w:val="005B2165"/>
    <w:rsid w:val="005B2658"/>
    <w:rsid w:val="005E27E5"/>
    <w:rsid w:val="005E4E22"/>
    <w:rsid w:val="005F09D6"/>
    <w:rsid w:val="00615541"/>
    <w:rsid w:val="00616D02"/>
    <w:rsid w:val="00641924"/>
    <w:rsid w:val="0068026D"/>
    <w:rsid w:val="0068041E"/>
    <w:rsid w:val="00687EEB"/>
    <w:rsid w:val="006D6762"/>
    <w:rsid w:val="00716E0C"/>
    <w:rsid w:val="007E6077"/>
    <w:rsid w:val="007F5DD1"/>
    <w:rsid w:val="008016BD"/>
    <w:rsid w:val="008A3B40"/>
    <w:rsid w:val="008C0910"/>
    <w:rsid w:val="008C0A7B"/>
    <w:rsid w:val="009159A6"/>
    <w:rsid w:val="00945312"/>
    <w:rsid w:val="0095503C"/>
    <w:rsid w:val="00974D1D"/>
    <w:rsid w:val="009D10E7"/>
    <w:rsid w:val="00AE2E6A"/>
    <w:rsid w:val="00B236C5"/>
    <w:rsid w:val="00B8351D"/>
    <w:rsid w:val="00B84B0D"/>
    <w:rsid w:val="00BB10F7"/>
    <w:rsid w:val="00BB7DA0"/>
    <w:rsid w:val="00C174C0"/>
    <w:rsid w:val="00C500D2"/>
    <w:rsid w:val="00C540F6"/>
    <w:rsid w:val="00C57147"/>
    <w:rsid w:val="00CB4059"/>
    <w:rsid w:val="00CF18E4"/>
    <w:rsid w:val="00D30C12"/>
    <w:rsid w:val="00DA14B5"/>
    <w:rsid w:val="00DA6373"/>
    <w:rsid w:val="00DB3686"/>
    <w:rsid w:val="00DF0BD4"/>
    <w:rsid w:val="00EC1F14"/>
    <w:rsid w:val="00F06D94"/>
    <w:rsid w:val="00F35084"/>
    <w:rsid w:val="00FC199D"/>
    <w:rsid w:val="00FD70BA"/>
    <w:rsid w:val="00FE6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59"/>
  </w:style>
  <w:style w:type="paragraph" w:styleId="3">
    <w:name w:val="heading 3"/>
    <w:basedOn w:val="a"/>
    <w:next w:val="a"/>
    <w:link w:val="30"/>
    <w:unhideWhenUsed/>
    <w:qFormat/>
    <w:rsid w:val="00B8351D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51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51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B835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rsid w:val="0061554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Îáû÷íûé"/>
    <w:uiPriority w:val="99"/>
    <w:rsid w:val="00615541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a8">
    <w:name w:val="Îñíîâíîé òåêñò"/>
    <w:basedOn w:val="a7"/>
    <w:uiPriority w:val="99"/>
    <w:rsid w:val="00615541"/>
    <w:pPr>
      <w:jc w:val="center"/>
    </w:pPr>
    <w:rPr>
      <w:rFonts w:eastAsia="Times New Roman"/>
      <w:b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4EE15-F5F3-4476-9B6A-5AE18CB2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</cp:lastModifiedBy>
  <cp:revision>8</cp:revision>
  <cp:lastPrinted>2016-02-26T10:56:00Z</cp:lastPrinted>
  <dcterms:created xsi:type="dcterms:W3CDTF">2016-05-12T13:02:00Z</dcterms:created>
  <dcterms:modified xsi:type="dcterms:W3CDTF">2016-05-30T06:56:00Z</dcterms:modified>
</cp:coreProperties>
</file>