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Эксперимент и датасет (v1)</w:t>
      </w:r>
    </w:p>
    <w:p>
      <w:r>
        <w:rPr>
          <w:i/>
          <w:sz w:val="24"/>
        </w:rPr>
        <w:t>Протокол съемки, разметки и передачи фотоматериалов для обучения/валидации алгоритма</w:t>
      </w:r>
    </w:p>
    <w:p>
      <w:r>
        <w:rPr>
          <w:sz w:val="20"/>
        </w:rPr>
        <w:t>Дата: 15.04.2026 • Проект: «Наполнитель для кошки»</w:t>
      </w:r>
    </w:p>
    <w:p/>
    <w:p>
      <w:pPr>
        <w:pStyle w:val="Heading1"/>
      </w:pPr>
      <w:r>
        <w:t>1. Термины и сущности</w:t>
      </w:r>
    </w:p>
    <w:p>
      <w:pPr>
        <w:pStyle w:val="ListBullet"/>
      </w:pPr>
      <w:r>
        <w:t>Образец: подготовленный тестовый кейс наполнителя с заданным pH (норма или отклонение).</w:t>
      </w:r>
    </w:p>
    <w:p>
      <w:pPr>
        <w:pStyle w:val="ListBullet"/>
      </w:pPr>
      <w:r>
        <w:t>Эталон: фото наполнителя «до реакции/до использования» (используется для нормализации).</w:t>
      </w:r>
    </w:p>
    <w:p>
      <w:pPr>
        <w:pStyle w:val="ListBullet"/>
      </w:pPr>
      <w:r>
        <w:t>Диагностическое фото: фото наполнителя «после реакции» (по нему считается скрининговая оценка).</w:t>
      </w:r>
    </w:p>
    <w:p>
      <w:pPr>
        <w:pStyle w:val="ListBullet"/>
      </w:pPr>
      <w:r>
        <w:t>Класс (разметка): «норма/здоровый» и «отклонение/риск» — на старте разметка задается Заказчиком по pH/скоринговому правилу.</w:t>
      </w:r>
    </w:p>
    <w:p>
      <w:pPr>
        <w:pStyle w:val="ListBullet"/>
      </w:pPr>
      <w:r>
        <w:t>Обучающая выборка: фото, используемые для обучения/настройки алгоритма.</w:t>
      </w:r>
    </w:p>
    <w:p>
      <w:pPr>
        <w:pStyle w:val="ListBullet"/>
      </w:pPr>
      <w:r>
        <w:t>Слепая (контрольная) выборка: фото, которые НЕ используются при обучении/настройке, а применяются только для проверки.</w:t>
      </w:r>
    </w:p>
    <w:p>
      <w:pPr>
        <w:pStyle w:val="Heading1"/>
      </w:pPr>
      <w:r>
        <w:t>2. Разметка и баланс классов</w:t>
      </w:r>
    </w:p>
    <w:p>
      <w:r>
        <w:t>На старте проекта базовый (целевой) баланс классов в обучающей выборке: 60% фото класса «норма/здоровый» и 40% фото класса «отклонение/риск». Баланс классов — это доля фотографий каждого класса в наборе данных. Разметка по классу фиксируется Заказчиком (например, через pH‑границы и внутренние правила скоринга).</w:t>
      </w:r>
    </w:p>
    <w:p>
      <w:pPr>
        <w:pStyle w:val="Heading1"/>
      </w:pPr>
      <w:r>
        <w:t>3. Диапазоны pH и шкала</w:t>
      </w:r>
    </w:p>
    <w:p>
      <w:pPr>
        <w:pStyle w:val="ListBullet"/>
      </w:pPr>
      <w:r>
        <w:t>Диапазон «нормы» для кошек: требуется подтверждение Заказчиком точных границ (ориентир обсуждался как ~5.5–7.0).</w:t>
      </w:r>
    </w:p>
    <w:p>
      <w:pPr>
        <w:pStyle w:val="ListBullet"/>
      </w:pPr>
      <w:r>
        <w:t>Шкала в «норме»: образцы с шагом 0.1 pH (например: 5.5, 5.6, …, 7.0).</w:t>
      </w:r>
    </w:p>
    <w:p>
      <w:pPr>
        <w:pStyle w:val="ListBullet"/>
      </w:pPr>
      <w:r>
        <w:t>Отклонения: требуются образцы ниже и выше нормы + краткое описание типовых состояний/рисков (для формулировок рекомендаций).</w:t>
      </w:r>
    </w:p>
    <w:p>
      <w:pPr>
        <w:pStyle w:val="Heading1"/>
      </w:pPr>
      <w:r>
        <w:t>4. Матрица условий съемки</w:t>
      </w:r>
    </w:p>
    <w:p>
      <w:pPr>
        <w:pStyle w:val="Heading2"/>
      </w:pPr>
      <w:r>
        <w:t>4.1 Освещение (3 режима)</w:t>
      </w:r>
    </w:p>
    <w:p>
      <w:pPr>
        <w:pStyle w:val="ListBullet"/>
      </w:pPr>
      <w:r>
        <w:t>Лаборатория: дневной свет (большие окна).</w:t>
      </w:r>
    </w:p>
    <w:p>
      <w:pPr>
        <w:pStyle w:val="ListBullet"/>
      </w:pPr>
      <w:r>
        <w:t>Бытовые условия (ванная/помещение без прямого солнца): теплый свет ~3000K.</w:t>
      </w:r>
    </w:p>
    <w:p>
      <w:pPr>
        <w:pStyle w:val="ListBullet"/>
      </w:pPr>
      <w:r>
        <w:t>Бытовые условия (ванная/помещение без прямого солнца): холодный свет ~5000–6000K.</w:t>
      </w:r>
    </w:p>
    <w:p>
      <w:pPr>
        <w:pStyle w:val="Heading2"/>
      </w:pPr>
      <w:r>
        <w:t>4.2 Лотки (3 варианта)</w:t>
      </w:r>
    </w:p>
    <w:p>
      <w:pPr>
        <w:pStyle w:val="ListBullet"/>
      </w:pPr>
      <w:r>
        <w:t>Белый лоток — базовый (на нем визуально лучше заметны изменения).</w:t>
      </w:r>
    </w:p>
    <w:p>
      <w:pPr>
        <w:pStyle w:val="ListBullet"/>
      </w:pPr>
      <w:r>
        <w:t>Серый лоток — сложный фон.</w:t>
      </w:r>
    </w:p>
    <w:p>
      <w:pPr>
        <w:pStyle w:val="ListBullet"/>
      </w:pPr>
      <w:r>
        <w:t>Желтый лоток — сложный фон.</w:t>
      </w:r>
    </w:p>
    <w:p>
      <w:pPr>
        <w:pStyle w:val="Heading2"/>
      </w:pPr>
      <w:r>
        <w:t>4.3 Рекомендуемый порядок съемки</w:t>
      </w:r>
    </w:p>
    <w:p>
      <w:pPr>
        <w:pStyle w:val="ListBullet"/>
      </w:pPr>
      <w:r>
        <w:t>Сначала: белый лоток во всех 3 режимах освещения (как baseline).</w:t>
      </w:r>
    </w:p>
    <w:p>
      <w:pPr>
        <w:pStyle w:val="ListBullet"/>
      </w:pPr>
      <w:r>
        <w:t>Далее: серый и желтый лотки — сначала на ограниченном наборе pH‑точек (anchor points), чтобы не раздувать объем.</w:t>
      </w:r>
    </w:p>
    <w:p>
      <w:pPr>
        <w:pStyle w:val="Heading1"/>
      </w:pPr>
      <w:r>
        <w:t>5. Протокол кадра (как снимать)</w:t>
      </w:r>
    </w:p>
    <w:p>
      <w:r>
        <w:t>Цель протокола — повысить воспроизводимость и снизить шум от бытовых факторов.</w:t>
      </w:r>
    </w:p>
    <w:p>
      <w:pPr>
        <w:pStyle w:val="ListBullet"/>
      </w:pPr>
      <w:r>
        <w:t>Ракурс: строго сверху или максимально близко к вертикали; избегать сильных наклонов.</w:t>
      </w:r>
    </w:p>
    <w:p>
      <w:pPr>
        <w:pStyle w:val="ListBullet"/>
      </w:pPr>
      <w:r>
        <w:t>Композиция: по возможности одинаковое расстояние и масштаб кадра между фото «эталон» и «диагностика».</w:t>
      </w:r>
    </w:p>
    <w:p>
      <w:pPr>
        <w:pStyle w:val="ListBullet"/>
      </w:pPr>
      <w:r>
        <w:t>Блики: избегать бликов/пересветов на мокрой поверхности; при блике — переснять.</w:t>
      </w:r>
    </w:p>
    <w:p>
      <w:pPr>
        <w:pStyle w:val="ListBullet"/>
      </w:pPr>
      <w:r>
        <w:t>Фокус/резкость: изображение должно быть четким; при смазе — переснять.</w:t>
      </w:r>
    </w:p>
    <w:p>
      <w:pPr>
        <w:pStyle w:val="ListBullet"/>
      </w:pPr>
      <w:r>
        <w:t>Один смартфон на первую серию: желательно не смешивать камеры на старте.</w:t>
      </w:r>
    </w:p>
    <w:p>
      <w:pPr>
        <w:pStyle w:val="ListBullet"/>
      </w:pPr>
      <w:r>
        <w:t>Файлы: сохранять оригиналы без дополнительного сжатия/фильтров/«улучшайзеров».</w:t>
      </w:r>
    </w:p>
    <w:p>
      <w:r>
        <w:t>Опционально (рекомендуется): добавить в кадр небольшой нейтральный референс (серый/белый участок), чтобы облегчить нормализацию цвета.</w:t>
      </w:r>
    </w:p>
    <w:p>
      <w:pPr>
        <w:pStyle w:val="Heading1"/>
      </w:pPr>
      <w:r>
        <w:t>6. Передача фотоматериалов: 1‑я и 2‑я «пачки»</w:t>
      </w:r>
    </w:p>
    <w:p>
      <w:pPr>
        <w:pStyle w:val="Heading2"/>
      </w:pPr>
      <w:r>
        <w:t>6.1 Первая пачка (старт Этапа 1)</w:t>
      </w:r>
    </w:p>
    <w:p>
      <w:pPr>
        <w:pStyle w:val="ListBullet"/>
      </w:pPr>
      <w:r>
        <w:t>Минимум: 25 фотографий (можно больше — приветствуется для улучшения качества).</w:t>
      </w:r>
    </w:p>
    <w:p>
      <w:pPr>
        <w:pStyle w:val="ListBullet"/>
      </w:pPr>
      <w:r>
        <w:t>Состав по классам (целевой): ~15 «норма/здоровый» и ~10 «отклонение/риск».</w:t>
      </w:r>
    </w:p>
    <w:p>
      <w:pPr>
        <w:pStyle w:val="ListBullet"/>
      </w:pPr>
      <w:r>
        <w:t>Рекомендуемая стратегия: начать с 3 точек «нормы» + 2 точек «отклонения» (anchor points), снятых в белом лотке во всех 3 режимах света, плюс ограниченный набор съемок в сером/желтом лотках (только на 1 норме и 1 отклонении).</w:t>
      </w:r>
    </w:p>
    <w:p>
      <w:pPr>
        <w:pStyle w:val="Heading2"/>
      </w:pPr>
      <w:r>
        <w:t>6.2 Вторая пачка (расширение набора)</w:t>
      </w:r>
    </w:p>
    <w:p>
      <w:pPr>
        <w:pStyle w:val="ListBullet"/>
      </w:pPr>
      <w:r>
        <w:t>Срок: в течение 10 календарных дней после передачи первой пачки.</w:t>
      </w:r>
    </w:p>
    <w:p>
      <w:pPr>
        <w:pStyle w:val="ListBullet"/>
      </w:pPr>
      <w:r>
        <w:t>Минимум: 25 фотографий (можно больше — приветствуется).</w:t>
      </w:r>
    </w:p>
    <w:p>
      <w:pPr>
        <w:pStyle w:val="ListBullet"/>
      </w:pPr>
      <w:r>
        <w:t>Назначение: закрыть «дыры» по pH‑градации и по сложным условиям (серый/желтый лоток, теплый/холодный свет), а также добавить вариативность (разные серии/дни).</w:t>
      </w:r>
    </w:p>
    <w:p>
      <w:pPr>
        <w:pStyle w:val="Heading1"/>
      </w:pPr>
      <w:r>
        <w:t>7. Слепая (контрольная) выборка для проверки</w:t>
      </w:r>
    </w:p>
    <w:p>
      <w:r>
        <w:t>Слепая выборка — заранее размеченные фото, которые не используются при обучении/настройке, а применяются только для проверки работоспособности и минимальной различающей способности алгоритма.</w:t>
      </w:r>
    </w:p>
    <w:p>
      <w:pPr>
        <w:pStyle w:val="ListBullet"/>
      </w:pPr>
      <w:r>
        <w:t>Рекомендуемый минимум на старте: 10 фото (например 6 «норма» + 4 «отклонение»).</w:t>
      </w:r>
    </w:p>
    <w:p>
      <w:pPr>
        <w:pStyle w:val="ListBullet"/>
      </w:pPr>
      <w:r>
        <w:t>Слепую выборку лучше хранить отдельно и передать Исполнителю одним пакетом с явной маркировкой «BLIND_SET».</w:t>
      </w:r>
    </w:p>
    <w:p>
      <w:pPr>
        <w:pStyle w:val="Heading1"/>
      </w:pPr>
      <w:r>
        <w:t>8. Формат данных, структура папок и метаданные</w:t>
      </w:r>
    </w:p>
    <w:p>
      <w:pPr>
        <w:pStyle w:val="Heading2"/>
      </w:pPr>
      <w:r>
        <w:t>8.1 Как передавать файлы</w:t>
      </w:r>
    </w:p>
    <w:p>
      <w:pPr>
        <w:pStyle w:val="ListBullet"/>
      </w:pPr>
      <w:r>
        <w:t>Один архив .zip или папка в облаке (Google Drive/Dropbox/…); Telegram не использовать для «хранения датасета» из‑за сжатия.</w:t>
      </w:r>
    </w:p>
    <w:p>
      <w:pPr>
        <w:pStyle w:val="ListBullet"/>
      </w:pPr>
      <w:r>
        <w:t>Формат изображений: как снято камерой (JPEG/HEIC/PNG) в оригинальном качестве.</w:t>
      </w:r>
    </w:p>
    <w:p>
      <w:pPr>
        <w:pStyle w:val="Heading2"/>
      </w:pPr>
      <w:r>
        <w:t>8.2 Нейминг файлов (рекомендуется)</w:t>
      </w:r>
    </w:p>
    <w:p>
      <w:r>
        <w:t>Пример: PH6.2_CLASS0_TRAYwhite_LIGHT3000K_LOCbath_001.jpg</w:t>
      </w:r>
    </w:p>
    <w:p>
      <w:pPr>
        <w:pStyle w:val="Heading2"/>
      </w:pPr>
      <w:r>
        <w:t>8.3 Таблица метаданных (обязательно)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5102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268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1701"/>
          </w:tcPr>
          <w:p>
            <w:r>
              <w:t>filename</w:t>
            </w:r>
          </w:p>
        </w:tc>
        <w:tc>
          <w:tcPr>
            <w:tcW w:type="dxa" w:w="5102"/>
          </w:tcPr>
          <w:p>
            <w:r>
              <w:t>Имя файла</w:t>
            </w:r>
          </w:p>
        </w:tc>
        <w:tc>
          <w:tcPr>
            <w:tcW w:type="dxa" w:w="2268"/>
          </w:tcPr>
          <w:p>
            <w:r>
              <w:t>PH6.2_CLASS0_TRAYwhite_LIGHT3000K_001.jpg</w:t>
            </w:r>
          </w:p>
        </w:tc>
      </w:tr>
      <w:tr>
        <w:tc>
          <w:tcPr>
            <w:tcW w:type="dxa" w:w="1701"/>
          </w:tcPr>
          <w:p>
            <w:r>
              <w:t>pH</w:t>
            </w:r>
          </w:p>
        </w:tc>
        <w:tc>
          <w:tcPr>
            <w:tcW w:type="dxa" w:w="5102"/>
          </w:tcPr>
          <w:p>
            <w:r>
              <w:t>Значение pH образца</w:t>
            </w:r>
          </w:p>
        </w:tc>
        <w:tc>
          <w:tcPr>
            <w:tcW w:type="dxa" w:w="2268"/>
          </w:tcPr>
          <w:p>
            <w:r>
              <w:t>6.2</w:t>
            </w:r>
          </w:p>
        </w:tc>
      </w:tr>
      <w:tr>
        <w:tc>
          <w:tcPr>
            <w:tcW w:type="dxa" w:w="1701"/>
          </w:tcPr>
          <w:p>
            <w:r>
              <w:t>class</w:t>
            </w:r>
          </w:p>
        </w:tc>
        <w:tc>
          <w:tcPr>
            <w:tcW w:type="dxa" w:w="5102"/>
          </w:tcPr>
          <w:p>
            <w:r>
              <w:t>0 = норма/здоровый, 1 = отклонение/риск</w:t>
            </w:r>
          </w:p>
        </w:tc>
        <w:tc>
          <w:tcPr>
            <w:tcW w:type="dxa" w:w="2268"/>
          </w:tcPr>
          <w:p>
            <w:r>
              <w:t>0</w:t>
            </w:r>
          </w:p>
        </w:tc>
      </w:tr>
      <w:tr>
        <w:tc>
          <w:tcPr>
            <w:tcW w:type="dxa" w:w="1701"/>
          </w:tcPr>
          <w:p>
            <w:r>
              <w:t>tray</w:t>
            </w:r>
          </w:p>
        </w:tc>
        <w:tc>
          <w:tcPr>
            <w:tcW w:type="dxa" w:w="5102"/>
          </w:tcPr>
          <w:p>
            <w:r>
              <w:t>white / gray / yellow</w:t>
            </w:r>
          </w:p>
        </w:tc>
        <w:tc>
          <w:tcPr>
            <w:tcW w:type="dxa" w:w="2268"/>
          </w:tcPr>
          <w:p>
            <w:r>
              <w:t>yellow</w:t>
            </w:r>
          </w:p>
        </w:tc>
      </w:tr>
      <w:tr>
        <w:tc>
          <w:tcPr>
            <w:tcW w:type="dxa" w:w="1701"/>
          </w:tcPr>
          <w:p>
            <w:r>
              <w:t>light</w:t>
            </w:r>
          </w:p>
        </w:tc>
        <w:tc>
          <w:tcPr>
            <w:tcW w:type="dxa" w:w="5102"/>
          </w:tcPr>
          <w:p>
            <w:r>
              <w:t>day / 3000K / 6000K</w:t>
            </w:r>
          </w:p>
        </w:tc>
        <w:tc>
          <w:tcPr>
            <w:tcW w:type="dxa" w:w="2268"/>
          </w:tcPr>
          <w:p>
            <w:r>
              <w:t>6000K</w:t>
            </w:r>
          </w:p>
        </w:tc>
      </w:tr>
      <w:tr>
        <w:tc>
          <w:tcPr>
            <w:tcW w:type="dxa" w:w="1701"/>
          </w:tcPr>
          <w:p>
            <w:r>
              <w:t>location</w:t>
            </w:r>
          </w:p>
        </w:tc>
        <w:tc>
          <w:tcPr>
            <w:tcW w:type="dxa" w:w="5102"/>
          </w:tcPr>
          <w:p>
            <w:r>
              <w:t>lab / home_bath</w:t>
            </w:r>
          </w:p>
        </w:tc>
        <w:tc>
          <w:tcPr>
            <w:tcW w:type="dxa" w:w="2268"/>
          </w:tcPr>
          <w:p>
            <w:r>
              <w:t>lab</w:t>
            </w:r>
          </w:p>
        </w:tc>
      </w:tr>
      <w:tr>
        <w:tc>
          <w:tcPr>
            <w:tcW w:type="dxa" w:w="1701"/>
          </w:tcPr>
          <w:p>
            <w:r>
              <w:t>device</w:t>
            </w:r>
          </w:p>
        </w:tc>
        <w:tc>
          <w:tcPr>
            <w:tcW w:type="dxa" w:w="5102"/>
          </w:tcPr>
          <w:p>
            <w:r>
              <w:t>модель телефона (если известно)</w:t>
            </w:r>
          </w:p>
        </w:tc>
        <w:tc>
          <w:tcPr>
            <w:tcW w:type="dxa" w:w="2268"/>
          </w:tcPr>
          <w:p>
            <w:r>
              <w:t>iPhone 13</w:t>
            </w:r>
          </w:p>
        </w:tc>
      </w:tr>
      <w:tr>
        <w:tc>
          <w:tcPr>
            <w:tcW w:type="dxa" w:w="1701"/>
          </w:tcPr>
          <w:p>
            <w:r>
              <w:t>notes</w:t>
            </w:r>
          </w:p>
        </w:tc>
        <w:tc>
          <w:tcPr>
            <w:tcW w:type="dxa" w:w="5102"/>
          </w:tcPr>
          <w:p>
            <w:r>
              <w:t>комментарии (блики/пересъем/особенности)</w:t>
            </w:r>
          </w:p>
        </w:tc>
        <w:tc>
          <w:tcPr>
            <w:tcW w:type="dxa" w:w="2268"/>
          </w:tcPr>
          <w:p>
            <w:r>
              <w:t>без бликов</w:t>
            </w:r>
          </w:p>
        </w:tc>
      </w:tr>
    </w:tbl>
    <w:p/>
    <w:p>
      <w:pPr>
        <w:pStyle w:val="Heading1"/>
      </w:pPr>
      <w:r>
        <w:t>9. Контроль качества (QC) — когда переснимать</w:t>
      </w:r>
    </w:p>
    <w:p>
      <w:pPr>
        <w:pStyle w:val="ListBullet"/>
      </w:pPr>
      <w:r>
        <w:t>Размыто/смазано — переснять.</w:t>
      </w:r>
    </w:p>
    <w:p>
      <w:pPr>
        <w:pStyle w:val="ListBullet"/>
      </w:pPr>
      <w:r>
        <w:t>Сильный блик/пересвет на мокром наполнителе — переснять.</w:t>
      </w:r>
    </w:p>
    <w:p>
      <w:pPr>
        <w:pStyle w:val="ListBullet"/>
      </w:pPr>
      <w:r>
        <w:t>Сильная тень закрывает часть области — переснять.</w:t>
      </w:r>
    </w:p>
    <w:p>
      <w:pPr>
        <w:pStyle w:val="ListBullet"/>
      </w:pPr>
      <w:r>
        <w:t>Слишком далеко/мало пикселей на области реакции — переснять.</w:t>
      </w:r>
    </w:p>
    <w:p>
      <w:pPr>
        <w:pStyle w:val="Heading1"/>
      </w:pPr>
      <w:r>
        <w:t>10. Почему нам нужен именно такой протокол (коротко)</w:t>
      </w:r>
    </w:p>
    <w:p>
      <w:r>
        <w:t>Похожие задачи smartphone‑colorimetry (например, анализ мочевых тест‑полосок) показывают, что воспроизводимость сильно зависит от освещения, камеры и наличия референса/нормализации. Поэтому на этапе MVP мы фиксируем протокол, собираем данные в разных световых условиях и на разных фонах (лотках), а затем итеративно улучшаем алгоритм и UX‑подсказки.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