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6B5731" w14:textId="77777777" w:rsidR="00622F81" w:rsidRDefault="00000000">
      <w:pPr>
        <w:pStyle w:val="Title"/>
      </w:pPr>
      <w:r>
        <w:t>Project Milestone 3 Grid Rescue</w:t>
      </w:r>
    </w:p>
    <w:p w14:paraId="21FCBA96" w14:textId="77777777" w:rsidR="00622F81" w:rsidRDefault="00000000">
      <w:pPr>
        <w:pStyle w:val="Subtitle"/>
      </w:pPr>
      <w:r>
        <w:t>Replacement assignment proposal based on the supplied Milestone 3 handout</w:t>
      </w:r>
    </w:p>
    <w:p w14:paraId="06735F0A" w14:textId="77777777" w:rsidR="00622F81" w:rsidRDefault="00000000">
      <w:pPr>
        <w:pStyle w:val="Heading1"/>
      </w:pPr>
      <w:r>
        <w:t>1 Objective</w:t>
      </w:r>
    </w:p>
    <w:p w14:paraId="1311C865" w14:textId="77777777" w:rsidR="00622F81" w:rsidRDefault="00000000">
      <w:r>
        <w:t>Design and implement the full Grid Rescue software system with AI collaboration as a development aid, following the original final-milestone objective. AI collaboration means tools such as GitHub Copilot, Claude, or ChatGPT may assist software development; it does not require an AI opponent or autonomous gameplay. The student must understand and explain the submitted implementation.</w:t>
      </w:r>
    </w:p>
    <w:p w14:paraId="2C41824A" w14:textId="77777777" w:rsidR="00622F81" w:rsidRDefault="00000000">
      <w:pPr>
        <w:pStyle w:val="Heading2"/>
      </w:pPr>
      <w:r>
        <w:t>Background Grid Rescue</w:t>
      </w:r>
    </w:p>
    <w:p w14:paraId="6830222E" w14:textId="77777777" w:rsidR="00622F81" w:rsidRDefault="00000000">
      <w:r>
        <w:t>Grid Rescue is a deterministic rescue puzzle on a 5-column by 6-row map. One player controls Scout, Medic, RescueTruck, and CommandUnit. Units differ in movement, terrain access, capacity, and upgrades. The player wins by rescuing every registered survivor and bringing a command unit to a shelter within the shared action limit. Game_Rules.txt defines the complete game; the Milestone 2 model and public API carry forward unchanged.</w:t>
      </w:r>
    </w:p>
    <w:p w14:paraId="199C1BA0" w14:textId="77777777" w:rsidR="00622F81" w:rsidRDefault="00000000">
      <w:pPr>
        <w:pStyle w:val="Heading1"/>
      </w:pPr>
      <w:r>
        <w:t>2 Competencies</w:t>
      </w:r>
    </w:p>
    <w:p w14:paraId="14DC8598" w14:textId="77777777" w:rsidR="00622F81" w:rsidRDefault="00000000">
      <w:pPr>
        <w:pStyle w:val="RescueItem"/>
      </w:pPr>
      <w:r>
        <w:t>- Understand software design with UML and Java.</w:t>
      </w:r>
    </w:p>
    <w:p w14:paraId="6AFDE219" w14:textId="77777777" w:rsidR="00622F81" w:rsidRDefault="00000000">
      <w:pPr>
        <w:pStyle w:val="RescueItem"/>
      </w:pPr>
      <w:r>
        <w:t>- Follow a test-driven approach to methods and edge cases.</w:t>
      </w:r>
    </w:p>
    <w:p w14:paraId="28D7B6AB" w14:textId="77777777" w:rsidR="00622F81" w:rsidRDefault="00000000">
      <w:pPr>
        <w:pStyle w:val="RescueItem"/>
      </w:pPr>
      <w:r>
        <w:t>- Understand software-design principles in complete software systems.</w:t>
      </w:r>
    </w:p>
    <w:p w14:paraId="76879303" w14:textId="77777777" w:rsidR="00622F81" w:rsidRDefault="00000000">
      <w:pPr>
        <w:pStyle w:val="RescueItem"/>
      </w:pPr>
      <w:r>
        <w:t>- Use AI as an assistant to software development.</w:t>
      </w:r>
    </w:p>
    <w:p w14:paraId="4A1FD293" w14:textId="77777777" w:rsidR="00622F81" w:rsidRDefault="00000000">
      <w:pPr>
        <w:pStyle w:val="RescueItem"/>
      </w:pPr>
      <w:r>
        <w:t>- Explain the connection between requirements, architecture, implementation, and tests.</w:t>
      </w:r>
    </w:p>
    <w:p w14:paraId="41DE2E3D" w14:textId="77777777" w:rsidR="00622F81" w:rsidRDefault="00000000">
      <w:pPr>
        <w:pStyle w:val="Heading1"/>
      </w:pPr>
      <w:r>
        <w:t>3 Practical Requirements</w:t>
      </w:r>
    </w:p>
    <w:p w14:paraId="03A0B607" w14:textId="77777777" w:rsidR="00622F81" w:rsidRDefault="00000000">
      <w:pPr>
        <w:pStyle w:val="Heading1"/>
      </w:pPr>
      <w:r>
        <w:t>Implementation 50 Points</w:t>
      </w:r>
    </w:p>
    <w:p w14:paraId="4773D22E" w14:textId="77777777" w:rsidR="00622F81" w:rsidRDefault="00000000">
      <w:r>
        <w:t>Implement a user interface that provides the complete Grid Rescue experience. Choose an appropriate interface technology; the original handout does not prescribe a particular GUI framework. A console, desktop, or other interface must expose all game actions and understandable game state. An interface that only prints a prewritten demonstration is not complete gameplay.</w:t>
      </w:r>
    </w:p>
    <w:p w14:paraId="41530BEC" w14:textId="77777777" w:rsidR="00622F81" w:rsidRDefault="00000000">
      <w:r>
        <w:t>The interface must let the player identify terrain, units, survivors, cargo, upgrades, action count, and status; select a unit; see its legal destinations; move; pick up a survivor; deliver; receive helpful invalid-action feedback; recognize success or failure; and begin a fresh mission. Terminal action lock and model rules must remain intact.</w:t>
      </w:r>
    </w:p>
    <w:p w14:paraId="29FD3514" w14:textId="77777777" w:rsidR="00622F81" w:rsidRDefault="00000000">
      <w:r>
        <w:t>Modularize the implementation according to a justified software architecture. Keep presentation and input handling outside the Milestone 2 model. Reuse the model's validation and status logic rather than maintaining a conflicting copy in the interface. The interface may translate exceptions into messages; the model remains independent of input/output.</w:t>
      </w:r>
    </w:p>
    <w:p w14:paraId="71E9F9A8" w14:textId="77777777" w:rsidR="00622F81" w:rsidRDefault="00000000">
      <w:r>
        <w:t>Share the repository containing the completed implementation. The Milestone 2 requirements are graded again. Only main will be reviewed, based on passing unit tests and code quality. Keep the accepted tests and CI workflow protected as described in Milestone 2. Additional tests or interface verification may be included without modifying the accepted grading tests.</w:t>
      </w:r>
    </w:p>
    <w:p w14:paraId="381BA77B" w14:textId="77777777" w:rsidR="00622F81" w:rsidRDefault="00000000">
      <w:pPr>
        <w:pStyle w:val="Heading1"/>
      </w:pPr>
      <w:r>
        <w:lastRenderedPageBreak/>
        <w:t>README 10 Points</w:t>
      </w:r>
    </w:p>
    <w:p w14:paraId="17F4E07E" w14:textId="77777777" w:rsidR="00622F81" w:rsidRDefault="00000000">
      <w:pPr>
        <w:pStyle w:val="Heading2"/>
      </w:pPr>
      <w:r>
        <w:t>Update the README with these exact categories and point allocations</w:t>
      </w:r>
    </w:p>
    <w:p w14:paraId="28550E34" w14:textId="77777777" w:rsidR="00622F81" w:rsidRDefault="00000000">
      <w:pPr>
        <w:pStyle w:val="RescueItem"/>
      </w:pPr>
      <w:r>
        <w:t>Introduction: 0.4 point.</w:t>
      </w:r>
    </w:p>
    <w:p w14:paraId="620E9EDB" w14:textId="77777777" w:rsidR="00622F81" w:rsidRDefault="00000000">
      <w:pPr>
        <w:pStyle w:val="RescueItem"/>
      </w:pPr>
      <w:r>
        <w:t>Functional requirements: at least 24; 0.2 point each for the required 24 = 4.8 points.</w:t>
      </w:r>
    </w:p>
    <w:p w14:paraId="65F119B6" w14:textId="77777777" w:rsidR="00622F81" w:rsidRDefault="00000000">
      <w:pPr>
        <w:pStyle w:val="RescueItem"/>
      </w:pPr>
      <w:r>
        <w:t>Nonfunctional requirements: at least 4; 0.2 point each for the required 4 = 0.8 point.</w:t>
      </w:r>
    </w:p>
    <w:p w14:paraId="6D74595E" w14:textId="77777777" w:rsidR="00622F81" w:rsidRDefault="00000000">
      <w:pPr>
        <w:pStyle w:val="RescueItem"/>
      </w:pPr>
      <w:r>
        <w:t>Architecture choice, justification, and a simple component diagram: 2 points.</w:t>
      </w:r>
    </w:p>
    <w:p w14:paraId="23956DD3" w14:textId="77777777" w:rsidR="00622F81" w:rsidRDefault="00000000">
      <w:pPr>
        <w:pStyle w:val="RescueItem"/>
      </w:pPr>
      <w:r>
        <w:t>Demo link or screenshot: 1 point.</w:t>
      </w:r>
    </w:p>
    <w:p w14:paraId="36A3091A" w14:textId="77777777" w:rsidR="00622F81" w:rsidRDefault="00000000">
      <w:pPr>
        <w:pStyle w:val="RescueItem"/>
      </w:pPr>
      <w:r>
        <w:t>Link to the Google presentation: 1 point.</w:t>
      </w:r>
    </w:p>
    <w:p w14:paraId="27A0EEEE" w14:textId="77777777" w:rsidR="00622F81" w:rsidRDefault="00000000">
      <w:r>
        <w:t>These allocations total 10 points. Additional requirements improve completeness but do not create extra README points beyond the original total. The requirement catalogue below supplies project-specific content for the original README categories; the student's final README must describe the implementation actually submitted. The NFR entries are proposed, verifiable choices for those documentation slots, not additional assessment categories or new coverage/style percentage gates. The student may justify equivalent NFR choices while retaining every required game/model behavior and the original rubric.</w:t>
      </w:r>
    </w:p>
    <w:p w14:paraId="63FAFB0C" w14:textId="77777777" w:rsidR="00622F81" w:rsidRDefault="00000000">
      <w:pPr>
        <w:pStyle w:val="Heading2"/>
      </w:pPr>
      <w:r>
        <w:t>Functional requirement catalogue</w:t>
      </w:r>
    </w:p>
    <w:p w14:paraId="2E7DEC5A" w14:textId="77777777" w:rsidR="00622F81" w:rsidRDefault="00000000">
      <w:pPr>
        <w:pStyle w:val="RescueItem"/>
      </w:pPr>
      <w:r>
        <w:t>FR01. The system shall create the specified 6-by-5 default terrain map and initial unit/survivor positions.</w:t>
      </w:r>
    </w:p>
    <w:p w14:paraId="2FE10F3D" w14:textId="77777777" w:rsidR="00622F81" w:rsidRDefault="00000000">
      <w:pPr>
        <w:pStyle w:val="RescueItem"/>
      </w:pPr>
      <w:r>
        <w:t>FR02. The system shall maintain one named rescue team, its units, and its rescued-survivor list.</w:t>
      </w:r>
    </w:p>
    <w:p w14:paraId="68126921" w14:textId="77777777" w:rsidR="00622F81" w:rsidRDefault="00000000">
      <w:pPr>
        <w:pStyle w:val="RescueItem"/>
      </w:pPr>
      <w:r>
        <w:t>FR03. The system shall maintain the complete survivor registry, including waiting, carried, and rescued survivors.</w:t>
      </w:r>
    </w:p>
    <w:p w14:paraId="25580C41" w14:textId="77777777" w:rsidR="00622F81" w:rsidRDefault="00000000">
      <w:pPr>
        <w:pStyle w:val="RescueItem"/>
      </w:pPr>
      <w:r>
        <w:t>FR04. The system shall allow any team unit to act on successive player actions.</w:t>
      </w:r>
    </w:p>
    <w:p w14:paraId="3DDAD75B" w14:textId="77777777" w:rsidR="00622F81" w:rsidRDefault="00000000">
      <w:pPr>
        <w:pStyle w:val="RescueItem"/>
      </w:pPr>
      <w:r>
        <w:t>FR05. The system shall generate all and only legal neighboring destinations for the selected unit.</w:t>
      </w:r>
    </w:p>
    <w:p w14:paraId="0F848B50" w14:textId="77777777" w:rsidR="00622F81" w:rsidRDefault="00000000">
      <w:pPr>
        <w:pStyle w:val="RescueItem"/>
      </w:pPr>
      <w:r>
        <w:t>FR06. The system shall support eight-direction movement for Scout and CommandUnit.</w:t>
      </w:r>
    </w:p>
    <w:p w14:paraId="6AE139F3" w14:textId="77777777" w:rsidR="00622F81" w:rsidRDefault="00000000">
      <w:pPr>
        <w:pStyle w:val="RescueItem"/>
      </w:pPr>
      <w:r>
        <w:t>FR07. The system shall support four-direction movement for Medic and RescueTruck.</w:t>
      </w:r>
    </w:p>
    <w:p w14:paraId="5D7920D4" w14:textId="77777777" w:rsidR="00622F81" w:rsidRDefault="00000000">
      <w:pPr>
        <w:pStyle w:val="RescueItem"/>
      </w:pPr>
      <w:r>
        <w:t>FR08. The system shall validate the unit's terrain permissions and prohibit all units from BLOCKED tiles.</w:t>
      </w:r>
    </w:p>
    <w:p w14:paraId="0AED411B" w14:textId="77777777" w:rsidR="00622F81" w:rsidRDefault="00000000">
      <w:pPr>
        <w:pStyle w:val="RescueItem"/>
      </w:pPr>
      <w:r>
        <w:t>FR09. The system shall reject occupied destinations, foreign tiles, stationary moves, and nonadjacent moves.</w:t>
      </w:r>
    </w:p>
    <w:p w14:paraId="4AE7655A" w14:textId="77777777" w:rsidR="00622F81" w:rsidRDefault="00000000">
      <w:pPr>
        <w:pStyle w:val="RescueItem"/>
      </w:pPr>
      <w:r>
        <w:t>FR10. The system shall allow a unit and a waiting survivor to share a tile without automatic pickup.</w:t>
      </w:r>
    </w:p>
    <w:p w14:paraId="2A27FE8B" w14:textId="77777777" w:rsidR="00622F81" w:rsidRDefault="00000000">
      <w:pPr>
        <w:pStyle w:val="RescueItem"/>
      </w:pPr>
      <w:r>
        <w:t>FR11. The system shall pick up a registered waiting survivor only on the acting unit's tile and within its capacity.</w:t>
      </w:r>
    </w:p>
    <w:p w14:paraId="5B5CF3F6" w14:textId="77777777" w:rsidR="00622F81" w:rsidRDefault="00000000">
      <w:pPr>
        <w:pStyle w:val="RescueItem"/>
      </w:pPr>
      <w:r>
        <w:t>FR12. The system shall maintain Scout capacity one, Truck capacity two, Command capacity zero, and Medic's current capacity.</w:t>
      </w:r>
    </w:p>
    <w:p w14:paraId="1807F990" w14:textId="77777777" w:rsidR="00622F81" w:rsidRDefault="00000000">
      <w:pPr>
        <w:pStyle w:val="RescueItem"/>
      </w:pPr>
      <w:r>
        <w:t>FR13. The system shall deliver all cargo in one action at a shelter and return the delivered batch size.</w:t>
      </w:r>
    </w:p>
    <w:p w14:paraId="04FDD0F3" w14:textId="77777777" w:rsidR="00622F81" w:rsidRDefault="00000000">
      <w:pPr>
        <w:pStyle w:val="RescueItem"/>
      </w:pPr>
      <w:r>
        <w:t>FR14. The system shall permanently mark delivered survivors rescued and remove their carrier and tile references.</w:t>
      </w:r>
    </w:p>
    <w:p w14:paraId="1845A045" w14:textId="77777777" w:rsidR="00622F81" w:rsidRDefault="00000000">
      <w:pPr>
        <w:pStyle w:val="RescueItem"/>
      </w:pPr>
      <w:r>
        <w:t>FR15. The system shall track each unit's personal delivered count.</w:t>
      </w:r>
    </w:p>
    <w:p w14:paraId="42222E10" w14:textId="77777777" w:rsidR="00622F81" w:rsidRDefault="00000000">
      <w:pPr>
        <w:pStyle w:val="RescueItem"/>
      </w:pPr>
      <w:r>
        <w:t>FR16. The system shall permanently upgrade Scout after its first delivery to permit WATER entry.</w:t>
      </w:r>
    </w:p>
    <w:p w14:paraId="344E0217" w14:textId="77777777" w:rsidR="00622F81" w:rsidRDefault="00000000">
      <w:pPr>
        <w:pStyle w:val="RescueItem"/>
      </w:pPr>
      <w:r>
        <w:t>FR17. The system shall permanently upgrade Medic after its first delivery to capacity two.</w:t>
      </w:r>
    </w:p>
    <w:p w14:paraId="2FB303DF" w14:textId="77777777" w:rsidR="00622F81" w:rsidRDefault="00000000">
      <w:pPr>
        <w:pStyle w:val="RescueItem"/>
      </w:pPr>
      <w:r>
        <w:t>FR18. The system shall charge exactly one action for each successful move, pickup, and delivery.</w:t>
      </w:r>
    </w:p>
    <w:p w14:paraId="01A861D9" w14:textId="77777777" w:rsidR="00622F81" w:rsidRDefault="00000000">
      <w:pPr>
        <w:pStyle w:val="RescueItem"/>
      </w:pPr>
      <w:r>
        <w:t>FR19. The system shall leave all state unchanged and charge no action for a rejected operation.</w:t>
      </w:r>
    </w:p>
    <w:p w14:paraId="33BE8186" w14:textId="77777777" w:rsidR="00622F81" w:rsidRDefault="00000000">
      <w:pPr>
        <w:pStyle w:val="RescueItem"/>
      </w:pPr>
      <w:r>
        <w:t>FR20. The system shall win when at least one survivor exists, all are rescued, and a command unit occupies a shelter.</w:t>
      </w:r>
    </w:p>
    <w:p w14:paraId="2E7BB44B" w14:textId="77777777" w:rsidR="00622F81" w:rsidRDefault="00000000">
      <w:pPr>
        <w:pStyle w:val="RescueItem"/>
      </w:pPr>
      <w:r>
        <w:lastRenderedPageBreak/>
        <w:t>FR21. The system shall give victory priority over budget exhaustion on the last permitted action.</w:t>
      </w:r>
    </w:p>
    <w:p w14:paraId="5AC07294" w14:textId="77777777" w:rsidR="00622F81" w:rsidRDefault="00000000">
      <w:pPr>
        <w:pStyle w:val="RescueItem"/>
      </w:pPr>
      <w:r>
        <w:t>FR22. The system shall lose on budget exhaustion when the victory conditions are unmet.</w:t>
      </w:r>
    </w:p>
    <w:p w14:paraId="23F88B58" w14:textId="77777777" w:rsidR="00622F81" w:rsidRDefault="00000000">
      <w:pPr>
        <w:pStyle w:val="RescueItem"/>
      </w:pPr>
      <w:r>
        <w:t>FR23. The system shall reject player actions after terminal status while preserving read-only queries.</w:t>
      </w:r>
    </w:p>
    <w:p w14:paraId="11067C99" w14:textId="77777777" w:rsidR="00622F81" w:rsidRDefault="00000000">
      <w:pPr>
        <w:pStyle w:val="RescueItem"/>
      </w:pPr>
      <w:r>
        <w:t>FR24. The system shall support empty custom 6-by-5 fixture boards with valid terrain and positive limits.</w:t>
      </w:r>
    </w:p>
    <w:p w14:paraId="40E6B3F4" w14:textId="77777777" w:rsidR="00622F81" w:rsidRDefault="00000000">
      <w:pPr>
        <w:pStyle w:val="RescueItem"/>
      </w:pPr>
      <w:r>
        <w:t>FR25. The system shall permit unit/survivor registration only before the first successful action and prevent reuse of a bound team.</w:t>
      </w:r>
    </w:p>
    <w:p w14:paraId="6D925E38" w14:textId="77777777" w:rsidR="00622F81" w:rsidRDefault="00000000">
      <w:pPr>
        <w:pStyle w:val="RescueItem"/>
      </w:pPr>
      <w:r>
        <w:t>FR26. The system shall validate trimmed unique survivor IDs and trimmed nonblank team names.</w:t>
      </w:r>
    </w:p>
    <w:p w14:paraId="23358E98" w14:textId="77777777" w:rsidR="00622F81" w:rsidRDefault="00000000">
      <w:pPr>
        <w:pStyle w:val="RescueItem"/>
      </w:pPr>
      <w:r>
        <w:t>FR27. The system shall display terrain, units, waiting survivors, and shelter locations in its interface.</w:t>
      </w:r>
    </w:p>
    <w:p w14:paraId="58AC279F" w14:textId="77777777" w:rsidR="00622F81" w:rsidRDefault="00000000">
      <w:pPr>
        <w:pStyle w:val="RescueItem"/>
      </w:pPr>
      <w:r>
        <w:t>FR28. The system shall let the player select a unit and inspect legal destinations, cargo, capacity, and upgrade state.</w:t>
      </w:r>
    </w:p>
    <w:p w14:paraId="5F78E6C3" w14:textId="77777777" w:rsidR="00622F81" w:rsidRDefault="00000000">
      <w:pPr>
        <w:pStyle w:val="RescueItem"/>
      </w:pPr>
      <w:r>
        <w:t>FR29. The system shall expose move, pickup, and delivery controls with understandable invalid-action messages.</w:t>
      </w:r>
    </w:p>
    <w:p w14:paraId="3C39A52D" w14:textId="77777777" w:rsidR="00622F81" w:rsidRDefault="00000000">
      <w:pPr>
        <w:pStyle w:val="RescueItem"/>
      </w:pPr>
      <w:r>
        <w:t>FR30. The system shall display used/remaining actions, rescued count, and mission status.</w:t>
      </w:r>
    </w:p>
    <w:p w14:paraId="0A827D20" w14:textId="77777777" w:rsidR="00622F81" w:rsidRDefault="00000000">
      <w:pPr>
        <w:pStyle w:val="RescueItem"/>
      </w:pPr>
      <w:r>
        <w:t>FR31. The system shall let the player begin a fresh default mission using a new team/game.</w:t>
      </w:r>
    </w:p>
    <w:p w14:paraId="4B06FCEE" w14:textId="77777777" w:rsidR="00622F81" w:rsidRDefault="00000000">
      <w:pPr>
        <w:pStyle w:val="RescueItem"/>
      </w:pPr>
      <w:r>
        <w:t>FR32. The system shall present the objective and enough rules/help for a new user to play.</w:t>
      </w:r>
    </w:p>
    <w:p w14:paraId="66221B2A" w14:textId="77777777" w:rsidR="00622F81" w:rsidRDefault="00000000">
      <w:pPr>
        <w:pStyle w:val="Heading2"/>
      </w:pPr>
      <w:r>
        <w:t>Nonfunctional requirement catalogue</w:t>
      </w:r>
    </w:p>
    <w:p w14:paraId="4578F8E4" w14:textId="77777777" w:rsidR="00622F81" w:rsidRDefault="00000000">
      <w:pPr>
        <w:pStyle w:val="RescueItem"/>
      </w:pPr>
      <w:r>
        <w:t>NFR01 - Reproducibility: The model shall compile and its accepted 53-test suite shall run with Java 11 and Maven using the documented mvn test command. No network or file operations may occur during model actions.</w:t>
      </w:r>
    </w:p>
    <w:p w14:paraId="4CF12C7A" w14:textId="77777777" w:rsidR="00622F81" w:rsidRDefault="00000000">
      <w:pPr>
        <w:pStyle w:val="RescueItem"/>
      </w:pPr>
      <w:r>
        <w:t>NFR02 - Modularity: The game model shall have no dependency on the interface toolkit or input/output layer, so the same tests can exercise it without launching the interface. The component diagram and package structure shall demonstrate this separation.</w:t>
      </w:r>
    </w:p>
    <w:p w14:paraId="5B442281" w14:textId="77777777" w:rsidR="00622F81" w:rsidRDefault="00000000">
      <w:pPr>
        <w:pStyle w:val="RescueItem"/>
      </w:pPr>
      <w:r>
        <w:t>NFR03 - State integrity: Every public collection/board-array query shall protect internal containers; invalid operations shall preserve all observable state. Verify using the accepted defensive-copy and atomicity tests and any appropriate supplementary tests.</w:t>
      </w:r>
    </w:p>
    <w:p w14:paraId="5FEC9510" w14:textId="77777777" w:rsidR="00622F81" w:rsidRDefault="00000000">
      <w:pPr>
        <w:pStyle w:val="RescueItem"/>
      </w:pPr>
      <w:r>
        <w:t>NFR04 - Usability: The interface shall identify terrain, unit selection, legal destinations, cargo, action budget, and final outcome in text or labels as well as any color coding. Invalid-action feedback shall let the player continue without restarting the application. Demonstrate a successful action, a rejected action, and a completed mission.</w:t>
      </w:r>
    </w:p>
    <w:p w14:paraId="121F7DBA" w14:textId="77777777" w:rsidR="00622F81" w:rsidRDefault="00000000">
      <w:pPr>
        <w:pStyle w:val="RescueItem"/>
      </w:pPr>
      <w:r>
        <w:t>NFR05 - Maintainability: Use consistent naming, focused classes/methods, meaningful commits, and documentation of architecture and launch steps; the technical interview shall be explainable from the actual submitted code.</w:t>
      </w:r>
    </w:p>
    <w:p w14:paraId="5D270629" w14:textId="77777777" w:rsidR="00622F81" w:rsidRDefault="00000000">
      <w:pPr>
        <w:pStyle w:val="Heading2"/>
      </w:pPr>
      <w:r>
        <w:t>Architecture and evidence</w:t>
      </w:r>
    </w:p>
    <w:p w14:paraId="3D243893" w14:textId="77777777" w:rsidR="00622F81" w:rsidRDefault="00000000">
      <w:r>
        <w:t>Choose an architecture, such as MVC or a layered architecture, and justify it for this game's responsibilities. Include a simple component diagram in addition to the Milestone 2 class diagram. For example, show the presentation/input component calling an application/controller component that invokes the Java model; show tests exercising the model directly. This is a starting point, not a mandated architecture choice.</w:t>
      </w:r>
    </w:p>
    <w:p w14:paraId="319B2589" w14:textId="77777777" w:rsidR="00622F81" w:rsidRDefault="00000000">
      <w:r>
        <w:t>Provide verified launch instructions for the submitted interface, a demo link or screenshot showing it, and the Google presentation link. Identify how AI assisted development and what you checked; comply with the applicable syllabus's academic-practice rules. Do not claim features, tests, or evidence that the repository does not contain.</w:t>
      </w:r>
    </w:p>
    <w:p w14:paraId="27FBD336" w14:textId="77777777" w:rsidR="00622F81" w:rsidRDefault="00000000">
      <w:pPr>
        <w:pStyle w:val="Heading1"/>
      </w:pPr>
      <w:r>
        <w:lastRenderedPageBreak/>
        <w:t>Presentation 15 Points</w:t>
      </w:r>
    </w:p>
    <w:p w14:paraId="02E27B50" w14:textId="77777777" w:rsidR="00622F81" w:rsidRDefault="00000000">
      <w:r>
        <w:t>Prepare a six-minute presentation. It must cover the introduction, nonfunctional requirements, system architecture, a demonstration, code structure in GitHub, and lessons learned. The original handout requires all team members to attend. The replacement's student should attend; the instructor must specify any additional solo application of the original presentation requirements. The presentation date is for the instructor to assign.</w:t>
      </w:r>
    </w:p>
    <w:p w14:paraId="45A1647C" w14:textId="77777777" w:rsidR="00622F81" w:rsidRDefault="00000000">
      <w:r>
        <w:t>A possible six-minute allocation is 40 seconds introduction, 40 seconds nonfunctional requirements, 60 seconds architecture, 120 seconds demo, 40 seconds repository structure, and 60 seconds lessons learned. This is suggested pacing, not an additional grading rubric.</w:t>
      </w:r>
    </w:p>
    <w:p w14:paraId="5B98BA45" w14:textId="77777777" w:rsidR="00622F81" w:rsidRDefault="00000000">
      <w:pPr>
        <w:pStyle w:val="Heading1"/>
      </w:pPr>
      <w:r>
        <w:t>Technical Interview 5 Points</w:t>
      </w:r>
    </w:p>
    <w:p w14:paraId="0D2ED604" w14:textId="77777777" w:rsidR="00622F81" w:rsidRDefault="00000000">
      <w:r>
        <w:t>The instructor asks a question after the presentation. Be prepared to explain your code, unit inheritance, state transitions, validation, test evidence, architecture, and use of AI assistance. The student is responsible for understanding the submitted solution.</w:t>
      </w:r>
    </w:p>
    <w:p w14:paraId="58D50EF9" w14:textId="77777777" w:rsidR="00622F81" w:rsidRDefault="00000000">
      <w:pPr>
        <w:pStyle w:val="Heading1"/>
      </w:pPr>
      <w:r>
        <w:t>CATME 20 Points</w:t>
      </w:r>
    </w:p>
    <w:p w14:paraId="00AC5727" w14:textId="77777777" w:rsidR="00622F81" w:rsidRDefault="00000000">
      <w:r>
        <w:t>Evaluate teammates, including yourself, about working together during the semester project. Points retain the original weighting based on teammates' reviews. Submit the individual CATME review according to the instructor's deadline.</w:t>
      </w:r>
    </w:p>
    <w:p w14:paraId="6E982DD6" w14:textId="77777777" w:rsidR="00622F81" w:rsidRDefault="00000000">
      <w:r>
        <w:t>SOLO POLICY PENDING: Teammate reviews cannot be reproduced literally by one person. The instructor must specify how this existing category applies to the individual replacement. This proposal does not waive, redistribute, or replace these 20 points with another task.</w:t>
      </w:r>
    </w:p>
    <w:p w14:paraId="5F234D33" w14:textId="77777777" w:rsidR="00622F81" w:rsidRDefault="00000000">
      <w:pPr>
        <w:pStyle w:val="Heading1"/>
      </w:pPr>
      <w:r>
        <w:t>4 Submission</w:t>
      </w:r>
    </w:p>
    <w:p w14:paraId="68557677" w14:textId="77777777" w:rsidR="00622F81" w:rsidRDefault="00000000">
      <w:r>
        <w:t>Share the instructor-designated GitHub repository URL. Place the final model, interface, tests, accepted workflow, configuration, README, component diagram, demo/screenshot evidence, and Google presentation link on main. GitHub contributions are considered for the project/group grade. Submit the required individual CATME review under the instructor's specified solo policy.</w:t>
      </w:r>
    </w:p>
    <w:p w14:paraId="31AEA460" w14:textId="77777777" w:rsidR="00622F81" w:rsidRDefault="00000000">
      <w:pPr>
        <w:pStyle w:val="Heading1"/>
      </w:pPr>
      <w:r>
        <w:t>5 Assessment Criteria</w:t>
      </w:r>
    </w:p>
    <w:p w14:paraId="13E4B4FE" w14:textId="77777777" w:rsidR="00622F81" w:rsidRDefault="00000000">
      <w:pPr>
        <w:pStyle w:val="Heading2"/>
      </w:pPr>
      <w:r>
        <w:t>Retain all five assessment components and their weights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776"/>
        <w:gridCol w:w="2304"/>
      </w:tblGrid>
      <w:tr w:rsidR="00622F81" w14:paraId="533D5C26" w14:textId="77777777">
        <w:trPr>
          <w:cantSplit/>
          <w:tblHeader/>
        </w:trPr>
        <w:tc>
          <w:tcPr>
            <w:tcW w:w="7776" w:type="dxa"/>
            <w:shd w:val="clear" w:color="auto" w:fill="EDEDED"/>
            <w:tcMar>
              <w:top w:w="85" w:type="dxa"/>
              <w:left w:w="85" w:type="dxa"/>
              <w:bottom w:w="85" w:type="dxa"/>
              <w:right w:w="85" w:type="dxa"/>
            </w:tcMar>
            <w:vAlign w:val="center"/>
          </w:tcPr>
          <w:p w14:paraId="48003E01" w14:textId="77777777" w:rsidR="00622F81" w:rsidRDefault="00000000">
            <w:pPr>
              <w:spacing w:after="0" w:line="259" w:lineRule="auto"/>
            </w:pPr>
            <w:r>
              <w:rPr>
                <w:b/>
                <w:sz w:val="20"/>
              </w:rPr>
              <w:t>Component</w:t>
            </w:r>
          </w:p>
        </w:tc>
        <w:tc>
          <w:tcPr>
            <w:tcW w:w="2304" w:type="dxa"/>
            <w:shd w:val="clear" w:color="auto" w:fill="EDEDED"/>
            <w:tcMar>
              <w:top w:w="85" w:type="dxa"/>
              <w:left w:w="85" w:type="dxa"/>
              <w:bottom w:w="85" w:type="dxa"/>
              <w:right w:w="85" w:type="dxa"/>
            </w:tcMar>
            <w:vAlign w:val="center"/>
          </w:tcPr>
          <w:p w14:paraId="4C577C03" w14:textId="77777777" w:rsidR="00622F81" w:rsidRDefault="00000000">
            <w:pPr>
              <w:spacing w:after="0" w:line="259" w:lineRule="auto"/>
              <w:jc w:val="center"/>
            </w:pPr>
            <w:r>
              <w:rPr>
                <w:b/>
                <w:sz w:val="20"/>
              </w:rPr>
              <w:t>Points</w:t>
            </w:r>
          </w:p>
        </w:tc>
      </w:tr>
      <w:tr w:rsidR="00622F81" w14:paraId="65D560F7" w14:textId="77777777">
        <w:trPr>
          <w:cantSplit/>
        </w:trPr>
        <w:tc>
          <w:tcPr>
            <w:tcW w:w="7776" w:type="dxa"/>
            <w:tcMar>
              <w:top w:w="85" w:type="dxa"/>
              <w:left w:w="85" w:type="dxa"/>
              <w:bottom w:w="85" w:type="dxa"/>
              <w:right w:w="85" w:type="dxa"/>
            </w:tcMar>
            <w:vAlign w:val="center"/>
          </w:tcPr>
          <w:p w14:paraId="74050E92" w14:textId="77777777" w:rsidR="00622F81" w:rsidRDefault="00000000">
            <w:pPr>
              <w:spacing w:after="0" w:line="259" w:lineRule="auto"/>
            </w:pPr>
            <w:r>
              <w:rPr>
                <w:sz w:val="20"/>
              </w:rPr>
              <w:t>Implementation</w:t>
            </w:r>
          </w:p>
        </w:tc>
        <w:tc>
          <w:tcPr>
            <w:tcW w:w="2304" w:type="dxa"/>
            <w:tcMar>
              <w:top w:w="85" w:type="dxa"/>
              <w:left w:w="85" w:type="dxa"/>
              <w:bottom w:w="85" w:type="dxa"/>
              <w:right w:w="85" w:type="dxa"/>
            </w:tcMar>
            <w:vAlign w:val="center"/>
          </w:tcPr>
          <w:p w14:paraId="010CDF0B" w14:textId="77777777" w:rsidR="00622F81" w:rsidRDefault="00000000">
            <w:pPr>
              <w:spacing w:after="0" w:line="259" w:lineRule="auto"/>
              <w:jc w:val="center"/>
            </w:pPr>
            <w:r>
              <w:rPr>
                <w:sz w:val="20"/>
              </w:rPr>
              <w:t>50</w:t>
            </w:r>
          </w:p>
        </w:tc>
      </w:tr>
      <w:tr w:rsidR="00622F81" w14:paraId="2EEC2A58" w14:textId="77777777">
        <w:trPr>
          <w:cantSplit/>
        </w:trPr>
        <w:tc>
          <w:tcPr>
            <w:tcW w:w="7776" w:type="dxa"/>
            <w:tcMar>
              <w:top w:w="85" w:type="dxa"/>
              <w:left w:w="85" w:type="dxa"/>
              <w:bottom w:w="85" w:type="dxa"/>
              <w:right w:w="85" w:type="dxa"/>
            </w:tcMar>
            <w:vAlign w:val="center"/>
          </w:tcPr>
          <w:p w14:paraId="45F5D7DF" w14:textId="77777777" w:rsidR="00622F81" w:rsidRDefault="00000000">
            <w:pPr>
              <w:spacing w:after="0" w:line="259" w:lineRule="auto"/>
            </w:pPr>
            <w:r>
              <w:rPr>
                <w:sz w:val="20"/>
              </w:rPr>
              <w:t>README</w:t>
            </w:r>
          </w:p>
        </w:tc>
        <w:tc>
          <w:tcPr>
            <w:tcW w:w="2304" w:type="dxa"/>
            <w:tcMar>
              <w:top w:w="85" w:type="dxa"/>
              <w:left w:w="85" w:type="dxa"/>
              <w:bottom w:w="85" w:type="dxa"/>
              <w:right w:w="85" w:type="dxa"/>
            </w:tcMar>
            <w:vAlign w:val="center"/>
          </w:tcPr>
          <w:p w14:paraId="036759C9" w14:textId="77777777" w:rsidR="00622F81" w:rsidRDefault="00000000">
            <w:pPr>
              <w:spacing w:after="0" w:line="259" w:lineRule="auto"/>
              <w:jc w:val="center"/>
            </w:pPr>
            <w:r>
              <w:rPr>
                <w:sz w:val="20"/>
              </w:rPr>
              <w:t>10</w:t>
            </w:r>
          </w:p>
        </w:tc>
      </w:tr>
      <w:tr w:rsidR="00622F81" w14:paraId="3EA620C9" w14:textId="77777777">
        <w:trPr>
          <w:cantSplit/>
        </w:trPr>
        <w:tc>
          <w:tcPr>
            <w:tcW w:w="7776" w:type="dxa"/>
            <w:tcMar>
              <w:top w:w="85" w:type="dxa"/>
              <w:left w:w="85" w:type="dxa"/>
              <w:bottom w:w="85" w:type="dxa"/>
              <w:right w:w="85" w:type="dxa"/>
            </w:tcMar>
            <w:vAlign w:val="center"/>
          </w:tcPr>
          <w:p w14:paraId="35213FE5" w14:textId="77777777" w:rsidR="00622F81" w:rsidRDefault="00000000">
            <w:pPr>
              <w:spacing w:after="0" w:line="259" w:lineRule="auto"/>
            </w:pPr>
            <w:r>
              <w:rPr>
                <w:sz w:val="20"/>
              </w:rPr>
              <w:t>Presentation</w:t>
            </w:r>
          </w:p>
        </w:tc>
        <w:tc>
          <w:tcPr>
            <w:tcW w:w="2304" w:type="dxa"/>
            <w:tcMar>
              <w:top w:w="85" w:type="dxa"/>
              <w:left w:w="85" w:type="dxa"/>
              <w:bottom w:w="85" w:type="dxa"/>
              <w:right w:w="85" w:type="dxa"/>
            </w:tcMar>
            <w:vAlign w:val="center"/>
          </w:tcPr>
          <w:p w14:paraId="579D0A6F" w14:textId="77777777" w:rsidR="00622F81" w:rsidRDefault="00000000">
            <w:pPr>
              <w:spacing w:after="0" w:line="259" w:lineRule="auto"/>
              <w:jc w:val="center"/>
            </w:pPr>
            <w:r>
              <w:rPr>
                <w:sz w:val="20"/>
              </w:rPr>
              <w:t>15</w:t>
            </w:r>
          </w:p>
        </w:tc>
      </w:tr>
      <w:tr w:rsidR="00622F81" w14:paraId="1F099985" w14:textId="77777777">
        <w:trPr>
          <w:cantSplit/>
        </w:trPr>
        <w:tc>
          <w:tcPr>
            <w:tcW w:w="7776" w:type="dxa"/>
            <w:tcMar>
              <w:top w:w="85" w:type="dxa"/>
              <w:left w:w="85" w:type="dxa"/>
              <w:bottom w:w="85" w:type="dxa"/>
              <w:right w:w="85" w:type="dxa"/>
            </w:tcMar>
            <w:vAlign w:val="center"/>
          </w:tcPr>
          <w:p w14:paraId="06449E68" w14:textId="77777777" w:rsidR="00622F81" w:rsidRDefault="00000000">
            <w:pPr>
              <w:spacing w:after="0" w:line="259" w:lineRule="auto"/>
            </w:pPr>
            <w:r>
              <w:rPr>
                <w:sz w:val="20"/>
              </w:rPr>
              <w:t>Technical interview</w:t>
            </w:r>
          </w:p>
        </w:tc>
        <w:tc>
          <w:tcPr>
            <w:tcW w:w="2304" w:type="dxa"/>
            <w:tcMar>
              <w:top w:w="85" w:type="dxa"/>
              <w:left w:w="85" w:type="dxa"/>
              <w:bottom w:w="85" w:type="dxa"/>
              <w:right w:w="85" w:type="dxa"/>
            </w:tcMar>
            <w:vAlign w:val="center"/>
          </w:tcPr>
          <w:p w14:paraId="117DB807" w14:textId="77777777" w:rsidR="00622F81" w:rsidRDefault="00000000">
            <w:pPr>
              <w:spacing w:after="0" w:line="259" w:lineRule="auto"/>
              <w:jc w:val="center"/>
            </w:pPr>
            <w:r>
              <w:rPr>
                <w:sz w:val="20"/>
              </w:rPr>
              <w:t>5</w:t>
            </w:r>
          </w:p>
        </w:tc>
      </w:tr>
      <w:tr w:rsidR="00622F81" w14:paraId="3A365FC1" w14:textId="77777777">
        <w:trPr>
          <w:cantSplit/>
        </w:trPr>
        <w:tc>
          <w:tcPr>
            <w:tcW w:w="7776" w:type="dxa"/>
            <w:tcMar>
              <w:top w:w="85" w:type="dxa"/>
              <w:left w:w="85" w:type="dxa"/>
              <w:bottom w:w="85" w:type="dxa"/>
              <w:right w:w="85" w:type="dxa"/>
            </w:tcMar>
            <w:vAlign w:val="center"/>
          </w:tcPr>
          <w:p w14:paraId="4E5346E7" w14:textId="77777777" w:rsidR="00622F81" w:rsidRDefault="00000000">
            <w:pPr>
              <w:spacing w:after="0" w:line="259" w:lineRule="auto"/>
            </w:pPr>
            <w:r>
              <w:rPr>
                <w:sz w:val="20"/>
              </w:rPr>
              <w:t>CATME</w:t>
            </w:r>
          </w:p>
        </w:tc>
        <w:tc>
          <w:tcPr>
            <w:tcW w:w="2304" w:type="dxa"/>
            <w:tcMar>
              <w:top w:w="85" w:type="dxa"/>
              <w:left w:w="85" w:type="dxa"/>
              <w:bottom w:w="85" w:type="dxa"/>
              <w:right w:w="85" w:type="dxa"/>
            </w:tcMar>
            <w:vAlign w:val="center"/>
          </w:tcPr>
          <w:p w14:paraId="6BD3DF9C" w14:textId="77777777" w:rsidR="00622F81" w:rsidRDefault="00000000">
            <w:pPr>
              <w:spacing w:after="0" w:line="259" w:lineRule="auto"/>
              <w:jc w:val="center"/>
            </w:pPr>
            <w:r>
              <w:rPr>
                <w:sz w:val="20"/>
              </w:rPr>
              <w:t>20</w:t>
            </w:r>
          </w:p>
        </w:tc>
      </w:tr>
      <w:tr w:rsidR="00622F81" w14:paraId="137EF3D3" w14:textId="77777777">
        <w:trPr>
          <w:cantSplit/>
        </w:trPr>
        <w:tc>
          <w:tcPr>
            <w:tcW w:w="7776" w:type="dxa"/>
            <w:tcMar>
              <w:top w:w="85" w:type="dxa"/>
              <w:left w:w="85" w:type="dxa"/>
              <w:bottom w:w="85" w:type="dxa"/>
              <w:right w:w="85" w:type="dxa"/>
            </w:tcMar>
            <w:vAlign w:val="center"/>
          </w:tcPr>
          <w:p w14:paraId="53044129" w14:textId="77777777" w:rsidR="00622F81" w:rsidRDefault="00000000">
            <w:pPr>
              <w:spacing w:after="0" w:line="259" w:lineRule="auto"/>
            </w:pPr>
            <w:r>
              <w:rPr>
                <w:sz w:val="20"/>
              </w:rPr>
              <w:t>Total</w:t>
            </w:r>
          </w:p>
        </w:tc>
        <w:tc>
          <w:tcPr>
            <w:tcW w:w="2304" w:type="dxa"/>
            <w:tcMar>
              <w:top w:w="85" w:type="dxa"/>
              <w:left w:w="85" w:type="dxa"/>
              <w:bottom w:w="85" w:type="dxa"/>
              <w:right w:w="85" w:type="dxa"/>
            </w:tcMar>
            <w:vAlign w:val="center"/>
          </w:tcPr>
          <w:p w14:paraId="654497C3" w14:textId="77777777" w:rsidR="00622F81" w:rsidRDefault="00000000">
            <w:pPr>
              <w:spacing w:after="0" w:line="259" w:lineRule="auto"/>
              <w:jc w:val="center"/>
            </w:pPr>
            <w:r>
              <w:rPr>
                <w:sz w:val="20"/>
              </w:rPr>
              <w:t>100</w:t>
            </w:r>
          </w:p>
        </w:tc>
      </w:tr>
    </w:tbl>
    <w:p w14:paraId="085CB348" w14:textId="77777777" w:rsidR="00622F81" w:rsidRDefault="00622F81">
      <w:pPr>
        <w:spacing w:after="60"/>
      </w:pPr>
    </w:p>
    <w:p w14:paraId="67568B86" w14:textId="77777777" w:rsidR="00622F81" w:rsidRDefault="00000000">
      <w:pPr>
        <w:pStyle w:val="Heading2"/>
      </w:pPr>
      <w:r>
        <w:lastRenderedPageBreak/>
        <w:t>Retain the original benchmark descriptors</w:t>
      </w:r>
    </w:p>
    <w:p w14:paraId="7E33809F" w14:textId="77777777" w:rsidR="00622F81" w:rsidRDefault="00000000">
      <w:pPr>
        <w:pStyle w:val="RescueRubric"/>
      </w:pPr>
      <w:r>
        <w:t>4 E Exemplary</w:t>
      </w:r>
    </w:p>
    <w:p w14:paraId="18DA5803" w14:textId="77777777" w:rsidR="00622F81" w:rsidRDefault="00000000">
      <w:r>
        <w:t>Fully demonstrates exceptional thoughtfulness and comfort with the project by obtaining 100 points and submitting by the deadline.</w:t>
      </w:r>
    </w:p>
    <w:p w14:paraId="0B6F357F" w14:textId="77777777" w:rsidR="00622F81" w:rsidRDefault="00000000">
      <w:pPr>
        <w:pStyle w:val="RescueRubric"/>
      </w:pPr>
      <w:r>
        <w:t>3 M Meets expectations</w:t>
      </w:r>
    </w:p>
    <w:p w14:paraId="44640AC6" w14:textId="77777777" w:rsidR="00622F81" w:rsidRDefault="00000000">
      <w:r>
        <w:t>Fully satisfies understanding of the project by obtaining 75 points and submitting by the deadline.</w:t>
      </w:r>
    </w:p>
    <w:p w14:paraId="4CFE2C44" w14:textId="77777777" w:rsidR="00622F81" w:rsidRDefault="00000000">
      <w:pPr>
        <w:pStyle w:val="RescueRubric"/>
      </w:pPr>
      <w:r>
        <w:t>2 I Needs Improvement</w:t>
      </w:r>
    </w:p>
    <w:p w14:paraId="4DF4FA7A" w14:textId="77777777" w:rsidR="00622F81" w:rsidRDefault="00000000">
      <w:r>
        <w:t>Partially satisfies understanding of the project by obtaining 50 points and submitting by the deadline.</w:t>
      </w:r>
    </w:p>
    <w:p w14:paraId="4A3A08FD" w14:textId="77777777" w:rsidR="00622F81" w:rsidRDefault="00000000">
      <w:pPr>
        <w:pStyle w:val="RescueRubric"/>
      </w:pPr>
      <w:r>
        <w:t>1 N Not assessable</w:t>
      </w:r>
    </w:p>
    <w:p w14:paraId="2F77B69D" w14:textId="77777777" w:rsidR="00622F81" w:rsidRDefault="00000000">
      <w:r>
        <w:t>Shows no understanding of the material by obtaining 25 points and submitting by the deadline.</w:t>
      </w:r>
    </w:p>
    <w:p w14:paraId="1EA583AC" w14:textId="77777777" w:rsidR="00622F81" w:rsidRDefault="00000000">
      <w:r>
        <w:t>These are the handout's stated 100/75/50/25 benchmarks; no point ranges, rounding rule, or interpolation policy is invented here. The instructor controls interpretation between benchmarks.</w:t>
      </w:r>
    </w:p>
    <w:p w14:paraId="4EB920C5" w14:textId="77777777" w:rsidR="00622F81" w:rsidRDefault="00000000">
      <w:pPr>
        <w:pStyle w:val="Heading1"/>
      </w:pPr>
      <w:r>
        <w:t>6 Lateness Penalty And Good Academic Practice</w:t>
      </w:r>
    </w:p>
    <w:p w14:paraId="2F2B03C1" w14:textId="77777777" w:rsidR="00622F81" w:rsidRDefault="00000000">
      <w:r>
        <w:t>Review "Learning Activities and Course Policies" in the applicable syllabus, as required by the original handout. The instructor must identify the relevant syllabus, replacement deadline, presentation date, and solo CATME policy. The original past dates, platform status, and personal grading comments are not new requirements.</w:t>
      </w:r>
    </w:p>
    <w:sectPr w:rsidR="00622F81" w:rsidSect="00034616">
      <w:footerReference w:type="default" r:id="rId8"/>
      <w:pgSz w:w="12240" w:h="15840"/>
      <w:pgMar w:top="936" w:right="1080" w:bottom="936" w:left="108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7C6CB3" w14:textId="77777777" w:rsidR="00212663" w:rsidRDefault="00212663">
      <w:pPr>
        <w:spacing w:after="0" w:line="240" w:lineRule="auto"/>
      </w:pPr>
      <w:r>
        <w:separator/>
      </w:r>
    </w:p>
  </w:endnote>
  <w:endnote w:type="continuationSeparator" w:id="0">
    <w:p w14:paraId="4516581D" w14:textId="77777777" w:rsidR="00212663" w:rsidRDefault="00212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E31C2" w14:textId="77777777" w:rsidR="00622F81" w:rsidRDefault="00000000">
    <w:pPr>
      <w:pStyle w:val="Footer"/>
      <w:jc w:val="right"/>
    </w:pPr>
    <w:r>
      <w:fldChar w:fldCharType="begin"/>
    </w:r>
    <w:r>
      <w:instrText>PAGE</w:instrText>
    </w:r>
    <w:r>
      <w:fldChar w:fldCharType="separate"/>
    </w:r>
    <w:r w:rsidR="007106A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BE32FC" w14:textId="77777777" w:rsidR="00212663" w:rsidRDefault="00212663">
      <w:pPr>
        <w:spacing w:after="0" w:line="240" w:lineRule="auto"/>
      </w:pPr>
      <w:r>
        <w:separator/>
      </w:r>
    </w:p>
  </w:footnote>
  <w:footnote w:type="continuationSeparator" w:id="0">
    <w:p w14:paraId="6A0E7B7C" w14:textId="77777777" w:rsidR="00212663" w:rsidRDefault="002126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0433662">
    <w:abstractNumId w:val="8"/>
  </w:num>
  <w:num w:numId="2" w16cid:durableId="1700352197">
    <w:abstractNumId w:val="6"/>
  </w:num>
  <w:num w:numId="3" w16cid:durableId="2037611298">
    <w:abstractNumId w:val="5"/>
  </w:num>
  <w:num w:numId="4" w16cid:durableId="1786608922">
    <w:abstractNumId w:val="4"/>
  </w:num>
  <w:num w:numId="5" w16cid:durableId="82462594">
    <w:abstractNumId w:val="7"/>
  </w:num>
  <w:num w:numId="6" w16cid:durableId="2090152855">
    <w:abstractNumId w:val="3"/>
  </w:num>
  <w:num w:numId="7" w16cid:durableId="1484156396">
    <w:abstractNumId w:val="2"/>
  </w:num>
  <w:num w:numId="8" w16cid:durableId="1911882651">
    <w:abstractNumId w:val="1"/>
  </w:num>
  <w:num w:numId="9" w16cid:durableId="68401279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663"/>
    <w:rsid w:val="0029639D"/>
    <w:rsid w:val="00326F90"/>
    <w:rsid w:val="00532D4D"/>
    <w:rsid w:val="00622F81"/>
    <w:rsid w:val="007106A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46762F"/>
  <w14:defaultImageDpi w14:val="300"/>
  <w15:docId w15:val="{7A0DC782-14C2-2A47-A817-D54FFB445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6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after="28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cueMetadata">
    <w:name w:val="Rescue Metadata"/>
    <w:basedOn w:val="Normal"/>
    <w:pPr>
      <w:spacing w:after="60"/>
    </w:pPr>
    <w:rPr>
      <w:sz w:val="19"/>
    </w:rPr>
  </w:style>
  <w:style w:type="paragraph" w:customStyle="1" w:styleId="RescueCode">
    <w:name w:val="Rescue Code"/>
    <w:basedOn w:val="Normal"/>
    <w:pPr>
      <w:spacing w:after="140" w:line="230" w:lineRule="exact"/>
      <w:ind w:left="216"/>
    </w:pPr>
    <w:rPr>
      <w:rFonts w:ascii="Courier New" w:hAnsi="Courier New"/>
      <w:sz w:val="18"/>
    </w:rPr>
  </w:style>
  <w:style w:type="paragraph" w:customStyle="1" w:styleId="RescueItem">
    <w:name w:val="Rescue Item"/>
    <w:basedOn w:val="Normal"/>
    <w:pPr>
      <w:spacing w:after="80"/>
      <w:ind w:left="202"/>
    </w:pPr>
  </w:style>
  <w:style w:type="paragraph" w:customStyle="1" w:styleId="RescueRubric">
    <w:name w:val="Rescue Rubric"/>
    <w:basedOn w:val="Normal"/>
    <w:pPr>
      <w:keepNext/>
      <w:spacing w:before="120" w:after="6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1771</Words>
  <Characters>10668</Characters>
  <Application>Microsoft Office Word</Application>
  <DocSecurity>0</DocSecurity>
  <Lines>187</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Milestone 3 Grid Rescue</dc:title>
  <dc:subject>Editable assignment document</dc:subject>
  <dc:creator>Grid Rescue</dc:creator>
  <cp:keywords/>
  <dc:description>generated by python-docx</dc:description>
  <cp:lastModifiedBy>Basil Shevtsov</cp:lastModifiedBy>
  <cp:revision>2</cp:revision>
  <dcterms:created xsi:type="dcterms:W3CDTF">2013-12-23T23:15:00Z</dcterms:created>
  <dcterms:modified xsi:type="dcterms:W3CDTF">2026-10-17T23:53:00Z</dcterms:modified>
  <cp:category/>
</cp:coreProperties>
</file>