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C250B" w14:textId="34EA5E73" w:rsidR="00B84AE8" w:rsidRDefault="001C0675" w:rsidP="001C0675">
      <w:pPr>
        <w:jc w:val="center"/>
        <w:rPr>
          <w:b/>
          <w:bCs/>
          <w:sz w:val="28"/>
          <w:szCs w:val="40"/>
        </w:rPr>
      </w:pPr>
      <w:r>
        <w:rPr>
          <w:b/>
          <w:bCs/>
          <w:sz w:val="28"/>
          <w:szCs w:val="40"/>
        </w:rPr>
        <w:t>Conclusion</w:t>
      </w:r>
    </w:p>
    <w:p w14:paraId="78769312" w14:textId="77777777" w:rsidR="001C0675" w:rsidRPr="001C0675" w:rsidRDefault="001C0675" w:rsidP="001C0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675">
        <w:rPr>
          <w:rFonts w:ascii="Times New Roman" w:eastAsia="Times New Roman" w:hAnsi="Times New Roman" w:cs="Times New Roman"/>
          <w:b/>
          <w:bCs/>
          <w:sz w:val="24"/>
          <w:szCs w:val="24"/>
        </w:rPr>
        <w:t>Similarities:</w:t>
      </w:r>
    </w:p>
    <w:p w14:paraId="77F50941" w14:textId="77777777" w:rsidR="001C0675" w:rsidRPr="001C0675" w:rsidRDefault="001C0675" w:rsidP="001C06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675">
        <w:rPr>
          <w:rFonts w:ascii="Times New Roman" w:eastAsia="Times New Roman" w:hAnsi="Times New Roman" w:cs="Times New Roman"/>
          <w:sz w:val="24"/>
          <w:szCs w:val="24"/>
        </w:rPr>
        <w:t>Both define different color formats (hex, RGB, HSL) and explain their usage.</w:t>
      </w:r>
    </w:p>
    <w:p w14:paraId="0E70FC3A" w14:textId="77777777" w:rsidR="001C0675" w:rsidRPr="001C0675" w:rsidRDefault="001C0675" w:rsidP="001C06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675">
        <w:rPr>
          <w:rFonts w:ascii="Times New Roman" w:eastAsia="Times New Roman" w:hAnsi="Times New Roman" w:cs="Times New Roman"/>
          <w:sz w:val="24"/>
          <w:szCs w:val="24"/>
        </w:rPr>
        <w:t>Both cover various background properties (solid color, gradient, image) with examples.</w:t>
      </w:r>
    </w:p>
    <w:p w14:paraId="1F88E90E" w14:textId="77777777" w:rsidR="001C0675" w:rsidRPr="001C0675" w:rsidRDefault="001C0675" w:rsidP="001C06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675">
        <w:rPr>
          <w:rFonts w:ascii="Times New Roman" w:eastAsia="Times New Roman" w:hAnsi="Times New Roman" w:cs="Times New Roman"/>
          <w:sz w:val="24"/>
          <w:szCs w:val="24"/>
        </w:rPr>
        <w:t>Both offer example HTML and CSS code demonstrating the concepts.</w:t>
      </w:r>
    </w:p>
    <w:p w14:paraId="62618976" w14:textId="77777777" w:rsidR="001C0675" w:rsidRPr="001C0675" w:rsidRDefault="001C0675" w:rsidP="001C06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675">
        <w:rPr>
          <w:rFonts w:ascii="Times New Roman" w:eastAsia="Times New Roman" w:hAnsi="Times New Roman" w:cs="Times New Roman"/>
          <w:sz w:val="24"/>
          <w:szCs w:val="24"/>
        </w:rPr>
        <w:t>Both highlight the ability to experiment with different values and images.</w:t>
      </w:r>
    </w:p>
    <w:p w14:paraId="52E369BB" w14:textId="77777777" w:rsidR="001C0675" w:rsidRPr="001C0675" w:rsidRDefault="001C0675" w:rsidP="001C0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675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Differences:</w:t>
      </w:r>
    </w:p>
    <w:p w14:paraId="48AF1E56" w14:textId="37C982A4" w:rsidR="001C0675" w:rsidRPr="001C0675" w:rsidRDefault="001C0675" w:rsidP="001C0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0675">
        <w:rPr>
          <w:rFonts w:ascii="Times New Roman" w:eastAsia="Times New Roman" w:hAnsi="Symbol" w:cs="Times New Roman"/>
          <w:sz w:val="24"/>
          <w:szCs w:val="24"/>
        </w:rPr>
        <w:t></w:t>
      </w:r>
      <w:r w:rsidRPr="001C06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C0675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</w:t>
      </w:r>
      <w:proofErr w:type="gramEnd"/>
      <w:r w:rsidRPr="001C067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C06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Gemini </w:t>
      </w:r>
      <w:r w:rsidRPr="001C0675">
        <w:rPr>
          <w:rFonts w:ascii="Times New Roman" w:eastAsia="Times New Roman" w:hAnsi="Times New Roman" w:cs="Times New Roman"/>
          <w:sz w:val="24"/>
          <w:szCs w:val="24"/>
        </w:rPr>
        <w:t xml:space="preserve"> presents information in a more structured way, separating explanations for colors and backgrounds. </w:t>
      </w:r>
      <w:proofErr w:type="spellStart"/>
      <w:r w:rsidRPr="001C0675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1C0675">
        <w:rPr>
          <w:rFonts w:ascii="Times New Roman" w:eastAsia="Times New Roman" w:hAnsi="Times New Roman" w:cs="Times New Roman"/>
          <w:sz w:val="24"/>
          <w:szCs w:val="24"/>
        </w:rPr>
        <w:t xml:space="preserve"> blends them within the example section. </w:t>
      </w:r>
    </w:p>
    <w:p w14:paraId="012BA914" w14:textId="77777777" w:rsidR="001C0675" w:rsidRPr="001C0675" w:rsidRDefault="001C0675" w:rsidP="001C0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0675">
        <w:rPr>
          <w:rFonts w:ascii="Times New Roman" w:eastAsia="Times New Roman" w:hAnsi="Symbol" w:cs="Times New Roman"/>
          <w:sz w:val="24"/>
          <w:szCs w:val="24"/>
        </w:rPr>
        <w:t></w:t>
      </w:r>
      <w:r w:rsidRPr="001C06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C0675"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proofErr w:type="gramEnd"/>
      <w:r w:rsidRPr="001C067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C06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0223F5" w14:textId="68F035F7" w:rsidR="001C0675" w:rsidRPr="001C0675" w:rsidRDefault="001C0675" w:rsidP="001C06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Gemini </w:t>
      </w:r>
      <w:r w:rsidRPr="001C0675">
        <w:rPr>
          <w:rFonts w:ascii="Times New Roman" w:eastAsia="Times New Roman" w:hAnsi="Times New Roman" w:cs="Times New Roman"/>
          <w:sz w:val="24"/>
          <w:szCs w:val="24"/>
        </w:rPr>
        <w:t xml:space="preserve"> mention</w:t>
      </w:r>
      <w:proofErr w:type="gramEnd"/>
      <w:r w:rsidRPr="001C0675">
        <w:rPr>
          <w:rFonts w:ascii="Times New Roman" w:eastAsia="Times New Roman" w:hAnsi="Times New Roman" w:cs="Times New Roman"/>
          <w:sz w:val="24"/>
          <w:szCs w:val="24"/>
        </w:rPr>
        <w:t xml:space="preserve"> basic body styling in the CSS example, which provides better context.</w:t>
      </w:r>
    </w:p>
    <w:p w14:paraId="042A309F" w14:textId="75D3A51E" w:rsidR="001C0675" w:rsidRPr="001C0675" w:rsidRDefault="001C0675" w:rsidP="001C06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0675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1C0675">
        <w:rPr>
          <w:rFonts w:ascii="Times New Roman" w:eastAsia="Times New Roman" w:hAnsi="Times New Roman" w:cs="Times New Roman"/>
          <w:sz w:val="24"/>
          <w:szCs w:val="24"/>
        </w:rPr>
        <w:t xml:space="preserve"> explicitly states the gradient type (linear) whereas </w:t>
      </w:r>
      <w:r>
        <w:rPr>
          <w:rFonts w:ascii="Times New Roman" w:eastAsia="Times New Roman" w:hAnsi="Times New Roman" w:cs="Times New Roman"/>
          <w:sz w:val="24"/>
          <w:szCs w:val="24"/>
        </w:rPr>
        <w:t>Gemini</w:t>
      </w:r>
      <w:r w:rsidRPr="001C0675">
        <w:rPr>
          <w:rFonts w:ascii="Times New Roman" w:eastAsia="Times New Roman" w:hAnsi="Times New Roman" w:cs="Times New Roman"/>
          <w:sz w:val="24"/>
          <w:szCs w:val="24"/>
        </w:rPr>
        <w:t xml:space="preserve"> uses code to show it.</w:t>
      </w:r>
    </w:p>
    <w:p w14:paraId="6197EEBB" w14:textId="79942A6E" w:rsidR="001C0675" w:rsidRPr="001C0675" w:rsidRDefault="001C0675" w:rsidP="001C06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Gemini</w:t>
      </w:r>
      <w:r w:rsidRPr="001C0675">
        <w:rPr>
          <w:rFonts w:ascii="Times New Roman" w:eastAsia="Times New Roman" w:hAnsi="Times New Roman" w:cs="Times New Roman"/>
          <w:sz w:val="24"/>
          <w:szCs w:val="24"/>
        </w:rPr>
        <w:t xml:space="preserve"> offer an additional example showcasing setting text color.</w:t>
      </w:r>
    </w:p>
    <w:p w14:paraId="1E36261D" w14:textId="77777777" w:rsidR="001C0675" w:rsidRPr="001C0675" w:rsidRDefault="001C0675" w:rsidP="001C0675">
      <w:pPr>
        <w:rPr>
          <w:b/>
          <w:bCs/>
          <w:sz w:val="28"/>
          <w:szCs w:val="40"/>
        </w:rPr>
      </w:pPr>
    </w:p>
    <w:sectPr w:rsidR="001C0675" w:rsidRPr="001C0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C3B"/>
    <w:multiLevelType w:val="multilevel"/>
    <w:tmpl w:val="C5BC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E0CEE"/>
    <w:multiLevelType w:val="multilevel"/>
    <w:tmpl w:val="8B26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B4105"/>
    <w:multiLevelType w:val="multilevel"/>
    <w:tmpl w:val="442E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75"/>
    <w:rsid w:val="001C0675"/>
    <w:rsid w:val="00B8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21296"/>
  <w15:chartTrackingRefBased/>
  <w15:docId w15:val="{DE2D73BD-22C9-4314-AADD-0E30FA5B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06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Sovatanak</dc:creator>
  <cp:keywords/>
  <dc:description/>
  <cp:lastModifiedBy>leav Sovatanak</cp:lastModifiedBy>
  <cp:revision>1</cp:revision>
  <dcterms:created xsi:type="dcterms:W3CDTF">2024-10-18T08:54:00Z</dcterms:created>
  <dcterms:modified xsi:type="dcterms:W3CDTF">2024-10-18T08:56:00Z</dcterms:modified>
</cp:coreProperties>
</file>