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C25AE" w14:textId="37F2FF8A" w:rsidR="00B84AE8" w:rsidRPr="006A0A8D" w:rsidRDefault="006A0A8D" w:rsidP="006A0A8D">
      <w:pPr>
        <w:jc w:val="center"/>
        <w:rPr>
          <w:b/>
          <w:bCs/>
          <w:sz w:val="28"/>
          <w:szCs w:val="28"/>
        </w:rPr>
      </w:pPr>
      <w:r w:rsidRPr="006A0A8D">
        <w:rPr>
          <w:b/>
          <w:bCs/>
          <w:sz w:val="28"/>
          <w:szCs w:val="28"/>
        </w:rPr>
        <w:t>Conclusion</w:t>
      </w:r>
    </w:p>
    <w:p w14:paraId="3D437A81" w14:textId="77777777" w:rsidR="006A0A8D" w:rsidRPr="006A0A8D" w:rsidRDefault="006A0A8D" w:rsidP="006A0A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A8D">
        <w:rPr>
          <w:rFonts w:ascii="Times New Roman" w:eastAsia="Times New Roman" w:hAnsi="Times New Roman" w:cs="Times New Roman"/>
          <w:b/>
          <w:bCs/>
          <w:sz w:val="24"/>
          <w:szCs w:val="24"/>
        </w:rPr>
        <w:t>Similarities:</w:t>
      </w:r>
    </w:p>
    <w:p w14:paraId="60BF699F" w14:textId="77777777" w:rsidR="006A0A8D" w:rsidRPr="006A0A8D" w:rsidRDefault="006A0A8D" w:rsidP="006A0A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A8D">
        <w:rPr>
          <w:rFonts w:ascii="Times New Roman" w:eastAsia="Times New Roman" w:hAnsi="Times New Roman" w:cs="Times New Roman"/>
          <w:sz w:val="24"/>
          <w:szCs w:val="24"/>
        </w:rPr>
        <w:t>Both define the different display properties (block, inline, inline-block, flex) and their characteristics.</w:t>
      </w:r>
    </w:p>
    <w:p w14:paraId="2A43F2E5" w14:textId="77777777" w:rsidR="006A0A8D" w:rsidRPr="006A0A8D" w:rsidRDefault="006A0A8D" w:rsidP="006A0A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A8D">
        <w:rPr>
          <w:rFonts w:ascii="Times New Roman" w:eastAsia="Times New Roman" w:hAnsi="Times New Roman" w:cs="Times New Roman"/>
          <w:sz w:val="24"/>
          <w:szCs w:val="24"/>
        </w:rPr>
        <w:t>Both offer example HTML and CSS code demonstrating the concepts.</w:t>
      </w:r>
    </w:p>
    <w:p w14:paraId="0BCA17E2" w14:textId="77777777" w:rsidR="006A0A8D" w:rsidRPr="006A0A8D" w:rsidRDefault="006A0A8D" w:rsidP="006A0A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A8D">
        <w:rPr>
          <w:rFonts w:ascii="Times New Roman" w:eastAsia="Times New Roman" w:hAnsi="Times New Roman" w:cs="Times New Roman"/>
          <w:sz w:val="24"/>
          <w:szCs w:val="24"/>
        </w:rPr>
        <w:t>Both explain how to use each display property for various alignment scenarios.</w:t>
      </w:r>
    </w:p>
    <w:p w14:paraId="6302E0A9" w14:textId="77777777" w:rsidR="006A0A8D" w:rsidRPr="006A0A8D" w:rsidRDefault="006A0A8D" w:rsidP="006A0A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A8D">
        <w:rPr>
          <w:rFonts w:ascii="Times New Roman" w:eastAsia="Times New Roman" w:hAnsi="Times New Roman" w:cs="Times New Roman"/>
          <w:sz w:val="24"/>
          <w:szCs w:val="24"/>
        </w:rPr>
        <w:t>Both highlight the importance of understanding these properties for effective web design.</w:t>
      </w:r>
    </w:p>
    <w:p w14:paraId="0071B001" w14:textId="77777777" w:rsidR="006A0A8D" w:rsidRPr="006A0A8D" w:rsidRDefault="006A0A8D" w:rsidP="006A0A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A8D">
        <w:rPr>
          <w:rFonts w:ascii="Times New Roman" w:eastAsia="Times New Roman" w:hAnsi="Times New Roman" w:cs="Times New Roman"/>
          <w:b/>
          <w:bCs/>
          <w:sz w:val="24"/>
          <w:szCs w:val="24"/>
        </w:rPr>
        <w:t>Differences:</w:t>
      </w:r>
    </w:p>
    <w:p w14:paraId="2479CC77" w14:textId="26DC2323" w:rsidR="006A0A8D" w:rsidRPr="006A0A8D" w:rsidRDefault="006A0A8D" w:rsidP="006A0A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A8D">
        <w:rPr>
          <w:rFonts w:ascii="Times New Roman" w:eastAsia="Times New Roman" w:hAnsi="Times New Roman" w:cs="Times New Roman"/>
          <w:b/>
          <w:bCs/>
          <w:sz w:val="24"/>
          <w:szCs w:val="24"/>
        </w:rPr>
        <w:t>Structure:</w:t>
      </w:r>
      <w:r w:rsidRPr="006A0A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Gemini </w:t>
      </w:r>
      <w:r w:rsidRPr="006A0A8D">
        <w:rPr>
          <w:rFonts w:ascii="Times New Roman" w:eastAsia="Times New Roman" w:hAnsi="Times New Roman" w:cs="Times New Roman"/>
          <w:sz w:val="24"/>
          <w:szCs w:val="24"/>
        </w:rPr>
        <w:t xml:space="preserve"> presents</w:t>
      </w:r>
      <w:proofErr w:type="gramEnd"/>
      <w:r w:rsidRPr="006A0A8D">
        <w:rPr>
          <w:rFonts w:ascii="Times New Roman" w:eastAsia="Times New Roman" w:hAnsi="Times New Roman" w:cs="Times New Roman"/>
          <w:sz w:val="24"/>
          <w:szCs w:val="24"/>
        </w:rPr>
        <w:t xml:space="preserve"> information in a more structured way, separating explanations for each display property and their alignment techniques. </w:t>
      </w:r>
      <w:proofErr w:type="spellStart"/>
      <w:r w:rsidRPr="006A0A8D">
        <w:rPr>
          <w:rFonts w:ascii="Times New Roman" w:eastAsia="Times New Roman" w:hAnsi="Times New Roman" w:cs="Times New Roman"/>
          <w:sz w:val="24"/>
          <w:szCs w:val="24"/>
        </w:rPr>
        <w:t>ChatGPT</w:t>
      </w:r>
      <w:proofErr w:type="spellEnd"/>
      <w:r w:rsidRPr="006A0A8D">
        <w:rPr>
          <w:rFonts w:ascii="Times New Roman" w:eastAsia="Times New Roman" w:hAnsi="Times New Roman" w:cs="Times New Roman"/>
          <w:sz w:val="24"/>
          <w:szCs w:val="24"/>
        </w:rPr>
        <w:t xml:space="preserve"> blends them within the example section.</w:t>
      </w:r>
    </w:p>
    <w:p w14:paraId="6FA5AA40" w14:textId="77777777" w:rsidR="006A0A8D" w:rsidRPr="006A0A8D" w:rsidRDefault="006A0A8D" w:rsidP="006A0A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A8D">
        <w:rPr>
          <w:rFonts w:ascii="Times New Roman" w:eastAsia="Times New Roman" w:hAnsi="Times New Roman" w:cs="Times New Roman"/>
          <w:b/>
          <w:bCs/>
          <w:sz w:val="24"/>
          <w:szCs w:val="24"/>
        </w:rPr>
        <w:t>Details:</w:t>
      </w:r>
      <w:r w:rsidRPr="006A0A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181475B" w14:textId="2DC7A7D6" w:rsidR="006A0A8D" w:rsidRPr="006A0A8D" w:rsidRDefault="006A0A8D" w:rsidP="006A0A8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Gemini</w:t>
      </w:r>
      <w:r w:rsidRPr="006A0A8D">
        <w:rPr>
          <w:rFonts w:ascii="Times New Roman" w:eastAsia="Times New Roman" w:hAnsi="Times New Roman" w:cs="Times New Roman"/>
          <w:sz w:val="24"/>
          <w:szCs w:val="24"/>
        </w:rPr>
        <w:t xml:space="preserve"> provide more context for the inline elements by mentioning they sit next to each other.</w:t>
      </w:r>
    </w:p>
    <w:p w14:paraId="179B5816" w14:textId="113696D7" w:rsidR="006A0A8D" w:rsidRPr="006A0A8D" w:rsidRDefault="006A0A8D" w:rsidP="006A0A8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A0A8D">
        <w:rPr>
          <w:rFonts w:ascii="Times New Roman" w:eastAsia="Times New Roman" w:hAnsi="Times New Roman" w:cs="Times New Roman"/>
          <w:sz w:val="24"/>
          <w:szCs w:val="24"/>
        </w:rPr>
        <w:t>ChatGPT</w:t>
      </w:r>
      <w:proofErr w:type="spellEnd"/>
      <w:r w:rsidRPr="006A0A8D">
        <w:rPr>
          <w:rFonts w:ascii="Times New Roman" w:eastAsia="Times New Roman" w:hAnsi="Times New Roman" w:cs="Times New Roman"/>
          <w:sz w:val="24"/>
          <w:szCs w:val="24"/>
        </w:rPr>
        <w:t xml:space="preserve"> explicitly states the gradient type (linear) whereas </w:t>
      </w:r>
      <w:r>
        <w:rPr>
          <w:rFonts w:ascii="Times New Roman" w:eastAsia="Times New Roman" w:hAnsi="Times New Roman" w:cs="Times New Roman"/>
          <w:sz w:val="24"/>
          <w:szCs w:val="24"/>
        </w:rPr>
        <w:t>Gemini</w:t>
      </w:r>
      <w:r w:rsidRPr="006A0A8D">
        <w:rPr>
          <w:rFonts w:ascii="Times New Roman" w:eastAsia="Times New Roman" w:hAnsi="Times New Roman" w:cs="Times New Roman"/>
          <w:sz w:val="24"/>
          <w:szCs w:val="24"/>
        </w:rPr>
        <w:t xml:space="preserve"> uses code to show it.</w:t>
      </w:r>
    </w:p>
    <w:p w14:paraId="3D8EF84B" w14:textId="6FEEE9F5" w:rsidR="006A0A8D" w:rsidRPr="006A0A8D" w:rsidRDefault="006A0A8D" w:rsidP="006A0A8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Gemini</w:t>
      </w:r>
      <w:r w:rsidRPr="006A0A8D">
        <w:rPr>
          <w:rFonts w:ascii="Times New Roman" w:eastAsia="Times New Roman" w:hAnsi="Times New Roman" w:cs="Times New Roman"/>
          <w:sz w:val="24"/>
          <w:szCs w:val="24"/>
        </w:rPr>
        <w:t xml:space="preserve"> offer an additional example showcasing setting text color.</w:t>
      </w:r>
    </w:p>
    <w:p w14:paraId="30D826D8" w14:textId="77777777" w:rsidR="006A0A8D" w:rsidRPr="006A0A8D" w:rsidRDefault="006A0A8D" w:rsidP="006A0A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A8D">
        <w:rPr>
          <w:rFonts w:ascii="Times New Roman" w:eastAsia="Times New Roman" w:hAnsi="Times New Roman" w:cs="Times New Roman"/>
          <w:b/>
          <w:bCs/>
          <w:sz w:val="24"/>
          <w:szCs w:val="24"/>
        </w:rPr>
        <w:t>Overall:</w:t>
      </w:r>
    </w:p>
    <w:p w14:paraId="6F56FEE3" w14:textId="3244FF16" w:rsidR="006A0A8D" w:rsidRPr="006A0A8D" w:rsidRDefault="006A0A8D" w:rsidP="006A0A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A8D">
        <w:rPr>
          <w:rFonts w:ascii="Times New Roman" w:eastAsia="Times New Roman" w:hAnsi="Times New Roman" w:cs="Times New Roman"/>
          <w:sz w:val="24"/>
          <w:szCs w:val="24"/>
        </w:rPr>
        <w:t xml:space="preserve">Both responses effectively explain the concepts. </w:t>
      </w:r>
      <w:r>
        <w:rPr>
          <w:rFonts w:ascii="Times New Roman" w:eastAsia="Times New Roman" w:hAnsi="Times New Roman" w:cs="Times New Roman"/>
          <w:sz w:val="24"/>
          <w:szCs w:val="24"/>
        </w:rPr>
        <w:t>Gemini</w:t>
      </w:r>
      <w:r w:rsidRPr="006A0A8D">
        <w:rPr>
          <w:rFonts w:ascii="Times New Roman" w:eastAsia="Times New Roman" w:hAnsi="Times New Roman" w:cs="Times New Roman"/>
          <w:sz w:val="24"/>
          <w:szCs w:val="24"/>
        </w:rPr>
        <w:t xml:space="preserve"> approach might be slightly clearer for beginners due to the structured format and additional explanations.</w:t>
      </w:r>
    </w:p>
    <w:p w14:paraId="00421CE4" w14:textId="77777777" w:rsidR="006A0A8D" w:rsidRDefault="006A0A8D" w:rsidP="006A0A8D"/>
    <w:sectPr w:rsidR="006A0A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A4D4C"/>
    <w:multiLevelType w:val="multilevel"/>
    <w:tmpl w:val="2AE88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714146"/>
    <w:multiLevelType w:val="multilevel"/>
    <w:tmpl w:val="DE445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A8D"/>
    <w:rsid w:val="006A0A8D"/>
    <w:rsid w:val="00B84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5FE0D"/>
  <w15:chartTrackingRefBased/>
  <w15:docId w15:val="{9525C2FB-AE90-42D5-9522-172305DD1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0A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A0A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2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leav Sovatanak</dc:creator>
  <cp:keywords/>
  <dc:description/>
  <cp:lastModifiedBy>leav Sovatanak</cp:lastModifiedBy>
  <cp:revision>1</cp:revision>
  <dcterms:created xsi:type="dcterms:W3CDTF">2024-10-18T09:06:00Z</dcterms:created>
  <dcterms:modified xsi:type="dcterms:W3CDTF">2024-10-18T09:08:00Z</dcterms:modified>
</cp:coreProperties>
</file>