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B8" w:rsidRPr="00070E8D" w:rsidRDefault="00070E8D" w:rsidP="00070E8D">
      <w:pPr>
        <w:pStyle w:val="Heading1"/>
      </w:pPr>
      <w:r w:rsidRPr="00070E8D">
        <w:t>IPS Demo</w:t>
      </w:r>
      <w:r w:rsidR="00097161">
        <w:t xml:space="preserve"> </w:t>
      </w:r>
      <w:proofErr w:type="spellStart"/>
      <w:r w:rsidR="00097161">
        <w:t>Diary</w:t>
      </w:r>
      <w:proofErr w:type="spellEnd"/>
    </w:p>
    <w:p w:rsidR="00070E8D" w:rsidRDefault="00070E8D" w:rsidP="00070E8D">
      <w:r w:rsidRPr="00070E8D">
        <w:t>-</w:t>
      </w:r>
      <w:proofErr w:type="spellStart"/>
      <w:r w:rsidRPr="00070E8D">
        <w:t>indoor</w:t>
      </w:r>
      <w:proofErr w:type="spellEnd"/>
      <w:r w:rsidRPr="00070E8D">
        <w:t xml:space="preserve"> positioning </w:t>
      </w:r>
      <w:proofErr w:type="spellStart"/>
      <w:r w:rsidRPr="00070E8D">
        <w:t>system</w:t>
      </w:r>
      <w:proofErr w:type="spellEnd"/>
      <w:r w:rsidRPr="00070E8D">
        <w:t xml:space="preserve">? (jako </w:t>
      </w:r>
      <w:proofErr w:type="spellStart"/>
      <w:r w:rsidRPr="00070E8D">
        <w:t>gps</w:t>
      </w:r>
      <w:proofErr w:type="spellEnd"/>
      <w:r w:rsidRPr="00070E8D">
        <w:t>?)</w:t>
      </w:r>
    </w:p>
    <w:p w:rsidR="00070E8D" w:rsidRDefault="00070E8D" w:rsidP="00DA30DE">
      <w:pPr>
        <w:pStyle w:val="ListParagraph"/>
        <w:numPr>
          <w:ilvl w:val="0"/>
          <w:numId w:val="1"/>
        </w:numPr>
      </w:pPr>
      <w:r>
        <w:t xml:space="preserve">Vybral jsem </w:t>
      </w:r>
      <w:proofErr w:type="spellStart"/>
      <w:r>
        <w:t>OpenGL</w:t>
      </w:r>
      <w:proofErr w:type="spellEnd"/>
      <w:r>
        <w:t xml:space="preserve"> kvůli</w:t>
      </w:r>
      <w:r w:rsidR="00DA30DE">
        <w:t xml:space="preserve"> tomu, že je</w:t>
      </w:r>
      <w:r>
        <w:t xml:space="preserve"> multiplatform</w:t>
      </w:r>
      <w:r w:rsidR="00DA30DE">
        <w:t>ní</w:t>
      </w:r>
      <w:r>
        <w:t xml:space="preserve"> a jednodušší než </w:t>
      </w:r>
      <w:proofErr w:type="spellStart"/>
      <w:r>
        <w:t>vulcan</w:t>
      </w:r>
      <w:proofErr w:type="spellEnd"/>
      <w:r>
        <w:t xml:space="preserve"> nebo </w:t>
      </w:r>
      <w:proofErr w:type="spellStart"/>
      <w:r>
        <w:t>directX</w:t>
      </w:r>
      <w:proofErr w:type="spellEnd"/>
      <w:r>
        <w:t xml:space="preserve">, knihovna GLFW a GLEW podle </w:t>
      </w:r>
      <w:proofErr w:type="spellStart"/>
      <w:r>
        <w:t>tutorialu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https://www.youtube.com/watch?v=W3gAzLwfIP0&amp;list=PLlrATfBNZ98foTJPJ_Ev03o2oq3-GGOS2</w:t>
        </w:r>
      </w:hyperlink>
      <w:r w:rsidR="00DA30DE" w:rsidRPr="00DA30DE">
        <w:rPr>
          <w:rStyle w:val="Hyperlink"/>
          <w:u w:val="none"/>
        </w:rPr>
        <w:t xml:space="preserve">  </w:t>
      </w:r>
      <w:proofErr w:type="spellStart"/>
      <w:r w:rsidR="00DA30DE">
        <w:t>t</w:t>
      </w:r>
      <w:r>
        <w:t>utorial</w:t>
      </w:r>
      <w:proofErr w:type="spellEnd"/>
      <w:r>
        <w:t xml:space="preserve"> </w:t>
      </w:r>
      <w:r w:rsidR="00DA30DE">
        <w:t xml:space="preserve">je </w:t>
      </w:r>
      <w:r>
        <w:t xml:space="preserve">od programátora v EA, kde pracuje na </w:t>
      </w:r>
      <w:proofErr w:type="spellStart"/>
      <w:r>
        <w:t>Frostbite</w:t>
      </w:r>
      <w:proofErr w:type="spellEnd"/>
      <w:r>
        <w:t xml:space="preserve"> </w:t>
      </w:r>
      <w:proofErr w:type="spellStart"/>
      <w:r>
        <w:t>enginu</w:t>
      </w:r>
      <w:proofErr w:type="spellEnd"/>
    </w:p>
    <w:p w:rsidR="00070E8D" w:rsidRDefault="00070E8D" w:rsidP="00070E8D">
      <w:pPr>
        <w:pStyle w:val="ListParagraph"/>
        <w:numPr>
          <w:ilvl w:val="0"/>
          <w:numId w:val="1"/>
        </w:numPr>
      </w:pPr>
      <w:r>
        <w:t xml:space="preserve">Pro </w:t>
      </w:r>
      <w:proofErr w:type="spellStart"/>
      <w:r>
        <w:t>openGL</w:t>
      </w:r>
      <w:proofErr w:type="spellEnd"/>
      <w:r>
        <w:t xml:space="preserve"> matematiku používám GLM a pro </w:t>
      </w:r>
      <w:proofErr w:type="spellStart"/>
      <w:r>
        <w:t>ui</w:t>
      </w:r>
      <w:proofErr w:type="spellEnd"/>
      <w:r>
        <w:t xml:space="preserve"> </w:t>
      </w:r>
      <w:proofErr w:type="spellStart"/>
      <w:r>
        <w:t>ImGui</w:t>
      </w:r>
      <w:proofErr w:type="spellEnd"/>
    </w:p>
    <w:p w:rsidR="008269B8" w:rsidRDefault="00070E8D" w:rsidP="008269B8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kod</w:t>
      </w:r>
      <w:proofErr w:type="spellEnd"/>
      <w:r>
        <w:t xml:space="preserve"> pro zoom kamery jsem vyu</w:t>
      </w:r>
      <w:r w:rsidR="008269B8">
        <w:t>ž</w:t>
      </w:r>
      <w:r>
        <w:t>il n</w:t>
      </w:r>
      <w:r w:rsidR="008269B8">
        <w:t>á</w:t>
      </w:r>
      <w:r>
        <w:t xml:space="preserve">pad z </w:t>
      </w:r>
      <w:hyperlink r:id="rId6" w:history="1">
        <w:r>
          <w:rPr>
            <w:rStyle w:val="Hyperlink"/>
          </w:rPr>
          <w:t>https://stackoverflow.com/questions/5854244/opengl-2d-zooming-using-scale-and-translate-instead-of-glortho</w:t>
        </w:r>
      </w:hyperlink>
      <w:r w:rsidR="008269B8">
        <w:t xml:space="preserve"> , nakonec jsem ale použil vlastní algoritmus, který je zatím zaměřený pouze na zoom na střed a od středu, protože </w:t>
      </w:r>
      <w:proofErr w:type="spellStart"/>
      <w:r w:rsidR="008269B8">
        <w:t>scrolling</w:t>
      </w:r>
      <w:proofErr w:type="spellEnd"/>
      <w:r w:rsidR="008269B8">
        <w:t xml:space="preserve"> ještě nebyl implementován</w:t>
      </w:r>
    </w:p>
    <w:p w:rsidR="008269B8" w:rsidRDefault="008269B8" w:rsidP="008269B8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scrolling</w:t>
      </w:r>
      <w:proofErr w:type="spellEnd"/>
      <w:r>
        <w:t xml:space="preserve"> plánuji využít </w:t>
      </w:r>
      <w:hyperlink r:id="rId7" w:history="1">
        <w:r>
          <w:rPr>
            <w:rStyle w:val="Hyperlink"/>
          </w:rPr>
          <w:t>https://stackoverflow.com/questions/19884182/moving-a-drawing-around-in-opengl-with-mouse</w:t>
        </w:r>
      </w:hyperlink>
      <w:r>
        <w:t xml:space="preserve"> , kde je </w:t>
      </w:r>
      <w:proofErr w:type="spellStart"/>
      <w:r>
        <w:t>scrolling</w:t>
      </w:r>
      <w:proofErr w:type="spellEnd"/>
      <w:r>
        <w:t xml:space="preserve"> pomocí držení LMB a posouvání plochy místo </w:t>
      </w:r>
      <w:proofErr w:type="spellStart"/>
      <w:r>
        <w:t>scroll</w:t>
      </w:r>
      <w:proofErr w:type="spellEnd"/>
      <w:r>
        <w:t xml:space="preserve"> barů -&gt; jednoduché pro </w:t>
      </w:r>
      <w:proofErr w:type="spellStart"/>
      <w:r>
        <w:t>touch</w:t>
      </w:r>
      <w:proofErr w:type="spellEnd"/>
      <w:r>
        <w:t xml:space="preserve"> použití</w:t>
      </w:r>
    </w:p>
    <w:p w:rsidR="008269B8" w:rsidRDefault="008269B8" w:rsidP="008269B8">
      <w:pPr>
        <w:pStyle w:val="ListParagraph"/>
        <w:numPr>
          <w:ilvl w:val="0"/>
          <w:numId w:val="1"/>
        </w:numPr>
      </w:pPr>
      <w:r>
        <w:t xml:space="preserve">Pro dokumentaci </w:t>
      </w:r>
      <w:proofErr w:type="spellStart"/>
      <w:r>
        <w:t>OpenGL</w:t>
      </w:r>
      <w:proofErr w:type="spellEnd"/>
      <w:r>
        <w:t xml:space="preserve"> používám </w:t>
      </w:r>
      <w:hyperlink r:id="rId8" w:history="1">
        <w:r>
          <w:rPr>
            <w:rStyle w:val="Hyperlink"/>
          </w:rPr>
          <w:t>docs.gl</w:t>
        </w:r>
      </w:hyperlink>
    </w:p>
    <w:p w:rsidR="008269B8" w:rsidRDefault="008269B8" w:rsidP="008269B8">
      <w:pPr>
        <w:pStyle w:val="ListParagraph"/>
        <w:numPr>
          <w:ilvl w:val="0"/>
          <w:numId w:val="1"/>
        </w:numPr>
      </w:pPr>
      <w:r>
        <w:t xml:space="preserve">Import zatím funguje pro běžné bitmapy (testován </w:t>
      </w:r>
      <w:proofErr w:type="spellStart"/>
      <w:r>
        <w:t>png</w:t>
      </w:r>
      <w:proofErr w:type="spellEnd"/>
      <w:r>
        <w:t xml:space="preserve">), skrze </w:t>
      </w:r>
      <w:proofErr w:type="spellStart"/>
      <w:r>
        <w:t>hardcoding</w:t>
      </w:r>
      <w:proofErr w:type="spellEnd"/>
      <w:r>
        <w:t xml:space="preserve">, později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/</w:t>
      </w:r>
      <w:proofErr w:type="spellStart"/>
      <w:r>
        <w:t>linux</w:t>
      </w:r>
      <w:proofErr w:type="spellEnd"/>
      <w:r>
        <w:t xml:space="preserve"> ekvivalent pro vybrání souboru. Na CAD import se dá využít </w:t>
      </w:r>
      <w:proofErr w:type="spellStart"/>
      <w:r>
        <w:t>dxf</w:t>
      </w:r>
      <w:proofErr w:type="spellEnd"/>
      <w:r w:rsidR="00AE7243">
        <w:t xml:space="preserve"> formát, pomocí knihovny </w:t>
      </w:r>
      <w:hyperlink r:id="rId9" w:history="1">
        <w:r w:rsidR="00AE7243">
          <w:rPr>
            <w:rStyle w:val="Hyperlink"/>
          </w:rPr>
          <w:t>https://github.com/codelibs/libdxfrw</w:t>
        </w:r>
      </w:hyperlink>
      <w:r w:rsidR="00AE7243">
        <w:t xml:space="preserve"> se dá číst i psát </w:t>
      </w:r>
      <w:proofErr w:type="spellStart"/>
      <w:r w:rsidR="00AE7243">
        <w:t>dxf</w:t>
      </w:r>
      <w:proofErr w:type="spellEnd"/>
      <w:r w:rsidR="00AE7243">
        <w:t>.</w:t>
      </w:r>
    </w:p>
    <w:p w:rsidR="00106CA9" w:rsidRDefault="00106CA9" w:rsidP="00106CA9">
      <w:pPr>
        <w:pStyle w:val="ListParagraph"/>
        <w:numPr>
          <w:ilvl w:val="0"/>
          <w:numId w:val="1"/>
        </w:numPr>
      </w:pPr>
      <w:proofErr w:type="spellStart"/>
      <w:r>
        <w:t>Scrollování</w:t>
      </w:r>
      <w:proofErr w:type="spellEnd"/>
      <w:r>
        <w:t xml:space="preserve"> zatím pomocí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gui</w:t>
      </w:r>
      <w:proofErr w:type="spellEnd"/>
      <w:r w:rsidR="0054571A">
        <w:t xml:space="preserve"> </w:t>
      </w:r>
      <w:r w:rsidR="00AD11D9">
        <w:t>–</w:t>
      </w:r>
      <w:r w:rsidR="0054571A">
        <w:t xml:space="preserve"> </w:t>
      </w:r>
      <w:proofErr w:type="spellStart"/>
      <w:r w:rsidR="0054571A">
        <w:t>slidery</w:t>
      </w:r>
      <w:proofErr w:type="spellEnd"/>
    </w:p>
    <w:p w:rsidR="00AD11D9" w:rsidRDefault="00AD11D9" w:rsidP="00106CA9">
      <w:pPr>
        <w:pStyle w:val="ListParagraph"/>
        <w:numPr>
          <w:ilvl w:val="0"/>
          <w:numId w:val="1"/>
        </w:numPr>
      </w:pPr>
      <w:r>
        <w:t xml:space="preserve">Nynější </w:t>
      </w:r>
      <w:proofErr w:type="spellStart"/>
      <w:r>
        <w:t>engine</w:t>
      </w:r>
      <w:proofErr w:type="spellEnd"/>
      <w:r>
        <w:t xml:space="preserve"> není moc </w:t>
      </w:r>
      <w:proofErr w:type="spellStart"/>
      <w:r>
        <w:t>userfriendly</w:t>
      </w:r>
      <w:proofErr w:type="spellEnd"/>
      <w:r>
        <w:t xml:space="preserve"> ani nepodporuje moc možností, rozhodl jsem se ho předělat – tutoriál dělá stejný člověk, a navazuje na </w:t>
      </w:r>
      <w:proofErr w:type="spellStart"/>
      <w:r>
        <w:t>serii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tutorialů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https://www.youtube.com/watch?v=JxIZbV_XjAs&amp;list=PLlrATfBNZ98dC-V-N3m0Go4deliWHPFwT&amp;index=1</w:t>
        </w:r>
      </w:hyperlink>
      <w:r>
        <w:t xml:space="preserve"> , některé svoje funkce mohu použít jako ortogonální kamera</w:t>
      </w:r>
      <w:r w:rsidR="003303EA">
        <w:t xml:space="preserve">, takže </w:t>
      </w:r>
      <w:r w:rsidR="00C86A82">
        <w:t>by vývoj neměl trvat dlouho</w:t>
      </w:r>
    </w:p>
    <w:p w:rsidR="00473E17" w:rsidRDefault="00473E17" w:rsidP="00106CA9">
      <w:pPr>
        <w:pStyle w:val="ListParagraph"/>
        <w:numPr>
          <w:ilvl w:val="0"/>
          <w:numId w:val="1"/>
        </w:numPr>
      </w:pPr>
      <w:r>
        <w:t xml:space="preserve">Engine1 by mohl podporovat i více než jen </w:t>
      </w:r>
      <w:proofErr w:type="spellStart"/>
      <w:r>
        <w:t>OpenGL</w:t>
      </w:r>
      <w:proofErr w:type="spellEnd"/>
      <w:r>
        <w:t xml:space="preserve"> kvůli optimalizaci pro specifické OS, jako </w:t>
      </w:r>
      <w:proofErr w:type="spellStart"/>
      <w:r>
        <w:t>directX</w:t>
      </w:r>
      <w:proofErr w:type="spellEnd"/>
      <w:r>
        <w:t xml:space="preserve"> 11/12 pro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vulcan</w:t>
      </w:r>
      <w:proofErr w:type="spellEnd"/>
      <w:r>
        <w:t xml:space="preserve"> pro </w:t>
      </w:r>
      <w:proofErr w:type="spellStart"/>
      <w:r>
        <w:t>linux</w:t>
      </w:r>
      <w:proofErr w:type="spellEnd"/>
      <w:r>
        <w:t>, metal pro OSX</w:t>
      </w:r>
    </w:p>
    <w:p w:rsidR="002C2179" w:rsidRDefault="00330311" w:rsidP="00106CA9">
      <w:pPr>
        <w:pStyle w:val="ListParagraph"/>
        <w:numPr>
          <w:ilvl w:val="0"/>
          <w:numId w:val="1"/>
        </w:numPr>
      </w:pPr>
      <w:r>
        <w:t xml:space="preserve">Engine1 nový </w:t>
      </w:r>
      <w:proofErr w:type="spellStart"/>
      <w:r>
        <w:t>engine</w:t>
      </w:r>
      <w:proofErr w:type="spellEnd"/>
      <w:r>
        <w:t xml:space="preserve"> – zatím </w:t>
      </w:r>
      <w:proofErr w:type="spellStart"/>
      <w:r>
        <w:t>logger</w:t>
      </w:r>
      <w:proofErr w:type="spellEnd"/>
      <w:r>
        <w:t xml:space="preserve"> a event </w:t>
      </w:r>
      <w:r w:rsidR="00E0625A">
        <w:t>systém</w:t>
      </w:r>
    </w:p>
    <w:p w:rsidR="00E0625A" w:rsidRDefault="00E0625A" w:rsidP="00106CA9">
      <w:pPr>
        <w:pStyle w:val="ListParagraph"/>
        <w:numPr>
          <w:ilvl w:val="0"/>
          <w:numId w:val="1"/>
        </w:numPr>
      </w:pPr>
      <w:r>
        <w:t xml:space="preserve">Engine1 – </w:t>
      </w:r>
      <w:proofErr w:type="spellStart"/>
      <w:r>
        <w:t>premake</w:t>
      </w:r>
      <w:proofErr w:type="spellEnd"/>
      <w:r>
        <w:t xml:space="preserve">, </w:t>
      </w:r>
      <w:proofErr w:type="spellStart"/>
      <w:r>
        <w:t>precompiled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, vrstvy, </w:t>
      </w:r>
      <w:proofErr w:type="spellStart"/>
      <w:r>
        <w:t>ImGui</w:t>
      </w:r>
      <w:proofErr w:type="spellEnd"/>
    </w:p>
    <w:p w:rsidR="00E0625A" w:rsidRDefault="005A624D" w:rsidP="00106CA9">
      <w:pPr>
        <w:pStyle w:val="ListParagraph"/>
        <w:numPr>
          <w:ilvl w:val="0"/>
          <w:numId w:val="1"/>
        </w:numPr>
      </w:pPr>
      <w:r>
        <w:t xml:space="preserve">Engine1 </w:t>
      </w:r>
      <w:r w:rsidR="00C25F18">
        <w:t>–</w:t>
      </w:r>
      <w:r>
        <w:t xml:space="preserve"> </w:t>
      </w:r>
      <w:proofErr w:type="spellStart"/>
      <w:r w:rsidR="00C25F18">
        <w:t>ImGui</w:t>
      </w:r>
      <w:proofErr w:type="spellEnd"/>
      <w:r w:rsidR="00C25F18">
        <w:t xml:space="preserve"> </w:t>
      </w:r>
      <w:proofErr w:type="spellStart"/>
      <w:r w:rsidR="00C25F18">
        <w:t>docking</w:t>
      </w:r>
      <w:proofErr w:type="spellEnd"/>
      <w:r w:rsidR="00C25F18">
        <w:t xml:space="preserve"> a </w:t>
      </w:r>
      <w:proofErr w:type="spellStart"/>
      <w:r w:rsidR="00C25F18">
        <w:t>viewport</w:t>
      </w:r>
      <w:proofErr w:type="spellEnd"/>
      <w:r w:rsidR="00C25F18">
        <w:t xml:space="preserve">, </w:t>
      </w:r>
      <w:proofErr w:type="spellStart"/>
      <w:r w:rsidR="00C25F18">
        <w:t>linking</w:t>
      </w:r>
      <w:proofErr w:type="spellEnd"/>
      <w:r w:rsidR="00C25F18">
        <w:t xml:space="preserve"> </w:t>
      </w:r>
      <w:proofErr w:type="spellStart"/>
      <w:proofErr w:type="gramStart"/>
      <w:r w:rsidR="00C25F18">
        <w:t>errory</w:t>
      </w:r>
      <w:proofErr w:type="spellEnd"/>
      <w:proofErr w:type="gramEnd"/>
      <w:r w:rsidR="00C25F18">
        <w:t xml:space="preserve"> které se musí vyřešit -&gt; </w:t>
      </w:r>
      <w:proofErr w:type="spellStart"/>
      <w:r w:rsidR="00C25F18">
        <w:t>engine</w:t>
      </w:r>
      <w:proofErr w:type="spellEnd"/>
      <w:r w:rsidR="00C25F18">
        <w:t xml:space="preserve"> teď používá dynamické linkování -&gt; převod na statické, protože </w:t>
      </w:r>
      <w:proofErr w:type="spellStart"/>
      <w:r w:rsidR="00C25F18">
        <w:t>errory</w:t>
      </w:r>
      <w:proofErr w:type="spellEnd"/>
      <w:r w:rsidR="00C25F18">
        <w:t xml:space="preserve"> pochází z dll, nejspíše je statický </w:t>
      </w:r>
      <w:proofErr w:type="spellStart"/>
      <w:r w:rsidR="00C25F18">
        <w:t>engine</w:t>
      </w:r>
      <w:proofErr w:type="spellEnd"/>
      <w:r w:rsidR="00C25F18">
        <w:t xml:space="preserve"> i lepší design než dynamický, dynamicky se potom může linkovat aplikace ke statickému </w:t>
      </w:r>
      <w:proofErr w:type="spellStart"/>
      <w:r w:rsidR="00C25F18">
        <w:t>engine</w:t>
      </w:r>
      <w:proofErr w:type="spellEnd"/>
      <w:r w:rsidR="00C25F18">
        <w:t xml:space="preserve"> než obráceně</w:t>
      </w:r>
    </w:p>
    <w:p w:rsidR="000C6683" w:rsidRDefault="000C6683" w:rsidP="00106CA9">
      <w:pPr>
        <w:pStyle w:val="ListParagraph"/>
        <w:numPr>
          <w:ilvl w:val="0"/>
          <w:numId w:val="1"/>
        </w:numPr>
      </w:pPr>
      <w:r>
        <w:t xml:space="preserve">Engine1 – statický link vyřešil </w:t>
      </w:r>
      <w:proofErr w:type="spellStart"/>
      <w:r>
        <w:t>errory</w:t>
      </w:r>
      <w:proofErr w:type="spellEnd"/>
      <w:r>
        <w:t xml:space="preserve"> i spoustu </w:t>
      </w:r>
      <w:proofErr w:type="spellStart"/>
      <w:r>
        <w:t>warningů</w:t>
      </w:r>
      <w:proofErr w:type="spellEnd"/>
    </w:p>
    <w:p w:rsidR="007959A3" w:rsidRDefault="007959A3" w:rsidP="00106CA9">
      <w:pPr>
        <w:pStyle w:val="ListParagraph"/>
        <w:numPr>
          <w:ilvl w:val="0"/>
          <w:numId w:val="1"/>
        </w:numPr>
      </w:pPr>
      <w:r>
        <w:t xml:space="preserve">GitHub – </w:t>
      </w:r>
      <w:proofErr w:type="spellStart"/>
      <w:r>
        <w:t>progress</w:t>
      </w:r>
      <w:proofErr w:type="spellEnd"/>
      <w:r>
        <w:t xml:space="preserve"> vývoje je na mém </w:t>
      </w:r>
      <w:proofErr w:type="spellStart"/>
      <w:r>
        <w:t>githubu</w:t>
      </w:r>
      <w:proofErr w:type="spellEnd"/>
      <w:r>
        <w:t xml:space="preserve"> s historií pro dokumentaci atd, každý </w:t>
      </w:r>
      <w:proofErr w:type="spellStart"/>
      <w:r>
        <w:t>commit</w:t>
      </w:r>
      <w:proofErr w:type="spellEnd"/>
      <w:r>
        <w:t xml:space="preserve"> je většinou přidání pár nových funkcí</w:t>
      </w:r>
    </w:p>
    <w:p w:rsidR="002B3343" w:rsidRDefault="001B53CA" w:rsidP="002B3343">
      <w:pPr>
        <w:pStyle w:val="ListParagraph"/>
        <w:numPr>
          <w:ilvl w:val="0"/>
          <w:numId w:val="1"/>
        </w:numPr>
      </w:pPr>
      <w:r>
        <w:t xml:space="preserve">Engine1 </w:t>
      </w:r>
      <w:r w:rsidR="002B3343">
        <w:t>–</w:t>
      </w:r>
      <w:r>
        <w:t xml:space="preserve"> </w:t>
      </w:r>
      <w:proofErr w:type="spellStart"/>
      <w:r w:rsidR="002B3343">
        <w:t>vyrenderován</w:t>
      </w:r>
      <w:proofErr w:type="spellEnd"/>
      <w:r w:rsidR="002B3343">
        <w:t xml:space="preserve"> první troj</w:t>
      </w:r>
      <w:r w:rsidR="0080293B">
        <w:t>ú</w:t>
      </w:r>
      <w:r w:rsidR="002B3343">
        <w:t xml:space="preserve">helník, potřeba abstrakce </w:t>
      </w:r>
      <w:proofErr w:type="spellStart"/>
      <w:r w:rsidR="002B3343">
        <w:t>rendereru</w:t>
      </w:r>
      <w:proofErr w:type="spellEnd"/>
    </w:p>
    <w:p w:rsidR="00BE1C2B" w:rsidRDefault="00BE1C2B" w:rsidP="002B3343">
      <w:pPr>
        <w:pStyle w:val="ListParagraph"/>
        <w:numPr>
          <w:ilvl w:val="0"/>
          <w:numId w:val="1"/>
        </w:numPr>
      </w:pPr>
      <w:r>
        <w:t xml:space="preserve">Engine1 </w:t>
      </w:r>
      <w:r w:rsidR="00127DC7">
        <w:t>–</w:t>
      </w:r>
      <w:r>
        <w:t xml:space="preserve"> abstrakce</w:t>
      </w:r>
      <w:r w:rsidR="00127DC7">
        <w:t xml:space="preserve"> bufferů</w:t>
      </w:r>
    </w:p>
    <w:p w:rsidR="006122EC" w:rsidRDefault="006122EC" w:rsidP="002B3343">
      <w:pPr>
        <w:pStyle w:val="ListParagraph"/>
        <w:numPr>
          <w:ilvl w:val="0"/>
          <w:numId w:val="1"/>
        </w:numPr>
      </w:pPr>
      <w:r>
        <w:t xml:space="preserve">Engine1 – </w:t>
      </w:r>
      <w:proofErr w:type="spellStart"/>
      <w:r>
        <w:t>userfriendly</w:t>
      </w:r>
      <w:proofErr w:type="spellEnd"/>
      <w:r>
        <w:t xml:space="preserve"> buffer layouty</w:t>
      </w:r>
    </w:p>
    <w:p w:rsidR="006F28F3" w:rsidRDefault="006F28F3" w:rsidP="002B3343">
      <w:pPr>
        <w:pStyle w:val="ListParagraph"/>
        <w:numPr>
          <w:ilvl w:val="0"/>
          <w:numId w:val="1"/>
        </w:numPr>
      </w:pPr>
      <w:r>
        <w:t>Engine1</w:t>
      </w:r>
      <w:r w:rsidR="008831B2">
        <w:t xml:space="preserve"> – vertex </w:t>
      </w:r>
      <w:proofErr w:type="spellStart"/>
      <w:r w:rsidR="008831B2">
        <w:t>arrays</w:t>
      </w:r>
      <w:proofErr w:type="spellEnd"/>
      <w:r w:rsidR="008831B2">
        <w:t xml:space="preserve"> -&gt; už je možné </w:t>
      </w:r>
      <w:proofErr w:type="spellStart"/>
      <w:r w:rsidR="008831B2">
        <w:t>renderovat</w:t>
      </w:r>
      <w:proofErr w:type="spellEnd"/>
      <w:r w:rsidR="008831B2">
        <w:t xml:space="preserve"> objekty, zbývá ještě abstrakce a bude možné </w:t>
      </w:r>
      <w:proofErr w:type="spellStart"/>
      <w:r w:rsidR="008831B2">
        <w:t>renderovat</w:t>
      </w:r>
      <w:proofErr w:type="spellEnd"/>
      <w:r w:rsidR="008831B2">
        <w:t xml:space="preserve"> velmi jednoduše, poté kamera</w:t>
      </w:r>
    </w:p>
    <w:p w:rsidR="00382ECE" w:rsidRDefault="00382ECE" w:rsidP="002B3343">
      <w:pPr>
        <w:pStyle w:val="ListParagraph"/>
        <w:numPr>
          <w:ilvl w:val="0"/>
          <w:numId w:val="1"/>
        </w:numPr>
      </w:pPr>
      <w:r>
        <w:t>Engine</w:t>
      </w:r>
      <w:r w:rsidR="00FC2373">
        <w:t xml:space="preserve">1 – abstrakce </w:t>
      </w:r>
      <w:proofErr w:type="spellStart"/>
      <w:r w:rsidR="00FC2373">
        <w:t>rendereru</w:t>
      </w:r>
      <w:proofErr w:type="spellEnd"/>
      <w:r w:rsidR="00FC2373">
        <w:t xml:space="preserve"> hotová</w:t>
      </w:r>
    </w:p>
    <w:p w:rsidR="00512345" w:rsidRDefault="00512345" w:rsidP="002B3343">
      <w:pPr>
        <w:pStyle w:val="ListParagraph"/>
        <w:numPr>
          <w:ilvl w:val="0"/>
          <w:numId w:val="1"/>
        </w:numPr>
      </w:pPr>
      <w:r>
        <w:lastRenderedPageBreak/>
        <w:t xml:space="preserve">Engine1 – přidány transformace objektů </w:t>
      </w:r>
      <w:r w:rsidR="00393917">
        <w:t>–</w:t>
      </w:r>
      <w:r>
        <w:t xml:space="preserve"> </w:t>
      </w:r>
      <w:r w:rsidR="00393917">
        <w:t xml:space="preserve">nyní je možné </w:t>
      </w:r>
      <w:proofErr w:type="spellStart"/>
      <w:r w:rsidR="00393917">
        <w:t>renderovat</w:t>
      </w:r>
      <w:proofErr w:type="spellEnd"/>
      <w:r w:rsidR="00393917">
        <w:t xml:space="preserve"> více objektů na různých místech, zbývají textury a </w:t>
      </w:r>
      <w:r w:rsidR="00A14E25">
        <w:t xml:space="preserve">možná </w:t>
      </w:r>
      <w:r w:rsidR="00393917">
        <w:t xml:space="preserve">trochu zlepšit </w:t>
      </w:r>
      <w:proofErr w:type="gramStart"/>
      <w:r w:rsidR="00393917">
        <w:t>kameru(</w:t>
      </w:r>
      <w:proofErr w:type="gramEnd"/>
      <w:r w:rsidR="00393917">
        <w:t>zoom, rotace ovlivňuje směr pohybu)</w:t>
      </w:r>
    </w:p>
    <w:p w:rsidR="00106CA9" w:rsidRDefault="00A14E25" w:rsidP="00564188">
      <w:pPr>
        <w:pStyle w:val="ListParagraph"/>
        <w:numPr>
          <w:ilvl w:val="0"/>
          <w:numId w:val="1"/>
        </w:numPr>
      </w:pPr>
      <w:r>
        <w:t xml:space="preserve">Poté už samotná funkcionalita aplikace -&gt; přidávání </w:t>
      </w:r>
      <w:proofErr w:type="spellStart"/>
      <w:r>
        <w:t>anchorů</w:t>
      </w:r>
      <w:proofErr w:type="spellEnd"/>
      <w:r>
        <w:t xml:space="preserve">, nodů a </w:t>
      </w:r>
      <w:proofErr w:type="spellStart"/>
      <w:r>
        <w:t>renderovat</w:t>
      </w:r>
      <w:proofErr w:type="spellEnd"/>
      <w:r>
        <w:t xml:space="preserve"> je (přidávání pomocí </w:t>
      </w:r>
      <w:proofErr w:type="spellStart"/>
      <w:r>
        <w:t>popup</w:t>
      </w:r>
      <w:proofErr w:type="spellEnd"/>
      <w:r>
        <w:t xml:space="preserve"> menu nebo ikona v </w:t>
      </w:r>
      <w:proofErr w:type="spellStart"/>
      <w:r>
        <w:t>hotbaru</w:t>
      </w:r>
      <w:proofErr w:type="spellEnd"/>
      <w:r>
        <w:t xml:space="preserve">), umisťování </w:t>
      </w:r>
      <w:proofErr w:type="spellStart"/>
      <w:r>
        <w:t>anchorů</w:t>
      </w:r>
      <w:proofErr w:type="spellEnd"/>
      <w:r>
        <w:t xml:space="preserve"> přesně podle vzdáleností od zdí, potom hardware implementace?</w:t>
      </w:r>
    </w:p>
    <w:p w:rsidR="00564188" w:rsidRDefault="00390C1B" w:rsidP="00564188">
      <w:pPr>
        <w:pStyle w:val="ListParagraph"/>
        <w:numPr>
          <w:ilvl w:val="0"/>
          <w:numId w:val="1"/>
        </w:numPr>
      </w:pPr>
      <w:r>
        <w:t xml:space="preserve">Engine1 </w:t>
      </w:r>
      <w:r w:rsidR="00946692">
        <w:t>–</w:t>
      </w:r>
      <w:r>
        <w:t xml:space="preserve"> textury</w:t>
      </w:r>
      <w:r w:rsidR="00946692">
        <w:t xml:space="preserve">, pomohl </w:t>
      </w:r>
      <w:hyperlink r:id="rId11" w:history="1">
        <w:r w:rsidR="00946692">
          <w:rPr>
            <w:rStyle w:val="Hyperlink"/>
          </w:rPr>
          <w:t>https://learnopengl.com/Getting-started/Textures</w:t>
        </w:r>
      </w:hyperlink>
    </w:p>
    <w:p w:rsidR="00946692" w:rsidRDefault="00B13D21" w:rsidP="00564188">
      <w:pPr>
        <w:pStyle w:val="ListParagraph"/>
        <w:numPr>
          <w:ilvl w:val="0"/>
          <w:numId w:val="1"/>
        </w:numPr>
      </w:pPr>
      <w:r>
        <w:t xml:space="preserve">Engine1 </w:t>
      </w:r>
      <w:r w:rsidR="000C360B">
        <w:t>–</w:t>
      </w:r>
      <w:r>
        <w:t xml:space="preserve"> </w:t>
      </w:r>
      <w:r w:rsidR="000C360B">
        <w:t xml:space="preserve">přidány základní </w:t>
      </w:r>
      <w:proofErr w:type="spellStart"/>
      <w:r w:rsidR="000C360B">
        <w:t>anchory</w:t>
      </w:r>
      <w:proofErr w:type="spellEnd"/>
      <w:r w:rsidR="000C360B">
        <w:t xml:space="preserve">, a jejich přidávání relativně ke </w:t>
      </w:r>
      <w:proofErr w:type="gramStart"/>
      <w:r w:rsidR="000C360B">
        <w:t>scéně</w:t>
      </w:r>
      <w:proofErr w:type="gramEnd"/>
      <w:r w:rsidR="000C360B">
        <w:t xml:space="preserve"> a ne ke kameře</w:t>
      </w:r>
    </w:p>
    <w:p w:rsidR="007437CE" w:rsidRDefault="007437CE" w:rsidP="00564188">
      <w:pPr>
        <w:pStyle w:val="ListParagraph"/>
        <w:numPr>
          <w:ilvl w:val="0"/>
          <w:numId w:val="1"/>
        </w:numPr>
      </w:pPr>
      <w:r>
        <w:t xml:space="preserve">Engine1 – </w:t>
      </w:r>
      <w:proofErr w:type="spellStart"/>
      <w:r>
        <w:t>anchory</w:t>
      </w:r>
      <w:proofErr w:type="spellEnd"/>
      <w:r>
        <w:t xml:space="preserve"> jdou přidávat pomocí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clicku</w:t>
      </w:r>
      <w:proofErr w:type="spellEnd"/>
      <w:r w:rsidR="00E018C4">
        <w:t xml:space="preserve">, je potřeba </w:t>
      </w:r>
      <w:proofErr w:type="spellStart"/>
      <w:r w:rsidR="00E018C4">
        <w:t>saving</w:t>
      </w:r>
      <w:proofErr w:type="spellEnd"/>
    </w:p>
    <w:p w:rsidR="00097161" w:rsidRDefault="00097161" w:rsidP="00564188">
      <w:pPr>
        <w:pStyle w:val="ListParagraph"/>
        <w:numPr>
          <w:ilvl w:val="0"/>
          <w:numId w:val="1"/>
        </w:numPr>
      </w:pPr>
      <w:r>
        <w:t xml:space="preserve">Engine1 – </w:t>
      </w:r>
      <w:proofErr w:type="spellStart"/>
      <w:r>
        <w:t>anchory</w:t>
      </w:r>
      <w:proofErr w:type="spellEnd"/>
      <w:r>
        <w:t xml:space="preserve"> dokážou detekovat vzdálenost od zdí podle barvy pixelu – půdorysy mají bílé pozadí a na ní černé/šedé zdi -&gt; detekce těchto barev, počet pixelů se poté přepočítá podle poměru metr/pixely, který určí uživatel graficky podle měřítka, které zvětší/zmenší na relativní velikost 1 metru v půdorysu - </w:t>
      </w:r>
      <w:hyperlink r:id="rId12" w:history="1">
        <w:r>
          <w:rPr>
            <w:rStyle w:val="Hyperlink"/>
          </w:rPr>
          <w:t>https://community.khronos.org/t/is-it-possible-to-get-the-pixel-color/60642</w:t>
        </w:r>
      </w:hyperlink>
    </w:p>
    <w:p w:rsidR="00097161" w:rsidRDefault="00097161" w:rsidP="00564188">
      <w:pPr>
        <w:pStyle w:val="ListParagraph"/>
        <w:numPr>
          <w:ilvl w:val="0"/>
          <w:numId w:val="1"/>
        </w:numPr>
      </w:pPr>
      <w:r>
        <w:t xml:space="preserve">Pro debugging barev se hodí </w:t>
      </w:r>
      <w:hyperlink r:id="rId13" w:history="1">
        <w:r>
          <w:rPr>
            <w:rStyle w:val="Hyperlink"/>
          </w:rPr>
          <w:t>https://www.w3schools.com/colors/colors_rgb.asp</w:t>
        </w:r>
      </w:hyperlink>
    </w:p>
    <w:p w:rsidR="00097161" w:rsidRDefault="00097161" w:rsidP="0056418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64188" w:rsidRDefault="00564188">
      <w:r>
        <w:br w:type="page"/>
      </w:r>
    </w:p>
    <w:p w:rsidR="00564188" w:rsidRDefault="00564188" w:rsidP="00564188">
      <w:pPr>
        <w:pStyle w:val="ListParagraph"/>
      </w:pPr>
    </w:p>
    <w:p w:rsidR="00AE7243" w:rsidRPr="00070E8D" w:rsidRDefault="00106CA9" w:rsidP="00106CA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4800600</wp:posOffset>
            </wp:positionV>
            <wp:extent cx="4367274" cy="4167727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6" b="21251"/>
                    <a:stretch/>
                  </pic:blipFill>
                  <pic:spPr bwMode="auto">
                    <a:xfrm>
                      <a:off x="0" y="0"/>
                      <a:ext cx="4367274" cy="41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099560" cy="4457376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0" b="10474"/>
                    <a:stretch/>
                  </pic:blipFill>
                  <pic:spPr bwMode="auto">
                    <a:xfrm>
                      <a:off x="0" y="0"/>
                      <a:ext cx="4099560" cy="445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Koncept/design</w:t>
      </w:r>
    </w:p>
    <w:sectPr w:rsidR="00AE7243" w:rsidRPr="00070E8D" w:rsidSect="00ED2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B378E"/>
    <w:multiLevelType w:val="hybridMultilevel"/>
    <w:tmpl w:val="11E00C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8D"/>
    <w:rsid w:val="00070E8D"/>
    <w:rsid w:val="00097161"/>
    <w:rsid w:val="000C360B"/>
    <w:rsid w:val="000C6683"/>
    <w:rsid w:val="00106CA9"/>
    <w:rsid w:val="00127DC7"/>
    <w:rsid w:val="001B53CA"/>
    <w:rsid w:val="002B3343"/>
    <w:rsid w:val="002C2179"/>
    <w:rsid w:val="00330311"/>
    <w:rsid w:val="003303EA"/>
    <w:rsid w:val="00382ECE"/>
    <w:rsid w:val="00390C1B"/>
    <w:rsid w:val="00393917"/>
    <w:rsid w:val="00445866"/>
    <w:rsid w:val="00473E17"/>
    <w:rsid w:val="004768A6"/>
    <w:rsid w:val="004F18E0"/>
    <w:rsid w:val="00512345"/>
    <w:rsid w:val="0054571A"/>
    <w:rsid w:val="00564188"/>
    <w:rsid w:val="005A624D"/>
    <w:rsid w:val="006122EC"/>
    <w:rsid w:val="006F28F3"/>
    <w:rsid w:val="007437CE"/>
    <w:rsid w:val="007959A3"/>
    <w:rsid w:val="0080293B"/>
    <w:rsid w:val="008269B8"/>
    <w:rsid w:val="008831B2"/>
    <w:rsid w:val="00946692"/>
    <w:rsid w:val="00A14E25"/>
    <w:rsid w:val="00A327C2"/>
    <w:rsid w:val="00AD11D9"/>
    <w:rsid w:val="00AE7243"/>
    <w:rsid w:val="00B13D21"/>
    <w:rsid w:val="00BB0CB8"/>
    <w:rsid w:val="00BE1C2B"/>
    <w:rsid w:val="00C25F18"/>
    <w:rsid w:val="00C86A82"/>
    <w:rsid w:val="00CE1108"/>
    <w:rsid w:val="00DA30DE"/>
    <w:rsid w:val="00E018C4"/>
    <w:rsid w:val="00E0625A"/>
    <w:rsid w:val="00ED27A5"/>
    <w:rsid w:val="00F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F752"/>
  <w15:chartTrackingRefBased/>
  <w15:docId w15:val="{8F97A5B7-C73A-4F1E-BA04-5687F109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0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0E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6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s.gl/" TargetMode="External"/><Relationship Id="rId13" Type="http://schemas.openxmlformats.org/officeDocument/2006/relationships/hyperlink" Target="https://www.w3schools.com/colors/colors_rgb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9884182/moving-a-drawing-around-in-opengl-with-mouse" TargetMode="External"/><Relationship Id="rId12" Type="http://schemas.openxmlformats.org/officeDocument/2006/relationships/hyperlink" Target="https://community.khronos.org/t/is-it-possible-to-get-the-pixel-color/6064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854244/opengl-2d-zooming-using-scale-and-translate-instead-of-glortho" TargetMode="External"/><Relationship Id="rId11" Type="http://schemas.openxmlformats.org/officeDocument/2006/relationships/hyperlink" Target="https://learnopengl.com/Getting-started/Textures" TargetMode="External"/><Relationship Id="rId5" Type="http://schemas.openxmlformats.org/officeDocument/2006/relationships/hyperlink" Target="https://www.youtube.com/watch?v=W3gAzLwfIP0&amp;list=PLlrATfBNZ98foTJPJ_Ev03o2oq3-GGOS2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ww.youtube.com/watch?v=JxIZbV_XjAs&amp;list=PLlrATfBNZ98dC-V-N3m0Go4deliWHPFwT&amp;index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libs/libdxfrw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11633</TotalTime>
  <Pages>3</Pages>
  <Words>653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Humpl</dc:creator>
  <cp:keywords/>
  <dc:description/>
  <cp:lastModifiedBy>Vojta Humpl</cp:lastModifiedBy>
  <cp:revision>22</cp:revision>
  <dcterms:created xsi:type="dcterms:W3CDTF">2019-07-14T22:54:00Z</dcterms:created>
  <dcterms:modified xsi:type="dcterms:W3CDTF">2019-07-26T21:38:00Z</dcterms:modified>
</cp:coreProperties>
</file>