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3. NHIỆT ĐỘ. THANG NHIỆT ĐỘ. NHIỆT KẾ</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Hai vật ở trạng thái cân bằng nhiệt với nhau khi chúng có cùng</w:t>
      </w:r>
    </w:p>
    <w:p>
      <w:pPr>
        <w:spacing w:before="0" w:after="60" w:line="288" w:lineRule="auto"/>
        <w:ind w:left="425"/>
      </w:pPr>
      <w:r>
        <w:rPr>
          <w:rFonts w:ascii="Times New Roman" w:hAnsi="Times New Roman"/>
        </w:rPr>
        <w:t>A. nội năng.</w:t>
      </w:r>
    </w:p>
    <w:p>
      <w:pPr>
        <w:spacing w:before="0" w:after="60" w:line="288" w:lineRule="auto"/>
        <w:ind w:left="425"/>
      </w:pPr>
      <w:r>
        <w:rPr>
          <w:rFonts w:ascii="Times New Roman" w:hAnsi="Times New Roman"/>
        </w:rPr>
        <w:t>B. nhiệt độ.</w:t>
      </w:r>
    </w:p>
    <w:p>
      <w:pPr>
        <w:spacing w:before="0" w:after="60" w:line="288" w:lineRule="auto"/>
        <w:ind w:left="425"/>
      </w:pPr>
      <w:r>
        <w:rPr>
          <w:rFonts w:ascii="Times New Roman" w:hAnsi="Times New Roman"/>
        </w:rPr>
        <w:t>C. nhiệt lượng.</w:t>
      </w:r>
    </w:p>
    <w:p>
      <w:pPr>
        <w:spacing w:before="0" w:after="60" w:line="288" w:lineRule="auto"/>
        <w:ind w:left="425"/>
      </w:pPr>
      <w:r>
        <w:rPr>
          <w:rFonts w:ascii="Times New Roman" w:hAnsi="Times New Roman"/>
        </w:rPr>
        <w:t>D. khối lượng.</w:t>
      </w:r>
    </w:p>
    <w:p>
      <w:pPr>
        <w:spacing w:before="0" w:after="120" w:line="300" w:lineRule="auto"/>
      </w:pPr>
      <w:r>
        <w:rPr>
          <w:rFonts w:ascii="Times New Roman" w:hAnsi="Times New Roman"/>
          <w:b/>
        </w:rPr>
        <w:t>Câu 2 [NTVL]:</w:t>
      </w:r>
      <w:r>
        <w:rPr>
          <w:rFonts w:ascii="Times New Roman" w:hAnsi="Times New Roman"/>
        </w:rPr>
        <w:t xml:space="preserve"> Khi hai vật có nhiệt độ khác nhau tiếp xúc với nhau, nhiệt lượng sẽ tự truyền từ</w:t>
      </w:r>
    </w:p>
    <w:p>
      <w:pPr>
        <w:spacing w:before="0" w:after="60" w:line="288" w:lineRule="auto"/>
        <w:ind w:left="425"/>
      </w:pPr>
      <w:r>
        <w:rPr>
          <w:rFonts w:ascii="Times New Roman" w:hAnsi="Times New Roman"/>
        </w:rPr>
        <w:t>A. vật có nội năng lớn hơn sang vật có nội năng nhỏ hơn.</w:t>
      </w:r>
    </w:p>
    <w:p>
      <w:pPr>
        <w:spacing w:before="0" w:after="60" w:line="288" w:lineRule="auto"/>
        <w:ind w:left="425"/>
      </w:pPr>
      <w:r>
        <w:rPr>
          <w:rFonts w:ascii="Times New Roman" w:hAnsi="Times New Roman"/>
        </w:rPr>
        <w:t>B. vật có nhiệt dung riêng lớn hơn sang vật có nhiệt dung riêng nhỏ hơn.</w:t>
      </w:r>
    </w:p>
    <w:p>
      <w:pPr>
        <w:spacing w:before="0" w:after="60" w:line="288" w:lineRule="auto"/>
        <w:ind w:left="425"/>
      </w:pPr>
      <w:r>
        <w:rPr>
          <w:rFonts w:ascii="Times New Roman" w:hAnsi="Times New Roman"/>
        </w:rPr>
        <w:t>C. vật có nhiệt độ cao hơn sang vật có nhiệt độ thấp hơn.</w:t>
      </w:r>
    </w:p>
    <w:p>
      <w:pPr>
        <w:spacing w:before="0" w:after="60" w:line="288" w:lineRule="auto"/>
        <w:ind w:left="425"/>
      </w:pPr>
      <w:r>
        <w:rPr>
          <w:rFonts w:ascii="Times New Roman" w:hAnsi="Times New Roman"/>
        </w:rPr>
        <w:t>D. vật có khối lượng lớn hơn sang vật có khối lượng nhỏ hơn.</w:t>
      </w:r>
    </w:p>
    <w:p>
      <w:pPr>
        <w:spacing w:before="0" w:after="120" w:line="300" w:lineRule="auto"/>
      </w:pPr>
      <w:r>
        <w:rPr>
          <w:rFonts w:ascii="Times New Roman" w:hAnsi="Times New Roman"/>
          <w:b/>
        </w:rPr>
        <w:t>Câu 3 [NTVL]:</w:t>
      </w:r>
      <w:r>
        <w:rPr>
          <w:rFonts w:ascii="Times New Roman" w:hAnsi="Times New Roman"/>
        </w:rPr>
        <w:t xml:space="preserve"> Nhiệt kế y tế hoạt động dựa trên tính chất vật lí nào của thủy ngân?</w:t>
      </w:r>
    </w:p>
    <w:p>
      <w:pPr>
        <w:spacing w:before="0" w:after="60" w:line="288" w:lineRule="auto"/>
        <w:ind w:left="425"/>
      </w:pPr>
      <w:r>
        <w:rPr>
          <w:rFonts w:ascii="Times New Roman" w:hAnsi="Times New Roman"/>
        </w:rPr>
        <w:t>A. Sự thay đổi điện trở theo nhiệt độ.</w:t>
      </w:r>
    </w:p>
    <w:p>
      <w:pPr>
        <w:spacing w:before="0" w:after="60" w:line="288" w:lineRule="auto"/>
        <w:ind w:left="425"/>
      </w:pPr>
      <w:r>
        <w:rPr>
          <w:rFonts w:ascii="Times New Roman" w:hAnsi="Times New Roman"/>
        </w:rPr>
        <w:t>B. Sự phát xạ tia hồng ngoại theo nhiệt độ.</w:t>
      </w:r>
    </w:p>
    <w:p>
      <w:pPr>
        <w:spacing w:before="0" w:after="60" w:line="288" w:lineRule="auto"/>
        <w:ind w:left="425"/>
      </w:pPr>
      <w:r>
        <w:rPr>
          <w:rFonts w:ascii="Times New Roman" w:hAnsi="Times New Roman"/>
        </w:rPr>
        <w:t>C. Sự nở vì nhiệt của chất lỏng.</w:t>
      </w:r>
    </w:p>
    <w:p>
      <w:pPr>
        <w:spacing w:before="0" w:after="60" w:line="288" w:lineRule="auto"/>
        <w:ind w:left="425"/>
      </w:pPr>
      <w:r>
        <w:rPr>
          <w:rFonts w:ascii="Times New Roman" w:hAnsi="Times New Roman"/>
        </w:rPr>
        <w:t>D. Sự thay đổi màu sắc theo nhiệt độ.</w:t>
      </w:r>
    </w:p>
    <w:p>
      <w:pPr>
        <w:spacing w:before="0" w:after="120" w:line="300" w:lineRule="auto"/>
      </w:pPr>
      <w:r>
        <w:rPr>
          <w:rFonts w:ascii="Times New Roman" w:hAnsi="Times New Roman"/>
          <w:b/>
        </w:rPr>
        <w:t>Câu 4 [NTVL]:</w:t>
      </w:r>
      <w:r>
        <w:rPr>
          <w:rFonts w:ascii="Times New Roman" w:hAnsi="Times New Roman"/>
        </w:rPr>
        <w:t xml:space="preserve"> Hệ thức liên hệ giữa nhiệt độ tuyệt đối T (Kelvin) và nhiệt độ thông thường t (Celsius) là</w:t>
      </w:r>
    </w:p>
    <w:p>
      <w:pPr>
        <w:spacing w:before="0" w:after="60" w:line="288" w:lineRule="auto"/>
        <w:ind w:left="425"/>
      </w:pPr>
      <w:r>
        <w:rPr>
          <w:rFonts w:ascii="Times New Roman" w:hAnsi="Times New Roman"/>
        </w:rPr>
        <w:t>A. T = t + 273.</w:t>
      </w:r>
    </w:p>
    <w:p>
      <w:pPr>
        <w:spacing w:before="0" w:after="60" w:line="288" w:lineRule="auto"/>
        <w:ind w:left="425"/>
      </w:pPr>
      <w:r>
        <w:rPr>
          <w:rFonts w:ascii="Times New Roman" w:hAnsi="Times New Roman"/>
        </w:rPr>
        <w:t>B. T = t - 273.</w:t>
      </w:r>
    </w:p>
    <w:p>
      <w:pPr>
        <w:spacing w:before="0" w:after="60" w:line="288" w:lineRule="auto"/>
        <w:ind w:left="425"/>
      </w:pPr>
      <w:r>
        <w:rPr>
          <w:rFonts w:ascii="Times New Roman" w:hAnsi="Times New Roman"/>
        </w:rPr>
        <w:t>C. t = T + 273.</w:t>
      </w:r>
    </w:p>
    <w:p>
      <w:pPr>
        <w:spacing w:before="0" w:after="60" w:line="288" w:lineRule="auto"/>
        <w:ind w:left="425"/>
      </w:pPr>
      <w:r>
        <w:rPr>
          <w:rFonts w:ascii="Times New Roman" w:hAnsi="Times New Roman"/>
        </w:rPr>
        <w:t>D. T = 273 - t.</w:t>
      </w:r>
    </w:p>
    <w:p>
      <w:pPr>
        <w:spacing w:before="0" w:after="120" w:line="300" w:lineRule="auto"/>
      </w:pPr>
      <w:r>
        <w:rPr>
          <w:rFonts w:ascii="Times New Roman" w:hAnsi="Times New Roman"/>
          <w:b/>
        </w:rPr>
        <w:t>Câu 5 [VDKT]:</w:t>
      </w:r>
      <w:r>
        <w:rPr>
          <w:rFonts w:ascii="Times New Roman" w:hAnsi="Times New Roman"/>
        </w:rPr>
        <w:t xml:space="preserve"> Ở nhiệt độ không tuyệt đối (0 K), động năng chuyển động nhiệt của các phân tử cấu tạo nên vật chất sẽ</w:t>
      </w:r>
    </w:p>
    <w:p>
      <w:pPr>
        <w:spacing w:before="0" w:after="60" w:line="288" w:lineRule="auto"/>
        <w:ind w:left="425"/>
      </w:pPr>
      <w:r>
        <w:rPr>
          <w:rFonts w:ascii="Times New Roman" w:hAnsi="Times New Roman"/>
        </w:rPr>
        <w:t>A. đạt giá trị cực đại.</w:t>
      </w:r>
    </w:p>
    <w:p>
      <w:pPr>
        <w:spacing w:before="0" w:after="60" w:line="288" w:lineRule="auto"/>
        <w:ind w:left="425"/>
      </w:pPr>
      <w:r>
        <w:rPr>
          <w:rFonts w:ascii="Times New Roman" w:hAnsi="Times New Roman"/>
        </w:rPr>
        <w:t>B. bằng không.</w:t>
      </w:r>
    </w:p>
    <w:p>
      <w:pPr>
        <w:spacing w:before="0" w:after="60" w:line="288" w:lineRule="auto"/>
        <w:ind w:left="425"/>
      </w:pPr>
      <w:r>
        <w:rPr>
          <w:rFonts w:ascii="Times New Roman" w:hAnsi="Times New Roman"/>
        </w:rPr>
        <w:t>C. không thay đổi.</w:t>
      </w:r>
    </w:p>
    <w:p>
      <w:pPr>
        <w:spacing w:before="0" w:after="60" w:line="288" w:lineRule="auto"/>
        <w:ind w:left="425"/>
      </w:pPr>
      <w:r>
        <w:rPr>
          <w:rFonts w:ascii="Times New Roman" w:hAnsi="Times New Roman"/>
        </w:rPr>
        <w:t>D. dao động tuần hoàn.</w:t>
      </w:r>
    </w:p>
    <w:p>
      <w:pPr>
        <w:spacing w:before="0" w:after="120" w:line="300" w:lineRule="auto"/>
      </w:pPr>
      <w:r>
        <w:rPr>
          <w:rFonts w:ascii="Times New Roman" w:hAnsi="Times New Roman"/>
          <w:b/>
        </w:rPr>
        <w:t>Câu 6 [VDKT]:</w:t>
      </w:r>
      <w:r>
        <w:rPr>
          <w:rFonts w:ascii="Times New Roman" w:hAnsi="Times New Roman"/>
        </w:rPr>
        <w:t xml:space="preserve"> Thiết bị đo nhiệt độ không cần tiếp xúc trực tiếp với vật cần đo, hoạt động dựa trên cảm biến bức xạ điện từ của vật là</w:t>
      </w:r>
    </w:p>
    <w:p>
      <w:pPr>
        <w:spacing w:before="0" w:after="60" w:line="288" w:lineRule="auto"/>
        <w:ind w:left="425"/>
      </w:pPr>
      <w:r>
        <w:rPr>
          <w:rFonts w:ascii="Times New Roman" w:hAnsi="Times New Roman"/>
        </w:rPr>
        <w:t>A. nhiệt kế thủy ngân.</w:t>
      </w:r>
    </w:p>
    <w:p>
      <w:pPr>
        <w:spacing w:before="0" w:after="60" w:line="288" w:lineRule="auto"/>
        <w:ind w:left="425"/>
      </w:pPr>
      <w:r>
        <w:rPr>
          <w:rFonts w:ascii="Times New Roman" w:hAnsi="Times New Roman"/>
        </w:rPr>
        <w:t>B. nhiệt kế hồng ngoại.</w:t>
      </w:r>
    </w:p>
    <w:p>
      <w:pPr>
        <w:spacing w:before="0" w:after="60" w:line="288" w:lineRule="auto"/>
        <w:ind w:left="425"/>
      </w:pPr>
      <w:r>
        <w:rPr>
          <w:rFonts w:ascii="Times New Roman" w:hAnsi="Times New Roman"/>
        </w:rPr>
        <w:t>C. nhiệt kế kim loại kép.</w:t>
      </w:r>
    </w:p>
    <w:p>
      <w:pPr>
        <w:spacing w:before="0" w:after="60" w:line="288" w:lineRule="auto"/>
        <w:ind w:left="425"/>
      </w:pPr>
      <w:r>
        <w:rPr>
          <w:rFonts w:ascii="Times New Roman" w:hAnsi="Times New Roman"/>
        </w:rPr>
        <w:t>D. nhiệt kế điện trở bán dẫn.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Sử dụng nhiệt kế thủy ngân y tế để đo nhiệt độ cơ thể của một người.</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Khi kẹp nhiệt kế vào nách, nhiệt lượng tự truyền từ cơ thể sang nhiệt kế vì cơ thể có nhiệt độ cao hơn.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Quá trình truyền nhiệt dừng lại khi hệ đạt cân bằng nhiệt, lúc này nhiệt độ của thủy ngân trong nhiệt kế bằng nhiệt độ của cơ thể.</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Thủy ngân dâng lên trong ống quản của nhiệt kế là do các phân tử thủy ngân nở to ra khi nhiệt độ tăng.</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Nếu ngâm bầu nhiệt kế vào nước đá đang tan ở áp suất chuẩn, mực thủy ngân sẽ hạ xuống và chỉ đúng vạch số 0°C trên thang đo Celsius.</w:t>
      </w:r>
    </w:p>
    <w:p>
      <w:pPr>
        <w:spacing w:before="0" w:after="120" w:line="300" w:lineRule="auto"/>
      </w:pPr>
      <w:r>
        <w:rPr>
          <w:rFonts w:ascii="Times New Roman" w:hAnsi="Times New Roman"/>
          <w:b/>
        </w:rPr>
        <w:t>Câu 2:</w:t>
      </w:r>
      <w:r>
        <w:rPr>
          <w:rFonts w:ascii="Times New Roman" w:hAnsi="Times New Roman"/>
        </w:rPr>
        <w:t xml:space="preserve"> Xem xét thang nhiệt độ Celsius (độ C) và thang nhiệt độ Kelvin (K).</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Khoảng cách 1°C (độ chia Celsius) có độ lớn bằng đúng khoảng cách 1 K (độ chia Kelvin).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Không có bất kỳ nhiệt độ nào dưới mức 0 K (nhiệt độ không tuyệt đối) vì các phân tử dừng chuyển động nhiệt hoàn toàn ở trạng thái này.</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Nếu nhiệt độ phòng tăng thêm 5°C thì nhiệt độ trong thang Kelvin cũng tăng thêm 278 K.</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Một vật có nhiệt độ là -40°C thì trong thang Kelvin nhiệt độ của nó sẽ là một giá trị âm.</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Nhiệt độ nóng chảy của vàng là 1064°C. Hãy tính nhiệt độ này trong thang nhiệt độ Kelvin (theo đơn vị K, lấy giá trị chuyển đổi T = t + 273).</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Một linh kiện điện tử hoạt động ổn định ở nhiệt độ tối đa là 358 K. Hãy tính giới hạn nhiệt độ này theo thang nhiệt độ Celsius (độ C, lấy giá trị chuyển đổi T = t + 273).</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Một nhiệt kế điện trở có điện trở thay đổi theo nhiệt độ tuân theo công thức gần đúng: R(t) = R₀ (1 + α t), với R₀ = 100 \Omega ở 0°C, và hệ số nhiệt điện trở α = 3,9 · 10⁻³ K⁻¹. Khi nhúng đầu đo của nhiệt kế này vào một cốc dầu nóng, thiết bị đo hiển thị giá trị điện trở là 178 \Omega. Nhiệt độ của cốc dầu đó là bao nhiêu độ Celsius (°C)? (Làm tròn kết quả đến chữ số hàng đơn vị).</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Hai vật đạt cân bằng nhiệt khi nhiệt độ của chúng bằng nhau, không còn sự truyền nhiệt ròng giữa chúng.</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Nhiệt lượng sẽ tự động truyền từ vật có nhiệt độ cao hơn sang vật có nhiệt độ thấp hơn cho đến khi hai vật đạt trạng thái cân bằng nhiệt.</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Nhiệt kế thủy ngân đo nhiệt độ dựa trên sự nở vì nhiệt của chất lỏng thủy ngân chứa trong bầu đo.</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Công thức liên hệ chuẩn giữa thang đo Celsius và Kelvin là T = t + 273.</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Ở nhiệt độ không tuyệt đối (0 K), năng lượng chuyển động nhiệt của phân tử tối thiểu, coi như dừng chuyển động nhiệt hoàn toàn.</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Nhiệt kế hồng ngoại đo năng lượng bức xạ hồng ngoại phát ra từ vật, không cần tiếp xúc.</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Sự truyền nhiệt tự phát luôn xảy ra từ vật có nhiệt độ cao (cơ thể) sang vật có nhiệt độ thấp (nhiệt kế).</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Khi đạt cân bằng nhiệt, nhiệt độ của hai vật bằng nhau, nhiệt kế chỉ đúng nhiệt độ cơ thể.</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Thủy ngân nở ra là do khoảng cách trung bình giữa các phân tử thủy ngân tăng lên, không phải bản thân kích thước phân tử tăng lên.</w:t>
      </w:r>
    </w:p>
    <w:p>
      <w:pPr>
        <w:pStyle w:val="ListBullet"/>
        <w:spacing w:before="0" w:after="80" w:line="288" w:lineRule="auto"/>
      </w:pPr>
      <w:r>
        <w:rPr>
          <w:rFonts w:ascii="Times New Roman" w:hAnsi="Times New Roman"/>
        </w:rPr>
        <w:t xml:space="preserve">  </w:t>
      </w:r>
      <w:r>
        <w:rPr>
          <w:rFonts w:ascii="Times New Roman" w:hAnsi="Times New Roman"/>
          <w:b/>
        </w:rPr>
        <w:t>d) [NTVL] Đúng.</w:t>
      </w:r>
      <w:r>
        <w:rPr>
          <w:rFonts w:ascii="Times New Roman" w:hAnsi="Times New Roman"/>
        </w:rPr>
        <w:t xml:space="preserve"> Nước đá đang tan ở áp suất chuẩn định nghĩa mốc 0°C của thang Celsius.</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Một độ chia Celsius bằng đúng một độ chia Kelvin (Δ T = Δ t).</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0 K là mốc nhiệt độ thấp nhất có thể đạt được trên lý thuyết, không thể hạ nhiệt độ thấp hơn vì động năng chuyển động nhiệt không thể âm.</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Khi Δ t = 5°C thì độ tăng nhiệt độ Kelvin Δ T cũng bằng đúng 5 K (vì kích thước độ chia bằng nhau).</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Nhiệt độ Kelvin thấp nhất là 0 K (không tuyệt đối). Nhiệt độ Kelvin tương ứng với -40°C là T = -40 + 273 = 233 K &gt; 0.</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Áp dụng công thức: T = t + 273 = 1064 + 273 = 1337 K.</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1337</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Áp dụng công thức: t = T - 273 = 358 - 273 = 85°C.</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85</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Ta có: R(t) = R₀ (1 + α t) → 178 = 100 · (1 + 3,9 · 10⁻³ · t) → 1,78 = 1 + 3,9 · 10⁻³ · t → 0,78 = 3,9 · 10⁻³ · t → t = 200°C.</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200</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