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5A2A925E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77AFDC1A" w14:textId="6644A9AA" w:rsidR="00E4126D" w:rsidRPr="00F55AEA" w:rsidRDefault="00E4126D" w:rsidP="00547DFD">
      <w:pPr>
        <w:rPr>
          <w:szCs w:val="24"/>
        </w:rPr>
      </w:pPr>
      <w:r w:rsidRPr="00F55AEA">
        <w:rPr>
          <w:szCs w:val="24"/>
        </w:rPr>
        <w:t>Purpose</w:t>
      </w:r>
      <w:bookmarkEnd w:id="3"/>
      <w:bookmarkEnd w:id="4"/>
      <w:bookmarkEnd w:id="5"/>
    </w:p>
    <w:p w14:paraId="309BBFD1" w14:textId="77777777" w:rsidR="00E4126D" w:rsidRPr="00F55AEA" w:rsidRDefault="00E4126D" w:rsidP="00547DFD">
      <w:pPr>
        <w:rPr>
          <w:szCs w:val="24"/>
        </w:rPr>
      </w:pPr>
    </w:p>
    <w:p w14:paraId="2D5A241B" w14:textId="473563DB" w:rsidR="00E4126D" w:rsidRPr="00F55AEA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proofErr w:type="spellStart"/>
            <w:r w:rsidRPr="00AD7F21">
              <w:rPr>
                <w:lang w:eastAsia="en-CA"/>
              </w:rPr>
              <w:t>Zeel</w:t>
            </w:r>
            <w:proofErr w:type="spellEnd"/>
            <w:r w:rsidRPr="00AD7F21">
              <w:rPr>
                <w:lang w:eastAsia="en-CA"/>
              </w:rPr>
              <w:t xml:space="preserve">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5D4FAE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categorize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A4CE2B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organize items by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3CA35BD3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grocery stores names for a particular store they can price matches (e.g. No Frills offers price match with Walmart,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FreshCo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3E0976D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</w:t>
            </w: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implement a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sort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444D37" w:rsidRDefault="003506A0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6729B49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2D41FFF7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restocking of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5765223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maximum price they are willing to pay for a product and receive advice on buying decisions.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1AEE76A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38B59EE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suggestions on whether to buy now or wait for a better deal.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AB1A3B7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2459A99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System shall provide in-store navigation using </w:t>
            </w:r>
            <w:proofErr w:type="spellStart"/>
            <w:r w:rsidRPr="009E737E">
              <w:rPr>
                <w:rFonts w:eastAsia="Times New Roman" w:cs="Times New Roman"/>
                <w:color w:val="000000"/>
                <w:szCs w:val="24"/>
              </w:rPr>
              <w:t>WiFi</w:t>
            </w:r>
            <w:proofErr w:type="spell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3883C0E5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2D7E9BA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 shall only see products, and if a product is out of stock, the system will display an "Out of Stock" notice.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6B4A0D37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view available products and get notified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FC6878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1A5AC1BF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check their spending history over </w:t>
            </w:r>
            <w:proofErr w:type="gramStart"/>
            <w:r w:rsidRPr="009E737E">
              <w:rPr>
                <w:rFonts w:eastAsia="Times New Roman" w:cs="Times New Roman"/>
                <w:color w:val="000000"/>
                <w:szCs w:val="24"/>
              </w:rPr>
              <w:t>a period of time</w:t>
            </w:r>
            <w:proofErr w:type="gramEnd"/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A402CB6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4915B23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  <w:proofErr w:type="spellEnd"/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7C231A1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5CA67EC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1018594" w14:textId="5AA562E8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respective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6E451F" w14:textId="4E9EFEF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5EA59C" w14:textId="6790628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provide product-specific feedback.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9040226" w14:textId="25F8D04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359A6" w14:textId="6B7178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24A0D1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00FD578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A7D421F" w14:textId="27366C1B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how many times the product was bought during the week and month.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5E7DD2" w14:textId="4FBB92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Insights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0DC3F9" w14:textId="7E7AD480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product purchases weekly and monthly.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123E379" w14:textId="46DFD0A4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A85C1" w14:textId="6A1167D5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3A880C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7450A19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EA1250B" w14:textId="3D6519FF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a specific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716E72C" w14:textId="0383E687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AF4418" w14:textId="7024563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Store-specific feedback option.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2D44701" w14:textId="646C3E4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B4B5A0" w14:textId="110717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022CFD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8B82DF6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CC826D5" w14:textId="19AFC3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leave reviews for the </w:t>
            </w:r>
            <w:proofErr w:type="spellStart"/>
            <w:r w:rsidRPr="009E737E">
              <w:rPr>
                <w:rFonts w:eastAsia="Times New Roman" w:cs="Times New Roman"/>
                <w:color w:val="000000"/>
                <w:szCs w:val="24"/>
              </w:rPr>
              <w:t>crowdness</w:t>
            </w:r>
            <w:proofErr w:type="spellEnd"/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of the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586ABDF" w14:textId="571623A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7C5278" w14:textId="352F69E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rate the store’s crowd levels.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E7491DF" w14:textId="452188F8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0CEE67" w14:textId="5FDB28A2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C51B9" w14:textId="77777777" w:rsidR="00C05942" w:rsidRDefault="00C05942" w:rsidP="00F55AEA">
      <w:pPr>
        <w:spacing w:after="0" w:line="240" w:lineRule="auto"/>
      </w:pPr>
      <w:r>
        <w:separator/>
      </w:r>
    </w:p>
  </w:endnote>
  <w:endnote w:type="continuationSeparator" w:id="0">
    <w:p w14:paraId="180790A4" w14:textId="77777777" w:rsidR="00C05942" w:rsidRDefault="00C05942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EF326" w14:textId="77777777" w:rsidR="00C05942" w:rsidRDefault="00C05942" w:rsidP="00F55AEA">
      <w:pPr>
        <w:spacing w:after="0" w:line="240" w:lineRule="auto"/>
      </w:pPr>
      <w:r>
        <w:separator/>
      </w:r>
    </w:p>
  </w:footnote>
  <w:footnote w:type="continuationSeparator" w:id="0">
    <w:p w14:paraId="34A3B245" w14:textId="77777777" w:rsidR="00C05942" w:rsidRDefault="00C05942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D40"/>
    <w:rsid w:val="00052257"/>
    <w:rsid w:val="000A7193"/>
    <w:rsid w:val="000D0ECE"/>
    <w:rsid w:val="000F3B97"/>
    <w:rsid w:val="001535DE"/>
    <w:rsid w:val="00155760"/>
    <w:rsid w:val="00241EA8"/>
    <w:rsid w:val="0026490C"/>
    <w:rsid w:val="002C6B29"/>
    <w:rsid w:val="002F681B"/>
    <w:rsid w:val="003506A0"/>
    <w:rsid w:val="00353F1D"/>
    <w:rsid w:val="003E0DD9"/>
    <w:rsid w:val="00444D37"/>
    <w:rsid w:val="004634C3"/>
    <w:rsid w:val="00480115"/>
    <w:rsid w:val="004C57F9"/>
    <w:rsid w:val="0054519A"/>
    <w:rsid w:val="00547DFD"/>
    <w:rsid w:val="006115D4"/>
    <w:rsid w:val="006D3C87"/>
    <w:rsid w:val="00723B5B"/>
    <w:rsid w:val="007A47F7"/>
    <w:rsid w:val="00862887"/>
    <w:rsid w:val="008728E0"/>
    <w:rsid w:val="008E012F"/>
    <w:rsid w:val="0092761A"/>
    <w:rsid w:val="00960D23"/>
    <w:rsid w:val="009E737E"/>
    <w:rsid w:val="00AB17B5"/>
    <w:rsid w:val="00AB1CA8"/>
    <w:rsid w:val="00B36DB4"/>
    <w:rsid w:val="00B57C71"/>
    <w:rsid w:val="00BC30F5"/>
    <w:rsid w:val="00C05942"/>
    <w:rsid w:val="00C41A0E"/>
    <w:rsid w:val="00CA7E3A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55AEA"/>
    <w:rsid w:val="00F93E15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RODRIGUEZ OVALLE, ANDRE SEBASTIAN</cp:lastModifiedBy>
  <cp:revision>22</cp:revision>
  <dcterms:created xsi:type="dcterms:W3CDTF">2022-09-22T12:25:00Z</dcterms:created>
  <dcterms:modified xsi:type="dcterms:W3CDTF">2024-10-07T01:02:00Z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