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04AB8" w14:textId="78F49796" w:rsidR="00FC1087" w:rsidRPr="00A70FC5" w:rsidRDefault="00620A19" w:rsidP="00A70FC5">
      <w:pPr>
        <w:spacing w:after="0" w:line="240" w:lineRule="auto"/>
        <w:ind w:firstLine="720"/>
        <w:rPr>
          <w:rFonts w:ascii="Arial" w:hAnsi="Arial" w:cs="Arial"/>
          <w:sz w:val="20"/>
          <w:szCs w:val="20"/>
        </w:rPr>
      </w:pPr>
      <w:r w:rsidRPr="00A70FC5">
        <w:rPr>
          <w:rFonts w:ascii="Arial" w:hAnsi="Arial" w:cs="Arial"/>
          <w:sz w:val="20"/>
          <w:szCs w:val="20"/>
        </w:rPr>
        <w:t xml:space="preserve">We will build a learning-first AI tutor chatbot that provides just-in-time, course-specific help in gateway STEM courses, starting </w:t>
      </w:r>
      <w:r w:rsidR="009C5441" w:rsidRPr="00A70FC5">
        <w:rPr>
          <w:rFonts w:ascii="Arial" w:hAnsi="Arial" w:cs="Arial"/>
          <w:sz w:val="20"/>
          <w:szCs w:val="20"/>
        </w:rPr>
        <w:t>with</w:t>
      </w:r>
      <w:r w:rsidRPr="00A70FC5">
        <w:rPr>
          <w:rFonts w:ascii="Arial" w:hAnsi="Arial" w:cs="Arial"/>
          <w:sz w:val="20"/>
          <w:szCs w:val="20"/>
        </w:rPr>
        <w:t xml:space="preserve"> </w:t>
      </w:r>
      <w:r w:rsidR="009C5441" w:rsidRPr="00A70FC5">
        <w:rPr>
          <w:rFonts w:ascii="Arial" w:hAnsi="Arial" w:cs="Arial"/>
          <w:sz w:val="20"/>
          <w:szCs w:val="20"/>
        </w:rPr>
        <w:t>Bio</w:t>
      </w:r>
      <w:r w:rsidRPr="00A70FC5">
        <w:rPr>
          <w:rFonts w:ascii="Arial" w:hAnsi="Arial" w:cs="Arial"/>
          <w:sz w:val="20"/>
          <w:szCs w:val="20"/>
        </w:rPr>
        <w:t>logy Calculus I and</w:t>
      </w:r>
      <w:r w:rsidR="00417EBD" w:rsidRPr="00A70FC5">
        <w:rPr>
          <w:rFonts w:ascii="Arial" w:hAnsi="Arial" w:cs="Arial"/>
          <w:sz w:val="20"/>
          <w:szCs w:val="20"/>
        </w:rPr>
        <w:t xml:space="preserve"> expanding to</w:t>
      </w:r>
      <w:r w:rsidRPr="00A70FC5">
        <w:rPr>
          <w:rFonts w:ascii="Arial" w:hAnsi="Arial" w:cs="Arial"/>
          <w:sz w:val="20"/>
          <w:szCs w:val="20"/>
        </w:rPr>
        <w:t xml:space="preserve"> differential equations.</w:t>
      </w:r>
    </w:p>
    <w:p w14:paraId="51E291B6" w14:textId="65F3F9CF" w:rsidR="009F2773" w:rsidRPr="00A70FC5" w:rsidRDefault="009F2773" w:rsidP="00A70FC5">
      <w:pPr>
        <w:spacing w:after="0" w:line="240" w:lineRule="auto"/>
        <w:ind w:firstLine="720"/>
        <w:rPr>
          <w:rFonts w:ascii="Arial" w:hAnsi="Arial" w:cs="Arial"/>
          <w:sz w:val="20"/>
          <w:szCs w:val="20"/>
        </w:rPr>
      </w:pPr>
      <w:r w:rsidRPr="00A70FC5">
        <w:rPr>
          <w:rFonts w:ascii="Arial" w:hAnsi="Arial" w:cs="Arial"/>
          <w:sz w:val="20"/>
          <w:szCs w:val="20"/>
        </w:rPr>
        <w:t>We will deploy the chatbot as a</w:t>
      </w:r>
      <w:r w:rsidRPr="00A70FC5">
        <w:rPr>
          <w:rFonts w:ascii="Arial" w:hAnsi="Arial" w:cs="Arial"/>
          <w:sz w:val="20"/>
          <w:szCs w:val="20"/>
        </w:rPr>
        <w:t xml:space="preserve">n additional </w:t>
      </w:r>
      <w:r w:rsidRPr="00A70FC5">
        <w:rPr>
          <w:rFonts w:ascii="Arial" w:hAnsi="Arial" w:cs="Arial"/>
          <w:sz w:val="20"/>
          <w:szCs w:val="20"/>
        </w:rPr>
        <w:t>option that complements PA-STEM-PA’s advising, tutoring, and PASS-AI early-warning workflows by giving students immediate guidance between mentor/advisor touchpoints</w:t>
      </w:r>
      <w:r w:rsidR="00F2574A" w:rsidRPr="00A70FC5">
        <w:rPr>
          <w:rFonts w:ascii="Arial" w:hAnsi="Arial" w:cs="Arial"/>
          <w:sz w:val="20"/>
          <w:szCs w:val="20"/>
        </w:rPr>
        <w:t xml:space="preserve"> </w:t>
      </w:r>
      <w:r w:rsidR="00F2574A" w:rsidRPr="00A70FC5">
        <w:rPr>
          <w:rFonts w:ascii="Arial" w:hAnsi="Arial" w:cs="Arial"/>
          <w:sz w:val="20"/>
          <w:szCs w:val="20"/>
        </w:rPr>
        <w:t>[</w:t>
      </w:r>
      <w:commentRangeStart w:id="0"/>
      <w:r w:rsidR="00F2574A" w:rsidRPr="00A70FC5">
        <w:rPr>
          <w:rFonts w:ascii="Arial" w:hAnsi="Arial" w:cs="Arial"/>
          <w:sz w:val="20"/>
          <w:szCs w:val="20"/>
        </w:rPr>
        <w:t>REF</w:t>
      </w:r>
      <w:commentRangeEnd w:id="0"/>
      <w:r w:rsidR="00F2574A" w:rsidRPr="00A70FC5">
        <w:rPr>
          <w:rStyle w:val="CommentReference"/>
          <w:rFonts w:ascii="Arial" w:hAnsi="Arial" w:cs="Arial"/>
          <w:sz w:val="20"/>
          <w:szCs w:val="20"/>
        </w:rPr>
        <w:commentReference w:id="0"/>
      </w:r>
      <w:r w:rsidR="00F2574A" w:rsidRPr="00A70FC5">
        <w:rPr>
          <w:rFonts w:ascii="Arial" w:hAnsi="Arial" w:cs="Arial"/>
          <w:sz w:val="20"/>
          <w:szCs w:val="20"/>
        </w:rPr>
        <w:t>].</w:t>
      </w:r>
      <w:r w:rsidR="00A70FC5" w:rsidRPr="00A70FC5">
        <w:rPr>
          <w:rFonts w:ascii="Arial" w:hAnsi="Arial" w:cs="Arial"/>
          <w:sz w:val="20"/>
          <w:szCs w:val="20"/>
        </w:rPr>
        <w:t xml:space="preserve"> </w:t>
      </w:r>
      <w:r w:rsidR="00A70FC5" w:rsidRPr="00A70FC5">
        <w:rPr>
          <w:rFonts w:ascii="Arial" w:hAnsi="Arial" w:cs="Arial"/>
          <w:sz w:val="20"/>
          <w:szCs w:val="20"/>
        </w:rPr>
        <w:t>We will enforce a tutor policy layer that requires student attempts, provides hints and checks (not graded solutions), and applies FERPA-aligned access controls with de-identified analytics and human escalation when risk flags appear</w:t>
      </w:r>
      <w:r w:rsidR="00A70FC5" w:rsidRPr="00A70FC5">
        <w:rPr>
          <w:rFonts w:ascii="Arial" w:hAnsi="Arial" w:cs="Arial"/>
          <w:sz w:val="20"/>
          <w:szCs w:val="20"/>
        </w:rPr>
        <w:t xml:space="preserve"> [</w:t>
      </w:r>
      <w:commentRangeStart w:id="1"/>
      <w:r w:rsidR="00A70FC5" w:rsidRPr="00A70FC5">
        <w:rPr>
          <w:rFonts w:ascii="Arial" w:hAnsi="Arial" w:cs="Arial"/>
          <w:sz w:val="20"/>
          <w:szCs w:val="20"/>
        </w:rPr>
        <w:t>REF</w:t>
      </w:r>
      <w:commentRangeEnd w:id="1"/>
      <w:r w:rsidR="00A70FC5" w:rsidRPr="00A70FC5">
        <w:rPr>
          <w:rStyle w:val="CommentReference"/>
          <w:rFonts w:ascii="Arial" w:hAnsi="Arial" w:cs="Arial"/>
          <w:sz w:val="20"/>
          <w:szCs w:val="20"/>
        </w:rPr>
        <w:commentReference w:id="1"/>
      </w:r>
      <w:r w:rsidR="00A70FC5" w:rsidRPr="00A70FC5">
        <w:rPr>
          <w:rFonts w:ascii="Arial" w:hAnsi="Arial" w:cs="Arial"/>
          <w:sz w:val="20"/>
          <w:szCs w:val="20"/>
        </w:rPr>
        <w:t>]</w:t>
      </w:r>
      <w:r w:rsidR="00A70FC5" w:rsidRPr="00A70FC5">
        <w:rPr>
          <w:rFonts w:ascii="Arial" w:hAnsi="Arial" w:cs="Arial"/>
          <w:sz w:val="20"/>
          <w:szCs w:val="20"/>
        </w:rPr>
        <w:t>.</w:t>
      </w:r>
    </w:p>
    <w:p w14:paraId="1DC6BECF" w14:textId="6D159DA1" w:rsidR="009E5C81" w:rsidRPr="00A70FC5" w:rsidRDefault="009E5C81" w:rsidP="00A70FC5">
      <w:pPr>
        <w:spacing w:after="0" w:line="240" w:lineRule="auto"/>
        <w:ind w:firstLine="720"/>
        <w:rPr>
          <w:rFonts w:ascii="Arial" w:hAnsi="Arial" w:cs="Arial"/>
          <w:sz w:val="20"/>
          <w:szCs w:val="20"/>
        </w:rPr>
      </w:pPr>
      <w:r w:rsidRPr="00A70FC5">
        <w:rPr>
          <w:rFonts w:ascii="Arial" w:hAnsi="Arial" w:cs="Arial"/>
          <w:sz w:val="20"/>
          <w:szCs w:val="20"/>
        </w:rPr>
        <w:t>We will design the chatbot to promote learning (not answer-getting) using structured scaffolding, active engagement prompts, cognitive-load control, and growth-mindset language</w:t>
      </w:r>
      <w:r w:rsidRPr="00A70FC5">
        <w:rPr>
          <w:rFonts w:ascii="Arial" w:hAnsi="Arial" w:cs="Arial"/>
          <w:sz w:val="20"/>
          <w:szCs w:val="20"/>
        </w:rPr>
        <w:t xml:space="preserve"> [</w:t>
      </w:r>
      <w:commentRangeStart w:id="2"/>
      <w:r w:rsidRPr="00A70FC5">
        <w:rPr>
          <w:rFonts w:ascii="Arial" w:hAnsi="Arial" w:cs="Arial"/>
          <w:sz w:val="20"/>
          <w:szCs w:val="20"/>
        </w:rPr>
        <w:t>REF</w:t>
      </w:r>
      <w:commentRangeEnd w:id="2"/>
      <w:r w:rsidRPr="00A70FC5">
        <w:rPr>
          <w:rStyle w:val="CommentReference"/>
          <w:rFonts w:ascii="Arial" w:hAnsi="Arial" w:cs="Arial"/>
          <w:sz w:val="20"/>
          <w:szCs w:val="20"/>
        </w:rPr>
        <w:commentReference w:id="2"/>
      </w:r>
      <w:r w:rsidRPr="00A70FC5">
        <w:rPr>
          <w:rFonts w:ascii="Arial" w:hAnsi="Arial" w:cs="Arial"/>
          <w:sz w:val="20"/>
          <w:szCs w:val="20"/>
        </w:rPr>
        <w:t>]</w:t>
      </w:r>
      <w:r w:rsidRPr="00A70FC5">
        <w:rPr>
          <w:rFonts w:ascii="Arial" w:hAnsi="Arial" w:cs="Arial"/>
          <w:sz w:val="20"/>
          <w:szCs w:val="20"/>
        </w:rPr>
        <w:t>.</w:t>
      </w:r>
      <w:r w:rsidR="009F2D09" w:rsidRPr="00A70FC5">
        <w:rPr>
          <w:rFonts w:ascii="Arial" w:hAnsi="Arial" w:cs="Arial"/>
          <w:sz w:val="20"/>
          <w:szCs w:val="20"/>
        </w:rPr>
        <w:t xml:space="preserve"> </w:t>
      </w:r>
      <w:r w:rsidR="009F2D09" w:rsidRPr="00A70FC5">
        <w:rPr>
          <w:rFonts w:ascii="Arial" w:hAnsi="Arial" w:cs="Arial"/>
          <w:sz w:val="20"/>
          <w:szCs w:val="20"/>
        </w:rPr>
        <w:t>We will enforce “attempt-first” norms for homework-style problems because students often benefit most when they seek help after an initial attempt, and high performers tend to use AI selectively rather than as a first step</w:t>
      </w:r>
      <w:r w:rsidR="009F2D09" w:rsidRPr="00A70FC5">
        <w:rPr>
          <w:rFonts w:ascii="Arial" w:hAnsi="Arial" w:cs="Arial"/>
          <w:sz w:val="20"/>
          <w:szCs w:val="20"/>
        </w:rPr>
        <w:t xml:space="preserve"> [</w:t>
      </w:r>
      <w:commentRangeStart w:id="3"/>
      <w:r w:rsidR="009F2D09" w:rsidRPr="00A70FC5">
        <w:rPr>
          <w:rFonts w:ascii="Arial" w:hAnsi="Arial" w:cs="Arial"/>
          <w:sz w:val="20"/>
          <w:szCs w:val="20"/>
        </w:rPr>
        <w:t>REF</w:t>
      </w:r>
      <w:commentRangeEnd w:id="3"/>
      <w:r w:rsidR="00434A3D" w:rsidRPr="00A70FC5">
        <w:rPr>
          <w:rStyle w:val="CommentReference"/>
          <w:rFonts w:ascii="Arial" w:hAnsi="Arial" w:cs="Arial"/>
          <w:sz w:val="20"/>
          <w:szCs w:val="20"/>
        </w:rPr>
        <w:commentReference w:id="3"/>
      </w:r>
      <w:r w:rsidR="009F2D09" w:rsidRPr="00A70FC5">
        <w:rPr>
          <w:rFonts w:ascii="Arial" w:hAnsi="Arial" w:cs="Arial"/>
          <w:sz w:val="20"/>
          <w:szCs w:val="20"/>
        </w:rPr>
        <w:t>]</w:t>
      </w:r>
      <w:r w:rsidR="00434A3D" w:rsidRPr="00A70FC5">
        <w:rPr>
          <w:rFonts w:ascii="Arial" w:hAnsi="Arial" w:cs="Arial"/>
          <w:sz w:val="20"/>
          <w:szCs w:val="20"/>
        </w:rPr>
        <w:t xml:space="preserve">. </w:t>
      </w:r>
    </w:p>
    <w:p w14:paraId="0175EB5B" w14:textId="3FC93AE4" w:rsidR="00F2574A" w:rsidRPr="00A70FC5" w:rsidRDefault="00BE30F5" w:rsidP="00A70FC5">
      <w:pPr>
        <w:spacing w:after="0" w:line="240" w:lineRule="auto"/>
        <w:ind w:firstLine="720"/>
        <w:rPr>
          <w:rFonts w:ascii="Arial" w:hAnsi="Arial" w:cs="Arial"/>
          <w:sz w:val="20"/>
          <w:szCs w:val="20"/>
        </w:rPr>
      </w:pPr>
      <w:r w:rsidRPr="00A70FC5">
        <w:rPr>
          <w:rFonts w:ascii="Arial" w:hAnsi="Arial" w:cs="Arial"/>
          <w:sz w:val="20"/>
          <w:szCs w:val="20"/>
        </w:rPr>
        <w:t>We will turn chatbot development into a structured experiential-learning thread that matches PA-STEM-PA’s capstones, course projects, and summer research model.</w:t>
      </w:r>
      <w:r w:rsidRPr="00A70FC5">
        <w:rPr>
          <w:rFonts w:ascii="Arial" w:hAnsi="Arial" w:cs="Arial"/>
          <w:sz w:val="20"/>
          <w:szCs w:val="20"/>
        </w:rPr>
        <w:t xml:space="preserve"> </w:t>
      </w:r>
      <w:r w:rsidR="00F2574A" w:rsidRPr="00A70FC5">
        <w:rPr>
          <w:rFonts w:ascii="Arial" w:hAnsi="Arial" w:cs="Arial"/>
          <w:sz w:val="20"/>
          <w:szCs w:val="20"/>
        </w:rPr>
        <w:t>We will build a course-grounded, document-retrieval chatbot that answers only from an instructor-approved per-course content pack (syllabus, notes, worked examples, misconception guides, and “solution skeletons”) and displays inline citations with click-to-source links so students can verify guidance.</w:t>
      </w:r>
    </w:p>
    <w:p w14:paraId="40CCFE79" w14:textId="3DBFC85A" w:rsidR="00434A3D" w:rsidRPr="00A70FC5" w:rsidRDefault="004D1B3D" w:rsidP="00A70FC5">
      <w:pPr>
        <w:spacing w:after="0" w:line="240" w:lineRule="auto"/>
        <w:ind w:firstLine="720"/>
        <w:rPr>
          <w:rFonts w:ascii="Arial" w:hAnsi="Arial" w:cs="Arial"/>
          <w:sz w:val="20"/>
          <w:szCs w:val="20"/>
        </w:rPr>
      </w:pPr>
      <w:r w:rsidRPr="00A70FC5">
        <w:rPr>
          <w:rFonts w:ascii="Arial" w:hAnsi="Arial" w:cs="Arial"/>
          <w:sz w:val="20"/>
          <w:szCs w:val="20"/>
        </w:rPr>
        <w:t xml:space="preserve">We will involve scholars and other students in </w:t>
      </w:r>
      <w:r w:rsidRPr="00A70FC5">
        <w:rPr>
          <w:rFonts w:ascii="Arial" w:hAnsi="Arial" w:cs="Arial"/>
          <w:b/>
          <w:bCs/>
          <w:sz w:val="20"/>
          <w:szCs w:val="20"/>
        </w:rPr>
        <w:t>capstone</w:t>
      </w:r>
      <w:r w:rsidRPr="00A70FC5">
        <w:rPr>
          <w:rFonts w:ascii="Arial" w:hAnsi="Arial" w:cs="Arial"/>
          <w:b/>
          <w:bCs/>
          <w:sz w:val="20"/>
          <w:szCs w:val="20"/>
        </w:rPr>
        <w:t xml:space="preserve"> teams</w:t>
      </w:r>
      <w:r w:rsidRPr="00A70FC5">
        <w:rPr>
          <w:rFonts w:ascii="Arial" w:hAnsi="Arial" w:cs="Arial"/>
          <w:b/>
          <w:bCs/>
          <w:sz w:val="20"/>
          <w:szCs w:val="20"/>
        </w:rPr>
        <w:t xml:space="preserve"> / course projects</w:t>
      </w:r>
      <w:r w:rsidRPr="00A70FC5">
        <w:rPr>
          <w:rFonts w:ascii="Arial" w:hAnsi="Arial" w:cs="Arial"/>
          <w:b/>
          <w:bCs/>
          <w:sz w:val="20"/>
          <w:szCs w:val="20"/>
        </w:rPr>
        <w:t xml:space="preserve"> / honors thesis</w:t>
      </w:r>
      <w:r w:rsidR="00B323DA" w:rsidRPr="00A70FC5">
        <w:rPr>
          <w:rFonts w:ascii="Arial" w:hAnsi="Arial" w:cs="Arial"/>
          <w:sz w:val="20"/>
          <w:szCs w:val="20"/>
        </w:rPr>
        <w:t xml:space="preserve">/ </w:t>
      </w:r>
      <w:r w:rsidRPr="00A70FC5">
        <w:rPr>
          <w:rFonts w:ascii="Arial" w:hAnsi="Arial" w:cs="Arial"/>
          <w:sz w:val="20"/>
          <w:szCs w:val="20"/>
        </w:rPr>
        <w:t xml:space="preserve">to develop and </w:t>
      </w:r>
      <w:r w:rsidRPr="00A70FC5">
        <w:rPr>
          <w:rFonts w:ascii="Arial" w:hAnsi="Arial" w:cs="Arial"/>
          <w:sz w:val="20"/>
          <w:szCs w:val="20"/>
        </w:rPr>
        <w:t xml:space="preserve">implement features </w:t>
      </w:r>
      <w:r w:rsidR="00CD691D" w:rsidRPr="00A70FC5">
        <w:rPr>
          <w:rFonts w:ascii="Arial" w:hAnsi="Arial" w:cs="Arial"/>
          <w:sz w:val="20"/>
          <w:szCs w:val="20"/>
        </w:rPr>
        <w:t xml:space="preserve">of the </w:t>
      </w:r>
      <w:r w:rsidR="00CD691D" w:rsidRPr="00A70FC5">
        <w:rPr>
          <w:rFonts w:ascii="Arial" w:hAnsi="Arial" w:cs="Arial"/>
          <w:sz w:val="20"/>
          <w:szCs w:val="20"/>
        </w:rPr>
        <w:t>AI tutor chatbot</w:t>
      </w:r>
      <w:r w:rsidRPr="00A70FC5">
        <w:rPr>
          <w:rFonts w:ascii="Arial" w:hAnsi="Arial" w:cs="Arial"/>
          <w:sz w:val="20"/>
          <w:szCs w:val="20"/>
        </w:rPr>
        <w:t xml:space="preserve"> and run test suites on common problem types and misconceptions.</w:t>
      </w:r>
      <w:r w:rsidRPr="00A70FC5">
        <w:rPr>
          <w:rFonts w:ascii="Arial" w:hAnsi="Arial" w:cs="Arial"/>
          <w:sz w:val="20"/>
          <w:szCs w:val="20"/>
        </w:rPr>
        <w:t xml:space="preserve"> </w:t>
      </w:r>
      <w:r w:rsidR="00BE30F5" w:rsidRPr="00A70FC5">
        <w:rPr>
          <w:rFonts w:ascii="Arial" w:hAnsi="Arial" w:cs="Arial"/>
          <w:b/>
          <w:bCs/>
          <w:sz w:val="20"/>
          <w:szCs w:val="20"/>
        </w:rPr>
        <w:t>Early-phase scholars (</w:t>
      </w:r>
      <w:r w:rsidR="00BE30F5" w:rsidRPr="00A70FC5">
        <w:rPr>
          <w:rFonts w:ascii="Arial" w:hAnsi="Arial" w:cs="Arial"/>
          <w:b/>
          <w:bCs/>
          <w:sz w:val="20"/>
          <w:szCs w:val="20"/>
        </w:rPr>
        <w:t xml:space="preserve">in the </w:t>
      </w:r>
      <w:r w:rsidR="00BE30F5" w:rsidRPr="00A70FC5">
        <w:rPr>
          <w:rFonts w:ascii="Arial" w:hAnsi="Arial" w:cs="Arial"/>
          <w:b/>
          <w:bCs/>
          <w:sz w:val="20"/>
          <w:szCs w:val="20"/>
        </w:rPr>
        <w:t>target courses)</w:t>
      </w:r>
      <w:r w:rsidR="00BE30F5" w:rsidRPr="00A70FC5">
        <w:rPr>
          <w:rFonts w:ascii="Arial" w:hAnsi="Arial" w:cs="Arial"/>
          <w:b/>
          <w:bCs/>
          <w:sz w:val="20"/>
          <w:szCs w:val="20"/>
        </w:rPr>
        <w:t xml:space="preserve"> </w:t>
      </w:r>
      <w:r w:rsidR="00BE30F5" w:rsidRPr="00A70FC5">
        <w:rPr>
          <w:rFonts w:ascii="Arial" w:hAnsi="Arial" w:cs="Arial"/>
          <w:sz w:val="20"/>
          <w:szCs w:val="20"/>
        </w:rPr>
        <w:t xml:space="preserve">will serve as </w:t>
      </w:r>
      <w:r w:rsidR="00BE30F5" w:rsidRPr="00A70FC5">
        <w:rPr>
          <w:rFonts w:ascii="Arial" w:hAnsi="Arial" w:cs="Arial"/>
          <w:sz w:val="20"/>
          <w:szCs w:val="20"/>
        </w:rPr>
        <w:t>pilot users who complete short feedback loops (clarity, usefulness, trust, “did this help me learn?”) to refine prompts and workflows</w:t>
      </w:r>
      <w:r w:rsidR="00935E13" w:rsidRPr="00A70FC5">
        <w:rPr>
          <w:rFonts w:ascii="Arial" w:hAnsi="Arial" w:cs="Arial"/>
          <w:sz w:val="20"/>
          <w:szCs w:val="20"/>
        </w:rPr>
        <w:t xml:space="preserve"> </w:t>
      </w:r>
      <w:r w:rsidR="00E73932" w:rsidRPr="00A70FC5">
        <w:rPr>
          <w:rFonts w:ascii="Arial" w:hAnsi="Arial" w:cs="Arial"/>
          <w:sz w:val="20"/>
          <w:szCs w:val="20"/>
        </w:rPr>
        <w:t>[</w:t>
      </w:r>
      <w:commentRangeStart w:id="4"/>
      <w:r w:rsidR="00E73932" w:rsidRPr="00A70FC5">
        <w:rPr>
          <w:rFonts w:ascii="Arial" w:hAnsi="Arial" w:cs="Arial"/>
          <w:sz w:val="20"/>
          <w:szCs w:val="20"/>
        </w:rPr>
        <w:t>REF</w:t>
      </w:r>
      <w:commentRangeEnd w:id="4"/>
      <w:r w:rsidR="00E73932" w:rsidRPr="00A70FC5">
        <w:rPr>
          <w:rStyle w:val="CommentReference"/>
          <w:rFonts w:ascii="Arial" w:hAnsi="Arial" w:cs="Arial"/>
          <w:sz w:val="20"/>
          <w:szCs w:val="20"/>
        </w:rPr>
        <w:commentReference w:id="4"/>
      </w:r>
      <w:r w:rsidR="00E73932" w:rsidRPr="00A70FC5">
        <w:rPr>
          <w:rFonts w:ascii="Arial" w:hAnsi="Arial" w:cs="Arial"/>
          <w:sz w:val="20"/>
          <w:szCs w:val="20"/>
        </w:rPr>
        <w:t>].</w:t>
      </w:r>
      <w:r w:rsidR="009416C9" w:rsidRPr="00A70FC5">
        <w:rPr>
          <w:rFonts w:ascii="Arial" w:hAnsi="Arial" w:cs="Arial"/>
          <w:sz w:val="20"/>
          <w:szCs w:val="20"/>
        </w:rPr>
        <w:t xml:space="preserve"> </w:t>
      </w:r>
      <w:r w:rsidR="009416C9" w:rsidRPr="00A70FC5">
        <w:rPr>
          <w:rFonts w:ascii="Arial" w:hAnsi="Arial" w:cs="Arial"/>
          <w:b/>
          <w:bCs/>
          <w:sz w:val="20"/>
          <w:szCs w:val="20"/>
        </w:rPr>
        <w:t>S</w:t>
      </w:r>
      <w:r w:rsidR="009416C9" w:rsidRPr="00A70FC5">
        <w:rPr>
          <w:rFonts w:ascii="Arial" w:hAnsi="Arial" w:cs="Arial"/>
          <w:b/>
          <w:bCs/>
          <w:sz w:val="20"/>
          <w:szCs w:val="20"/>
        </w:rPr>
        <w:t>ummer REU/ PSU MC-REU/RET</w:t>
      </w:r>
      <w:r w:rsidR="009416C9" w:rsidRPr="00A70FC5">
        <w:rPr>
          <w:rFonts w:ascii="Arial" w:hAnsi="Arial" w:cs="Arial"/>
          <w:sz w:val="20"/>
          <w:szCs w:val="20"/>
        </w:rPr>
        <w:t xml:space="preserve"> </w:t>
      </w:r>
      <w:r w:rsidR="00215CE8" w:rsidRPr="00A70FC5">
        <w:rPr>
          <w:rFonts w:ascii="Arial" w:hAnsi="Arial" w:cs="Arial"/>
          <w:sz w:val="20"/>
          <w:szCs w:val="20"/>
        </w:rPr>
        <w:t>will work on</w:t>
      </w:r>
      <w:r w:rsidR="009416C9" w:rsidRPr="00A70FC5">
        <w:rPr>
          <w:rFonts w:ascii="Arial" w:hAnsi="Arial" w:cs="Arial"/>
          <w:sz w:val="20"/>
          <w:szCs w:val="20"/>
        </w:rPr>
        <w:t xml:space="preserve"> scalability, evaluation instrumentation, and bias/robustness checks</w:t>
      </w:r>
      <w:r w:rsidR="007C1B73" w:rsidRPr="00A70FC5">
        <w:rPr>
          <w:rFonts w:ascii="Arial" w:hAnsi="Arial" w:cs="Arial"/>
          <w:sz w:val="20"/>
          <w:szCs w:val="20"/>
        </w:rPr>
        <w:t xml:space="preserve"> to </w:t>
      </w:r>
      <w:r w:rsidR="009416C9" w:rsidRPr="00A70FC5">
        <w:rPr>
          <w:rFonts w:ascii="Arial" w:hAnsi="Arial" w:cs="Arial"/>
          <w:sz w:val="20"/>
          <w:szCs w:val="20"/>
        </w:rPr>
        <w:t>release-ready version for fall pilots.</w:t>
      </w:r>
      <w:r w:rsidR="007C1B73" w:rsidRPr="00A70FC5">
        <w:rPr>
          <w:rFonts w:ascii="Arial" w:hAnsi="Arial" w:cs="Arial"/>
          <w:sz w:val="20"/>
          <w:szCs w:val="20"/>
        </w:rPr>
        <w:t xml:space="preserve"> </w:t>
      </w:r>
    </w:p>
    <w:p w14:paraId="507FF5E7" w14:textId="67478430" w:rsidR="00E73932" w:rsidRPr="00A70FC5" w:rsidRDefault="00935E13" w:rsidP="00A70FC5">
      <w:pPr>
        <w:spacing w:after="0" w:line="240" w:lineRule="auto"/>
        <w:ind w:firstLine="720"/>
        <w:rPr>
          <w:rFonts w:ascii="Arial" w:hAnsi="Arial" w:cs="Arial"/>
          <w:sz w:val="20"/>
          <w:szCs w:val="20"/>
        </w:rPr>
      </w:pPr>
      <w:r w:rsidRPr="00A70FC5">
        <w:rPr>
          <w:rFonts w:ascii="Arial" w:hAnsi="Arial" w:cs="Arial"/>
          <w:sz w:val="20"/>
          <w:szCs w:val="20"/>
        </w:rPr>
        <w:t>We will offer an opt-in commercialization/translation track where interested scholars treat the chatbot as an “edtech case” and take it through the consortium’s staged innovation pathway.</w:t>
      </w:r>
      <w:r w:rsidR="002E5854" w:rsidRPr="00A70FC5">
        <w:rPr>
          <w:rFonts w:ascii="Arial" w:hAnsi="Arial" w:cs="Arial"/>
          <w:sz w:val="20"/>
          <w:szCs w:val="20"/>
        </w:rPr>
        <w:t xml:space="preserve"> </w:t>
      </w:r>
      <w:r w:rsidR="002E5854" w:rsidRPr="00A70FC5">
        <w:rPr>
          <w:rFonts w:ascii="Arial" w:hAnsi="Arial" w:cs="Arial"/>
          <w:sz w:val="20"/>
          <w:szCs w:val="20"/>
        </w:rPr>
        <w:t xml:space="preserve">Scholars will complete </w:t>
      </w:r>
      <w:r w:rsidR="002E5854" w:rsidRPr="00A70FC5">
        <w:rPr>
          <w:rFonts w:ascii="Arial" w:hAnsi="Arial" w:cs="Arial"/>
          <w:b/>
          <w:bCs/>
          <w:sz w:val="20"/>
          <w:szCs w:val="20"/>
        </w:rPr>
        <w:t>discover–validate–build–pitch</w:t>
      </w:r>
      <w:r w:rsidR="002E5854" w:rsidRPr="00A70FC5">
        <w:rPr>
          <w:rFonts w:ascii="Arial" w:hAnsi="Arial" w:cs="Arial"/>
          <w:sz w:val="20"/>
          <w:szCs w:val="20"/>
        </w:rPr>
        <w:t xml:space="preserve"> modules embedded in SPA seminars/capstones and supported by LaunchBox/Invent Penn State programming, producing a problem brief, customer discovery notes, prototype plan, and pitch deck.</w:t>
      </w:r>
      <w:r w:rsidR="002E5854" w:rsidRPr="00A70FC5">
        <w:rPr>
          <w:rFonts w:ascii="Arial" w:hAnsi="Arial" w:cs="Arial"/>
          <w:sz w:val="20"/>
          <w:szCs w:val="20"/>
        </w:rPr>
        <w:t xml:space="preserve"> </w:t>
      </w:r>
    </w:p>
    <w:p w14:paraId="38D7C0D3" w14:textId="69EF6CBD" w:rsidR="00A63A4E" w:rsidRPr="00A70FC5" w:rsidRDefault="00A63A4E" w:rsidP="00A70FC5">
      <w:pPr>
        <w:spacing w:after="0" w:line="240" w:lineRule="auto"/>
        <w:ind w:firstLine="720"/>
        <w:rPr>
          <w:rFonts w:ascii="Arial" w:hAnsi="Arial" w:cs="Arial"/>
          <w:sz w:val="20"/>
          <w:szCs w:val="20"/>
        </w:rPr>
      </w:pPr>
      <w:r w:rsidRPr="00A70FC5">
        <w:rPr>
          <w:rFonts w:ascii="Arial" w:hAnsi="Arial" w:cs="Arial"/>
          <w:sz w:val="20"/>
          <w:szCs w:val="20"/>
        </w:rPr>
        <w:t>We will evaluate learning impact and responsible use with mixed methods: usage logs + surveys + course outcomes, and we will analyze interaction patterns (e.g., “attempt-first then ask” vs. “ask-first”) because patterns can matter more than raw frequency.</w:t>
      </w:r>
      <w:r w:rsidR="00CA31A3" w:rsidRPr="00A70FC5">
        <w:rPr>
          <w:rFonts w:ascii="Arial" w:hAnsi="Arial" w:cs="Arial"/>
          <w:sz w:val="20"/>
          <w:szCs w:val="20"/>
        </w:rPr>
        <w:t xml:space="preserve"> </w:t>
      </w:r>
    </w:p>
    <w:p w14:paraId="1D5F999E" w14:textId="7914BAE0" w:rsidR="00CA31A3" w:rsidRPr="00A70FC5" w:rsidRDefault="00CA31A3" w:rsidP="0027788A">
      <w:pPr>
        <w:spacing w:after="0" w:line="240" w:lineRule="auto"/>
        <w:ind w:firstLine="720"/>
        <w:rPr>
          <w:rFonts w:ascii="Arial" w:hAnsi="Arial" w:cs="Arial"/>
          <w:sz w:val="20"/>
          <w:szCs w:val="20"/>
        </w:rPr>
      </w:pPr>
      <w:r w:rsidRPr="00A70FC5">
        <w:rPr>
          <w:rFonts w:ascii="Arial" w:hAnsi="Arial" w:cs="Arial"/>
          <w:sz w:val="20"/>
          <w:szCs w:val="20"/>
        </w:rPr>
        <w:t>We will publish (i) an implementation guide, (ii) reusable prompt/content templates, and (iii) a case study describing what worked across biology and math gateways</w:t>
      </w:r>
      <w:r w:rsidRPr="00A70FC5">
        <w:rPr>
          <w:rFonts w:ascii="Arial" w:hAnsi="Arial" w:cs="Arial"/>
          <w:sz w:val="20"/>
          <w:szCs w:val="20"/>
        </w:rPr>
        <w:t xml:space="preserve">. </w:t>
      </w:r>
    </w:p>
    <w:sectPr w:rsidR="00CA31A3" w:rsidRPr="00A70F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ttaluri, Anilchandra" w:date="2026-02-26T18:37:00Z" w:initials="AA">
    <w:p w14:paraId="6D7AE18E" w14:textId="77777777" w:rsidR="00D00E91" w:rsidRDefault="00F2574A" w:rsidP="00D00E91">
      <w:pPr>
        <w:pStyle w:val="CommentText"/>
      </w:pPr>
      <w:r>
        <w:rPr>
          <w:rStyle w:val="CommentReference"/>
        </w:rPr>
        <w:annotationRef/>
      </w:r>
      <w:r w:rsidR="00D00E91">
        <w:t xml:space="preserve">Taneja, K., &amp; Goel, A. K. (2025, May). MuDoC: an interactive multimodal document-grounded conversational AI system. In Proceedings of the AAAI Symposium Series (Vol. 5, No. 1, pp. 394-398). </w:t>
      </w:r>
      <w:hyperlink r:id="rId1" w:history="1">
        <w:r w:rsidR="00D00E91" w:rsidRPr="0038137D">
          <w:rPr>
            <w:rStyle w:val="Hyperlink"/>
          </w:rPr>
          <w:t>https://doi.org/10.1609/aaaiss.v5i1.35619</w:t>
        </w:r>
      </w:hyperlink>
      <w:r w:rsidR="00D00E91">
        <w:t xml:space="preserve"> </w:t>
      </w:r>
    </w:p>
    <w:p w14:paraId="3EEB928D" w14:textId="77777777" w:rsidR="00D00E91" w:rsidRDefault="00D00E91" w:rsidP="00D00E91">
      <w:pPr>
        <w:pStyle w:val="CommentText"/>
      </w:pPr>
      <w:r>
        <w:t xml:space="preserve">Kestin, G., Miller, K., Klales, A., Milbourne, T., &amp; Ponti, G. (2025). AI tutoring outperforms in-class active learning: An RCT introducing a novel research-based design in an authentic educational setting. </w:t>
      </w:r>
      <w:r>
        <w:rPr>
          <w:i/>
          <w:iCs/>
        </w:rPr>
        <w:t>Scientific Reports, 15</w:t>
      </w:r>
      <w:r>
        <w:t xml:space="preserve">, 17458. </w:t>
      </w:r>
      <w:hyperlink r:id="rId2" w:history="1">
        <w:r w:rsidRPr="0038137D">
          <w:rPr>
            <w:rStyle w:val="Hyperlink"/>
          </w:rPr>
          <w:t>https://doi.org/10.1038/s41598-025-97652-6</w:t>
        </w:r>
      </w:hyperlink>
      <w:r>
        <w:t xml:space="preserve"> </w:t>
      </w:r>
    </w:p>
  </w:comment>
  <w:comment w:id="1" w:author="Attaluri, Anilchandra" w:date="2026-02-26T18:55:00Z" w:initials="AA">
    <w:p w14:paraId="5BC35709" w14:textId="77777777" w:rsidR="00A70FC5" w:rsidRDefault="00A70FC5" w:rsidP="00A70FC5">
      <w:pPr>
        <w:pStyle w:val="CommentText"/>
      </w:pPr>
      <w:r>
        <w:rPr>
          <w:rStyle w:val="CommentReference"/>
        </w:rPr>
        <w:annotationRef/>
      </w:r>
      <w:r>
        <w:t xml:space="preserve">Russell, J.-E., Smith, A. M., George, S., Pratt, J., Fodale, B., Monk, C., &amp; Brummett, A. (2025). Unlocking insights: Investigating student AI tutor interactions in a large introductory STEM course. In </w:t>
      </w:r>
      <w:r>
        <w:rPr>
          <w:i/>
          <w:iCs/>
        </w:rPr>
        <w:t>LAK ’25</w:t>
      </w:r>
      <w:r>
        <w:t xml:space="preserve">. ACM. </w:t>
      </w:r>
      <w:hyperlink r:id="rId3" w:history="1">
        <w:r w:rsidRPr="002E69BE">
          <w:rPr>
            <w:rStyle w:val="Hyperlink"/>
          </w:rPr>
          <w:t>https://doi.org/10.1145/3706468.3706524</w:t>
        </w:r>
      </w:hyperlink>
      <w:r>
        <w:t xml:space="preserve"> </w:t>
      </w:r>
    </w:p>
  </w:comment>
  <w:comment w:id="2" w:author="Attaluri, Anilchandra" w:date="2026-02-26T18:37:00Z" w:initials="AA">
    <w:p w14:paraId="02D47FEB" w14:textId="77777777" w:rsidR="009E5C81" w:rsidRDefault="009E5C81" w:rsidP="009E5C81">
      <w:pPr>
        <w:pStyle w:val="CommentText"/>
      </w:pPr>
      <w:r>
        <w:rPr>
          <w:rStyle w:val="CommentReference"/>
        </w:rPr>
        <w:annotationRef/>
      </w:r>
      <w:r>
        <w:t xml:space="preserve">Kestin, G., Miller, K., Klales, A., Milbourne, T., &amp; Ponti, G. (2025). AI tutoring outperforms in-class active learning: An RCT introducing a novel research-based design in an authentic educational setting. </w:t>
      </w:r>
      <w:r>
        <w:rPr>
          <w:i/>
          <w:iCs/>
        </w:rPr>
        <w:t>Scientific Reports, 15</w:t>
      </w:r>
      <w:r>
        <w:t xml:space="preserve">, 17458. </w:t>
      </w:r>
      <w:hyperlink r:id="rId4" w:history="1">
        <w:r w:rsidRPr="0086772E">
          <w:rPr>
            <w:rStyle w:val="Hyperlink"/>
          </w:rPr>
          <w:t>https://doi.org/10.1038/s41598-025-97652-6</w:t>
        </w:r>
      </w:hyperlink>
      <w:r>
        <w:t xml:space="preserve"> </w:t>
      </w:r>
    </w:p>
  </w:comment>
  <w:comment w:id="3" w:author="Attaluri, Anilchandra" w:date="2026-02-26T18:39:00Z" w:initials="AA">
    <w:p w14:paraId="3B0AA216" w14:textId="77777777" w:rsidR="00434A3D" w:rsidRDefault="00434A3D" w:rsidP="00434A3D">
      <w:pPr>
        <w:pStyle w:val="CommentText"/>
      </w:pPr>
      <w:r>
        <w:rPr>
          <w:rStyle w:val="CommentReference"/>
        </w:rPr>
        <w:annotationRef/>
      </w:r>
      <w:r>
        <w:t xml:space="preserve">Russell, J.-E., Smith, A. M., George, S., Pratt, J., Fodale, B., Monk, C., &amp; Brummett, A. (2025). Unlocking insights: Investigating student AI tutor interactions in a large introductory STEM course. In </w:t>
      </w:r>
      <w:r>
        <w:rPr>
          <w:i/>
          <w:iCs/>
        </w:rPr>
        <w:t>LAK ’25</w:t>
      </w:r>
      <w:r>
        <w:t xml:space="preserve">. ACM. </w:t>
      </w:r>
      <w:hyperlink r:id="rId5" w:history="1">
        <w:r w:rsidRPr="00AA4C90">
          <w:rPr>
            <w:rStyle w:val="Hyperlink"/>
          </w:rPr>
          <w:t>https://doi.org/10.1145/3706468.3706524</w:t>
        </w:r>
      </w:hyperlink>
      <w:r>
        <w:t xml:space="preserve"> </w:t>
      </w:r>
    </w:p>
  </w:comment>
  <w:comment w:id="4" w:author="Attaluri, Anilchandra" w:date="2026-02-26T18:39:00Z" w:initials="AA">
    <w:p w14:paraId="7122972A" w14:textId="77777777" w:rsidR="00A824B7" w:rsidRDefault="00E73932" w:rsidP="00A824B7">
      <w:pPr>
        <w:pStyle w:val="CommentText"/>
      </w:pPr>
      <w:r>
        <w:rPr>
          <w:rStyle w:val="CommentReference"/>
        </w:rPr>
        <w:annotationRef/>
      </w:r>
      <w:r w:rsidR="00A824B7">
        <w:t xml:space="preserve">Russell, J.-E., Smith, A. M., George, S., Pratt, J., Fodale, B., Monk, C., &amp; Brummett, A. (2025). Unlocking insights: Investigating student AI tutor interactions in a large introductory STEM course. In </w:t>
      </w:r>
      <w:r w:rsidR="00A824B7">
        <w:rPr>
          <w:i/>
          <w:iCs/>
        </w:rPr>
        <w:t>LAK ’25</w:t>
      </w:r>
      <w:r w:rsidR="00A824B7">
        <w:t xml:space="preserve">. ACM. </w:t>
      </w:r>
      <w:hyperlink r:id="rId6" w:history="1">
        <w:r w:rsidR="00A824B7" w:rsidRPr="00334B82">
          <w:rPr>
            <w:rStyle w:val="Hyperlink"/>
          </w:rPr>
          <w:t>https://doi.org/10.1145/3706468.3706524</w:t>
        </w:r>
      </w:hyperlink>
      <w:r w:rsidR="00A824B7">
        <w:t xml:space="preserve"> </w:t>
      </w:r>
    </w:p>
    <w:p w14:paraId="47F00188" w14:textId="77777777" w:rsidR="00A824B7" w:rsidRDefault="00A824B7" w:rsidP="00A824B7">
      <w:pPr>
        <w:pStyle w:val="CommentText"/>
      </w:pPr>
      <w:r>
        <w:t xml:space="preserve">Taneja, K., &amp; Goel, A. K. (2025, May). MuDoC: an interactive multimodal document-grounded conversational AI system. In Proceedings of the AAAI Symposium Series (Vol. 5, No. 1, pp. 394-398). </w:t>
      </w:r>
      <w:hyperlink r:id="rId7" w:history="1">
        <w:r w:rsidRPr="00334B82">
          <w:rPr>
            <w:rStyle w:val="Hyperlink"/>
          </w:rPr>
          <w:t>https://doi.org/10.1609/aaaiss.v5i1.35619</w:t>
        </w:r>
      </w:hyperlink>
      <w:r>
        <w:t xml:space="preserve">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EEB928D" w15:done="0"/>
  <w15:commentEx w15:paraId="5BC35709" w15:done="0"/>
  <w15:commentEx w15:paraId="02D47FEB" w15:done="0"/>
  <w15:commentEx w15:paraId="3B0AA216" w15:done="0"/>
  <w15:commentEx w15:paraId="47F0018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C51253A" w16cex:dateUtc="2026-02-26T23:37:00Z"/>
  <w16cex:commentExtensible w16cex:durableId="06CA0943" w16cex:dateUtc="2026-02-26T23:55:00Z"/>
  <w16cex:commentExtensible w16cex:durableId="7FE3893E" w16cex:dateUtc="2026-02-26T23:37:00Z"/>
  <w16cex:commentExtensible w16cex:durableId="7F33FD41" w16cex:dateUtc="2026-02-26T23:39:00Z"/>
  <w16cex:commentExtensible w16cex:durableId="492E508A" w16cex:dateUtc="2026-02-26T23:3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EEB928D" w16cid:durableId="1C51253A"/>
  <w16cid:commentId w16cid:paraId="5BC35709" w16cid:durableId="06CA0943"/>
  <w16cid:commentId w16cid:paraId="02D47FEB" w16cid:durableId="7FE3893E"/>
  <w16cid:commentId w16cid:paraId="3B0AA216" w16cid:durableId="7F33FD41"/>
  <w16cid:commentId w16cid:paraId="47F00188" w16cid:durableId="492E508A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ttaluri, Anilchandra">
    <w15:presenceInfo w15:providerId="AD" w15:userId="S::aua473@psu.edu::137ef5cb-eba5-4b3a-b1e9-53362ed4ccc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64A"/>
    <w:rsid w:val="00013C23"/>
    <w:rsid w:val="00215CE8"/>
    <w:rsid w:val="0027083A"/>
    <w:rsid w:val="0027788A"/>
    <w:rsid w:val="002E5854"/>
    <w:rsid w:val="00417EBD"/>
    <w:rsid w:val="00434A3D"/>
    <w:rsid w:val="004D1B3D"/>
    <w:rsid w:val="00620A19"/>
    <w:rsid w:val="006E7999"/>
    <w:rsid w:val="00754C85"/>
    <w:rsid w:val="007C1B73"/>
    <w:rsid w:val="007F4541"/>
    <w:rsid w:val="008C22AC"/>
    <w:rsid w:val="008F664A"/>
    <w:rsid w:val="00935E13"/>
    <w:rsid w:val="009416C9"/>
    <w:rsid w:val="009C5441"/>
    <w:rsid w:val="009E5C81"/>
    <w:rsid w:val="009F2773"/>
    <w:rsid w:val="009F2D09"/>
    <w:rsid w:val="00A04309"/>
    <w:rsid w:val="00A22B81"/>
    <w:rsid w:val="00A63A4E"/>
    <w:rsid w:val="00A70FC5"/>
    <w:rsid w:val="00A824B7"/>
    <w:rsid w:val="00B323DA"/>
    <w:rsid w:val="00BE30F5"/>
    <w:rsid w:val="00CA31A3"/>
    <w:rsid w:val="00CD691D"/>
    <w:rsid w:val="00D00E91"/>
    <w:rsid w:val="00E065EC"/>
    <w:rsid w:val="00E73932"/>
    <w:rsid w:val="00F2574A"/>
    <w:rsid w:val="00FC1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1D02E"/>
  <w15:chartTrackingRefBased/>
  <w15:docId w15:val="{594AACF1-2496-49CD-A6D1-77262FBE4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6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6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66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6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66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6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6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6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6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66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66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66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66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66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6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6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6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6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6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6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6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6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6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6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6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66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6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66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664A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9E5C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E5C8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E5C8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5C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5C81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E5C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5C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https://doi.org/10.1145/3706468.3706524" TargetMode="External"/><Relationship Id="rId7" Type="http://schemas.openxmlformats.org/officeDocument/2006/relationships/hyperlink" Target="https://doi.org/10.1609/aaaiss.v5i1.35619" TargetMode="External"/><Relationship Id="rId2" Type="http://schemas.openxmlformats.org/officeDocument/2006/relationships/hyperlink" Target="https://doi.org/10.1038/s41598-025-97652-6" TargetMode="External"/><Relationship Id="rId1" Type="http://schemas.openxmlformats.org/officeDocument/2006/relationships/hyperlink" Target="https://doi.org/10.1609/aaaiss.v5i1.35619" TargetMode="External"/><Relationship Id="rId6" Type="http://schemas.openxmlformats.org/officeDocument/2006/relationships/hyperlink" Target="https://doi.org/10.1145/3706468.3706524" TargetMode="External"/><Relationship Id="rId5" Type="http://schemas.openxmlformats.org/officeDocument/2006/relationships/hyperlink" Target="https://doi.org/10.1145/3706468.3706524" TargetMode="External"/><Relationship Id="rId4" Type="http://schemas.openxmlformats.org/officeDocument/2006/relationships/hyperlink" Target="https://doi.org/10.1038/s41598-025-97652-6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cf48d45-3ddb-4389-a9c1-c115526eb52e}" enabled="0" method="" siteId="{7cf48d45-3ddb-4389-a9c1-c115526eb52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441</Words>
  <Characters>2518</Characters>
  <Application>Microsoft Office Word</Application>
  <DocSecurity>0</DocSecurity>
  <Lines>20</Lines>
  <Paragraphs>5</Paragraphs>
  <ScaleCrop>false</ScaleCrop>
  <Company/>
  <LinksUpToDate>false</LinksUpToDate>
  <CharactersWithSpaces>2954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Attaluri, Anilchandra</dc:creator>
  <cp:keywords/>
  <dc:description/>
  <cp:lastModifiedBy>Attaluri, Anilchandra</cp:lastModifiedBy>
  <cp:revision>27</cp:revision>
  <dcterms:created xsi:type="dcterms:W3CDTF">2026-02-26T23:33:00Z</dcterms:created>
  <dcterms:modified xsi:type="dcterms:W3CDTF">2026-02-26T23:56:00Z</dcterms:modified>
</cp:coreProperties>
</file>