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BizForge / BrandCraft Platform Audit &amp; Hardening Report</w:t>
      </w:r>
    </w:p>
    <w:p>
      <w:pPr>
        <w:jc w:val="center"/>
      </w:pPr>
      <w:r>
        <w:t>ET AI Hackathon 2026 - Technical Alignment Summary</w:t>
        <w:br/>
        <w:t>Generated on March 29, 2026</w:t>
      </w:r>
    </w:p>
    <w:p>
      <w:pPr>
        <w:pStyle w:val="Heading1"/>
      </w:pPr>
      <w:r>
        <w:t>Executive Summary</w:t>
      </w:r>
    </w:p>
    <w:p>
      <w:r>
        <w:t>The BrandCraft/BizForge platform has been comprehensively audited, refactored, and hardened to strictly align with the technical evaluation criteria outlined in the ET AI Hackathon 2026 Problem Statement Document.</w:t>
      </w:r>
    </w:p>
    <w:p>
      <w:pPr>
        <w:pStyle w:val="Heading1"/>
      </w:pPr>
      <w:r>
        <w:t>1. Robust Architecture &amp; Documentation (15% Weight)</w:t>
      </w:r>
    </w:p>
    <w:p>
      <w:pPr>
        <w:pStyle w:val="ListBullet"/>
      </w:pPr>
      <w:r>
        <w:t>Features implemented to meet architecture requirements:</w:t>
      </w:r>
    </w:p>
    <w:p>
      <w:pPr>
        <w:pStyle w:val="ListBullet"/>
      </w:pPr>
      <w:r>
        <w:t>Architecture Mapping: Complete rewrite of README.md with detailed Mermaid.js system maps.</w:t>
      </w:r>
    </w:p>
    <w:p>
      <w:pPr>
        <w:pStyle w:val="ListBullet"/>
      </w:pPr>
      <w:r>
        <w:t>Decoupled Services: Clean separation of the FastAPI gateway (main.py) from the AI inference layer (ai_service.py).</w:t>
      </w:r>
    </w:p>
    <w:p>
      <w:pPr>
        <w:pStyle w:val="ListBullet"/>
      </w:pPr>
      <w:r>
        <w:t>Scalable API: 10 documented RESTful endpoints covering Branding, Generation, Sentiment Analysis, and User Management.</w:t>
      </w:r>
    </w:p>
    <w:p>
      <w:pPr>
        <w:pStyle w:val="Heading1"/>
      </w:pPr>
      <w:r>
        <w:t>2. Error Handling &amp; Reliability (25% Weight)</w:t>
      </w:r>
    </w:p>
    <w:p>
      <w:pPr>
        <w:pStyle w:val="ListBullet"/>
      </w:pPr>
      <w:r>
        <w:t>Features implemented to meet resilience requirements:</w:t>
      </w:r>
    </w:p>
    <w:p>
      <w:pPr>
        <w:pStyle w:val="ListBullet"/>
      </w:pPr>
      <w:r>
        <w:t>Global Exception Handler: A centralized FastAPI middleware catches all unhandled server exceptions, returning structured JSON error payloads instead of exposing Python stack traces.</w:t>
      </w:r>
    </w:p>
    <w:p>
      <w:pPr>
        <w:pStyle w:val="ListBullet"/>
      </w:pPr>
      <w:r>
        <w:t>Graceful Configuration Degradation: The backend no longer crashes on boot if the GROQ_API_KEY is missing. It fails gracefully, returning HTTP 503 Service Unavailable with actionable alerts.</w:t>
      </w:r>
    </w:p>
    <w:p>
      <w:pPr>
        <w:pStyle w:val="ListBullet"/>
      </w:pPr>
      <w:r>
        <w:t>Frontend Reliability: Implemented an AbortController with strict 45-second timeouts across all UI fetch calls so the application never hangs indefinitely during long LLM inference.</w:t>
      </w:r>
    </w:p>
    <w:p>
      <w:pPr>
        <w:pStyle w:val="ListBullet"/>
      </w:pPr>
      <w:r>
        <w:t>Observability: Added request-timing middleware (X-Process-Time header) and standard Python logging across all API routes.</w:t>
      </w:r>
    </w:p>
    <w:p>
      <w:pPr>
        <w:pStyle w:val="Heading1"/>
      </w:pPr>
      <w:r>
        <w:t>3. Agentic Workflow &amp; Prompting (30% Weight)</w:t>
      </w:r>
    </w:p>
    <w:p>
      <w:pPr>
        <w:pStyle w:val="ListBullet"/>
      </w:pPr>
      <w:r>
        <w:t>Features implemented to enhance AI orchestration:</w:t>
      </w:r>
    </w:p>
    <w:p>
      <w:pPr>
        <w:pStyle w:val="ListBullet"/>
      </w:pPr>
      <w:r>
        <w:t>Stateful Conversational Context: Modified the chat endpoint UI to maintain and transmit 'conversation_history', allowing the AI branding consultant to remember prior discussion points.</w:t>
      </w:r>
    </w:p>
    <w:p>
      <w:pPr>
        <w:pStyle w:val="ListBullet"/>
      </w:pPr>
      <w:r>
        <w:t>Strategic Prompt Engineering: System prompts (templates.py) rewritten with action-oriented personas focusing on quantifiable business impact, ROI estimates, and competitive analysis.</w:t>
      </w:r>
    </w:p>
    <w:p>
      <w:pPr>
        <w:pStyle w:val="ListBullet"/>
      </w:pPr>
      <w:r>
        <w:t>Automated Retries: Engineered an exponential backoff retry mechanism to gracefully handle intermittent Groq Cloud API rate limits.</w:t>
      </w:r>
    </w:p>
    <w:p>
      <w:pPr>
        <w:pStyle w:val="Heading1"/>
      </w:pPr>
      <w:r>
        <w:t>4. Quantifiable Impact Model (10% Weight)</w:t>
      </w:r>
    </w:p>
    <w:p>
      <w:pPr>
        <w:pStyle w:val="ListBullet"/>
      </w:pPr>
      <w:r>
        <w:t>Features implemented to measure value:</w:t>
      </w:r>
    </w:p>
    <w:p>
      <w:pPr>
        <w:pStyle w:val="ListBullet"/>
      </w:pPr>
      <w:r>
        <w:t>Added an 'Impact Metrics' model to the official documentation, explicitly comparing the manual time/cost required for enterprise operations versus the automated AI pipeline, directly satisfying the 'quantifiable criteria' metric from the hackathon rubric.</w:t>
      </w:r>
    </w:p>
    <w:p>
      <w:pPr>
        <w:pStyle w:val="Heading1"/>
      </w:pPr>
      <w:r>
        <w:t>5. System Verification</w:t>
      </w:r>
    </w:p>
    <w:p>
      <w:r>
        <w:t>A robust test script (test_api.py) verified 100% of endpoints respond with the proper format:</w:t>
        <w:br/>
        <w:t>- 10/10 functional services returned HTTP 200 via automated tests.</w:t>
        <w:br/>
        <w:t>- 5/5 AI endpoints correctly caught the missing API key scenario and returned HTTP 503.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