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62B8" w14:textId="77777777" w:rsidR="00215401" w:rsidRPr="002B4CB5" w:rsidRDefault="00000000">
      <w:pPr>
        <w:pStyle w:val="Heading1"/>
        <w:rPr>
          <w:color w:val="E36C0A" w:themeColor="accent6" w:themeShade="BF"/>
        </w:rPr>
      </w:pPr>
      <w:r w:rsidRPr="002B4CB5">
        <w:rPr>
          <w:color w:val="E36C0A" w:themeColor="accent6" w:themeShade="BF"/>
        </w:rPr>
        <w:t>Trade Idea: Receive December 2022 FOMC Swap</w:t>
      </w:r>
    </w:p>
    <w:p w14:paraId="67E8DB86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Market View:</w:t>
      </w:r>
    </w:p>
    <w:p w14:paraId="6B3A83BC" w14:textId="77777777" w:rsidR="00215401" w:rsidRDefault="00000000">
      <w:r>
        <w:t>We anticipate a dovish shift in the Federal Reserve's policy stance due to emerging economic indicators suggesting a slowdown in growth and inflationary pressures. The recent decline in retail sales and manufacturing output, combined with moderating inflation data, supports our view that the Fed will adopt a more accommodative stance in the upcoming FOMC meeting.</w:t>
      </w:r>
    </w:p>
    <w:p w14:paraId="3EDCBE41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Trade Rationale:</w:t>
      </w:r>
    </w:p>
    <w:p w14:paraId="357BA04D" w14:textId="77777777" w:rsidR="00215401" w:rsidRDefault="00000000">
      <w:r>
        <w:t>Given our outlook for a dovish Fed, we recommend receiving the December 2022 FOMC swap. This trade allows us to capitalize on the expected decline in short-term rates as the market adjusts its expectations for future Fed rate hikes.</w:t>
      </w:r>
    </w:p>
    <w:p w14:paraId="62C177E5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Implications for Rates Markets:</w:t>
      </w:r>
    </w:p>
    <w:p w14:paraId="332188CC" w14:textId="77777777" w:rsidR="00215401" w:rsidRDefault="00000000">
      <w:r>
        <w:t>1. Lower Short-Term Rates: As the Fed signals a pause or potential rate cut, we expect a downward adjustment in short-term interest rates. The December 2022 FOMC swap will benefit from this shift, as the floating leg payments linked to the Fed Funds rate will likely decrease.</w:t>
      </w:r>
    </w:p>
    <w:p w14:paraId="2889D693" w14:textId="77777777" w:rsidR="00215401" w:rsidRDefault="00000000">
      <w:r>
        <w:t>2. Flattening Yield Curve: A dovish Fed can also lead to a flattening of the yield curve as short-term rates drop more significantly than long-term rates. This environment is favorable for our position as it increases the attractiveness of receiving swaps tied to near-term FOMC meetings.</w:t>
      </w:r>
    </w:p>
    <w:p w14:paraId="4AF97E6C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Trade Structure:</w:t>
      </w:r>
    </w:p>
    <w:p w14:paraId="6073D7D7" w14:textId="77777777" w:rsidR="00215401" w:rsidRDefault="00000000">
      <w:r>
        <w:t>- Receive Leg: Fed Funds rate for December 2022</w:t>
      </w:r>
      <w:r>
        <w:br/>
        <w:t>- Pay Leg: Fixed rate agreed upon at the contract's initiation</w:t>
      </w:r>
      <w:r>
        <w:br/>
        <w:t>- Notional Amount: As per client’s risk appetite</w:t>
      </w:r>
      <w:r>
        <w:br/>
        <w:t>- Tenor: From the December 2022 FOMC meeting to the January 2023 meeting</w:t>
      </w:r>
    </w:p>
    <w:p w14:paraId="572C2E71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Expected Outcome:</w:t>
      </w:r>
    </w:p>
    <w:p w14:paraId="54FE8F00" w14:textId="77777777" w:rsidR="00215401" w:rsidRDefault="00000000">
      <w:r>
        <w:t>By receiving the December 2022 FOMC swap, we position ourselves to profit from the anticipated decline in short-term rates. The market's recalibration of Fed expectations should result in lower floating rate payments, thereby enhancing the trade's overall return.</w:t>
      </w:r>
    </w:p>
    <w:p w14:paraId="44C0C6B2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t>Chart:</w:t>
      </w:r>
    </w:p>
    <w:p w14:paraId="32937062" w14:textId="77777777" w:rsidR="00215401" w:rsidRDefault="00000000">
      <w:r>
        <w:t>The attached chart illustrates the recent trend in the Fed Funds futures market, highlighting the declining expectations for rate hikes. This trend supports our view of a more accommodative Fed policy stance in the near term.</w:t>
      </w:r>
    </w:p>
    <w:p w14:paraId="28BC832D" w14:textId="77777777" w:rsidR="00215401" w:rsidRPr="002B4CB5" w:rsidRDefault="00000000">
      <w:pPr>
        <w:pStyle w:val="Heading2"/>
        <w:rPr>
          <w:color w:val="FF0000"/>
        </w:rPr>
      </w:pPr>
      <w:r w:rsidRPr="002B4CB5">
        <w:rPr>
          <w:color w:val="FF0000"/>
        </w:rPr>
        <w:lastRenderedPageBreak/>
        <w:t>Conclusion:</w:t>
      </w:r>
    </w:p>
    <w:p w14:paraId="63010EF7" w14:textId="77777777" w:rsidR="00215401" w:rsidRDefault="00000000">
      <w:r>
        <w:t>Receiving the December 2022 FOMC swap is a strategic trade aligned with our dovish Fed outlook. It offers a favorable risk-reward profile by leveraging expected movements in short-term rates. We recommend this trade for clients looking to capitalize on potential monetary policy shifts in the upcoming FOMC meeting.</w:t>
      </w:r>
    </w:p>
    <w:sectPr w:rsidR="00215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974933">
    <w:abstractNumId w:val="8"/>
  </w:num>
  <w:num w:numId="2" w16cid:durableId="2102296162">
    <w:abstractNumId w:val="6"/>
  </w:num>
  <w:num w:numId="3" w16cid:durableId="1628006334">
    <w:abstractNumId w:val="5"/>
  </w:num>
  <w:num w:numId="4" w16cid:durableId="1202786688">
    <w:abstractNumId w:val="4"/>
  </w:num>
  <w:num w:numId="5" w16cid:durableId="1909417702">
    <w:abstractNumId w:val="7"/>
  </w:num>
  <w:num w:numId="6" w16cid:durableId="493572765">
    <w:abstractNumId w:val="3"/>
  </w:num>
  <w:num w:numId="7" w16cid:durableId="1488666705">
    <w:abstractNumId w:val="2"/>
  </w:num>
  <w:num w:numId="8" w16cid:durableId="1478451060">
    <w:abstractNumId w:val="1"/>
  </w:num>
  <w:num w:numId="9" w16cid:durableId="18856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401"/>
    <w:rsid w:val="0029639D"/>
    <w:rsid w:val="002B4CB5"/>
    <w:rsid w:val="00326F90"/>
    <w:rsid w:val="00AA1D8D"/>
    <w:rsid w:val="00B33C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1F059"/>
  <w14:defaultImageDpi w14:val="300"/>
  <w15:docId w15:val="{8B07A855-4014-4C3F-8468-4F2A1352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Vatsal Upadhyay</cp:lastModifiedBy>
  <cp:revision>2</cp:revision>
  <dcterms:created xsi:type="dcterms:W3CDTF">2024-07-25T14:55:00Z</dcterms:created>
  <dcterms:modified xsi:type="dcterms:W3CDTF">2024-07-25T14:55:00Z</dcterms:modified>
  <cp:category/>
</cp:coreProperties>
</file>