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Implementation Roadmap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Phase 1: Data Preprocessing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Parse HUTB CoNLL files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Extract sentences with well-defined subject/object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Implement variant generation algorithm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Filter ungrammatical variants using dependency sequences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Parsed dataset: 1,996 reference sentences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Variant dataset: ~72,833 sentence pairs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Data validation report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Phase 2: Basic Feature Extraction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Compute dependency length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Annotate information status (Given/New)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Implement Joachims transformation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Dependency length calculator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Information status annotator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Transformed dataset ready for classification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Phase 3: Language Model Training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Acquire EMILLE Hindi Corpus (or alternative)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Train trigram LM using SRILM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Train LSTM LM using Neural Complexity toolkit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Implement lexical repetition (cache) model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Trained n-gram LM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Trained LSTM LM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Surprisal computation scripts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Phase 4: Advanced Features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Convert dependency trees → constituency trees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Train Berkeley PCFG parser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Implement adaptive LSTM surprisal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Validate all 7 features on sample data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PCFG surprisal calculator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Adaptive LSTM surprisal calculator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Complete feature vectors for all sentences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Phase 5: Classification &amp; Evaluation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Train logistic regression classifier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- 10-fold cross-validation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Analyze DO/IO-fronted subsets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Compare results with paper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Statistical significance testing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Classification results (accuracy, regression coefficients)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Comparative analysis with original paper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Error analysis and discussion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Phase 6: Thesis Writing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Document methodology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Present results and analysis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Discussion and limitations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Final thesis compilation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5. Technical Requirements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Software &amp; Libraries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Required Tools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Tool | Purpose | Status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|---|-----|----|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SRILM | N-gram language models | To install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Neural Complexity Toolkit | LSTM surprisal | To install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Berkeley Parser | PCFG surprisal | To install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Python 3.8+ | Main programming | ✅ Available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R 4.0+ | GLM regression | To install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