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A9" w:rsidRPr="004379C1" w:rsidRDefault="001E6CCB" w:rsidP="004379C1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4379C1">
        <w:rPr>
          <w:rFonts w:ascii="Times New Roman" w:hAnsi="Times New Roman" w:cs="Times New Roman"/>
          <w:color w:val="auto"/>
        </w:rPr>
        <w:t>Easy Level Questions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1. How do vaccination rates correlate with a decrease in disease incidence?</w:t>
      </w:r>
    </w:p>
    <w:p w:rsidR="00E608A9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Scatter plot - </w:t>
      </w:r>
      <w:r w:rsidR="001E6CCB" w:rsidRPr="004379C1">
        <w:rPr>
          <w:rFonts w:ascii="Times New Roman" w:hAnsi="Times New Roman" w:cs="Times New Roman"/>
        </w:rPr>
        <w:t xml:space="preserve">Power BI shows a clear inverse correlation. As vaccination coverage increases, </w:t>
      </w:r>
      <w:r w:rsidR="001E6CCB" w:rsidRPr="004379C1">
        <w:rPr>
          <w:rFonts w:ascii="Times New Roman" w:hAnsi="Times New Roman" w:cs="Times New Roman"/>
        </w:rPr>
        <w:t>disease incidence, especially measles and mumps, drops significantly.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2. What is the drop-off rate between 1st dose and subsequent doses?</w:t>
      </w:r>
    </w:p>
    <w:p w:rsidR="00E608A9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E6CCB" w:rsidRPr="004379C1">
        <w:rPr>
          <w:rFonts w:ascii="Times New Roman" w:hAnsi="Times New Roman" w:cs="Times New Roman"/>
        </w:rPr>
        <w:t>ie chart for</w:t>
      </w:r>
      <w:r w:rsidR="001E6CCB" w:rsidRPr="004379C1">
        <w:rPr>
          <w:rFonts w:ascii="Times New Roman" w:hAnsi="Times New Roman" w:cs="Times New Roman"/>
        </w:rPr>
        <w:t xml:space="preserve"> schedule rounds reveals fewer booster entries compared to initial doses, indicating a drop-off of ab</w:t>
      </w:r>
      <w:r w:rsidR="001E6CCB" w:rsidRPr="004379C1">
        <w:rPr>
          <w:rFonts w:ascii="Times New Roman" w:hAnsi="Times New Roman" w:cs="Times New Roman"/>
        </w:rPr>
        <w:t>out 30–50% in follow-up doses.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3. Are vaccination rates different between genders?</w:t>
      </w:r>
    </w:p>
    <w:p w:rsidR="00E608A9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not available as per gender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4. How does education level impact vaccination rates?</w:t>
      </w:r>
    </w:p>
    <w:p w:rsidR="004379C1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not available as per education level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5. What is the urban vs. rural vaccination rate difference?</w:t>
      </w:r>
    </w:p>
    <w:p w:rsidR="004379C1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not available as per urban/rural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6. Has the rate of booster dose uptake increased over tim</w:t>
      </w:r>
      <w:r w:rsidRPr="004379C1">
        <w:rPr>
          <w:rFonts w:ascii="Times New Roman" w:hAnsi="Times New Roman" w:cs="Times New Roman"/>
          <w:b w:val="0"/>
          <w:color w:val="auto"/>
        </w:rPr>
        <w:t>e?</w:t>
      </w:r>
    </w:p>
    <w:p w:rsidR="00E608A9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Line chart -</w:t>
      </w:r>
      <w:r w:rsidR="001E6CCB" w:rsidRPr="004379C1">
        <w:rPr>
          <w:rFonts w:ascii="Times New Roman" w:hAnsi="Times New Roman" w:cs="Times New Roman"/>
        </w:rPr>
        <w:t xml:space="preserve"> `Schedule_rounds = Booster` shows increasing uptake post-2010.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7. Is there a seasonal pattern in vaccination uptake?</w:t>
      </w:r>
    </w:p>
    <w:p w:rsidR="004379C1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not available as per seasons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8. How does population density re</w:t>
      </w:r>
      <w:r w:rsidRPr="004379C1">
        <w:rPr>
          <w:rFonts w:ascii="Times New Roman" w:hAnsi="Times New Roman" w:cs="Times New Roman"/>
          <w:b w:val="0"/>
          <w:color w:val="auto"/>
        </w:rPr>
        <w:t>late to vaccination coverage?</w:t>
      </w:r>
    </w:p>
    <w:p w:rsidR="004379C1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not available as per population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9. How do vaccination rates correlate with a decrease in disease incidence?</w:t>
      </w:r>
    </w:p>
    <w:p w:rsidR="00E608A9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Question as Q1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10. Which regio</w:t>
      </w:r>
      <w:r w:rsidRPr="004379C1">
        <w:rPr>
          <w:rFonts w:ascii="Times New Roman" w:hAnsi="Times New Roman" w:cs="Times New Roman"/>
          <w:b w:val="0"/>
          <w:color w:val="auto"/>
        </w:rPr>
        <w:t>ns have high disease incidence despite high vaccination rates?</w:t>
      </w:r>
    </w:p>
    <w:p w:rsidR="00E608A9" w:rsidRPr="004379C1" w:rsidRDefault="004379C1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E6CCB" w:rsidRPr="004379C1">
        <w:rPr>
          <w:rFonts w:ascii="Times New Roman" w:hAnsi="Times New Roman" w:cs="Times New Roman"/>
        </w:rPr>
        <w:t xml:space="preserve">catter plot comparing incidence and coverage, </w:t>
      </w:r>
      <w:r>
        <w:rPr>
          <w:rFonts w:ascii="Times New Roman" w:hAnsi="Times New Roman" w:cs="Times New Roman"/>
        </w:rPr>
        <w:t xml:space="preserve">shows that </w:t>
      </w:r>
      <w:r w:rsidR="001E6CCB" w:rsidRPr="004379C1">
        <w:rPr>
          <w:rFonts w:ascii="Times New Roman" w:hAnsi="Times New Roman" w:cs="Times New Roman"/>
        </w:rPr>
        <w:t>certain African and</w:t>
      </w:r>
      <w:r>
        <w:rPr>
          <w:rFonts w:ascii="Times New Roman" w:hAnsi="Times New Roman" w:cs="Times New Roman"/>
        </w:rPr>
        <w:t xml:space="preserve"> Southeast Asian countries have </w:t>
      </w:r>
      <w:r w:rsidR="001E6CCB" w:rsidRPr="004379C1">
        <w:rPr>
          <w:rFonts w:ascii="Times New Roman" w:hAnsi="Times New Roman" w:cs="Times New Roman"/>
        </w:rPr>
        <w:t>high incidence despite &gt;80% coverage.</w:t>
      </w:r>
    </w:p>
    <w:p w:rsidR="00E608A9" w:rsidRPr="004379C1" w:rsidRDefault="001E6CCB" w:rsidP="004379C1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4379C1">
        <w:rPr>
          <w:rFonts w:ascii="Times New Roman" w:hAnsi="Times New Roman" w:cs="Times New Roman"/>
          <w:color w:val="auto"/>
        </w:rPr>
        <w:t>Medium Level Questions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 xml:space="preserve">1. Is there a correlation </w:t>
      </w:r>
      <w:r w:rsidRPr="004379C1">
        <w:rPr>
          <w:rFonts w:ascii="Times New Roman" w:hAnsi="Times New Roman" w:cs="Times New Roman"/>
          <w:b w:val="0"/>
          <w:color w:val="auto"/>
        </w:rPr>
        <w:t>between vaccine introduction and a decrease in disease cases?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L</w:t>
      </w:r>
      <w:r w:rsidRPr="004379C1">
        <w:rPr>
          <w:rFonts w:ascii="Times New Roman" w:hAnsi="Times New Roman" w:cs="Times New Roman"/>
        </w:rPr>
        <w:t>ine chart comparing vaccine introduction year to disease trend shows a visible drop in reported cases post-introduction.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2. What is the trend in disease cases before and after vaccinatio</w:t>
      </w:r>
      <w:r w:rsidRPr="004379C1">
        <w:rPr>
          <w:rFonts w:ascii="Times New Roman" w:hAnsi="Times New Roman" w:cs="Times New Roman"/>
          <w:b w:val="0"/>
          <w:color w:val="auto"/>
        </w:rPr>
        <w:t>n campaigns?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379C1">
        <w:rPr>
          <w:rFonts w:ascii="Times New Roman" w:hAnsi="Times New Roman" w:cs="Times New Roman"/>
        </w:rPr>
        <w:t>rend chart shows significant drops in diseases like measles after mass vaccination campaigns.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3. Which diseases have shown the most significant reduction in cases due to vaccination?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 xml:space="preserve">Measles, Polio, and Hepatitis B have seen the </w:t>
      </w:r>
      <w:r w:rsidRPr="004379C1">
        <w:rPr>
          <w:rFonts w:ascii="Times New Roman" w:hAnsi="Times New Roman" w:cs="Times New Roman"/>
        </w:rPr>
        <w:t>largest case reduction according to the reported cases data.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lastRenderedPageBreak/>
        <w:t>4. What percentage of the target population has been covered by each vaccine?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Using a table of Doses vs Target population, most vaccines reached 80–90%, with a few below 60%.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5. How does the vacc</w:t>
      </w:r>
      <w:r w:rsidRPr="004379C1">
        <w:rPr>
          <w:rFonts w:ascii="Times New Roman" w:hAnsi="Times New Roman" w:cs="Times New Roman"/>
          <w:b w:val="0"/>
          <w:color w:val="auto"/>
        </w:rPr>
        <w:t>ination schedule (e.g., booster doses) impact target population coverage?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Vaccines requiring multiple doses tend to have lower complete coverage due to drop-offs.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6. Are there significant disparities in vaccine introduction timelines across WHO regions?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Ye</w:t>
      </w:r>
      <w:r w:rsidRPr="004379C1">
        <w:rPr>
          <w:rFonts w:ascii="Times New Roman" w:hAnsi="Times New Roman" w:cs="Times New Roman"/>
        </w:rPr>
        <w:t>s. The stacked column chart by WHO region shows that AFR and SEARO regions have delayed adoption of newer vaccines like HPV.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7. How does vaccine coverage correlate with disease reduction for specific antigens?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Scatter plots and combo charts show antigens w</w:t>
      </w:r>
      <w:r w:rsidRPr="004379C1">
        <w:rPr>
          <w:rFonts w:ascii="Times New Roman" w:hAnsi="Times New Roman" w:cs="Times New Roman"/>
        </w:rPr>
        <w:t>ith high coverage tend to have corresponding lower incidence rates.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8. Are there specific regions or countries with low coverage despite high availability of vaccines?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379C1">
        <w:rPr>
          <w:rFonts w:ascii="Times New Roman" w:hAnsi="Times New Roman" w:cs="Times New Roman"/>
        </w:rPr>
        <w:t>egions like sub-Saharan Africa show low coverage even when v</w:t>
      </w:r>
      <w:r w:rsidRPr="004379C1">
        <w:rPr>
          <w:rFonts w:ascii="Times New Roman" w:hAnsi="Times New Roman" w:cs="Times New Roman"/>
        </w:rPr>
        <w:t>accines were introduced.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9. What are the gaps in coverage for vaccines targeting high-priority diseases (e.g., TB, Hepatitis B)?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TB and Hepatitis B coverage is inconsistent across countries; some have &lt;60% even with vaccine access.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10. Are certain diseases</w:t>
      </w:r>
      <w:r w:rsidRPr="004379C1">
        <w:rPr>
          <w:rFonts w:ascii="Times New Roman" w:hAnsi="Times New Roman" w:cs="Times New Roman"/>
          <w:b w:val="0"/>
          <w:color w:val="auto"/>
        </w:rPr>
        <w:t xml:space="preserve"> more prevalent in specific geographic areas?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Yes. Disease-wise incidence maps and filters show clustering — e.g., Polio in specific South Asian zones.</w:t>
      </w:r>
    </w:p>
    <w:p w:rsidR="00E608A9" w:rsidRPr="004379C1" w:rsidRDefault="001E6CCB" w:rsidP="004379C1">
      <w:pPr>
        <w:pStyle w:val="Heading2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Scenario-Based Questions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1. A government health agency wants to identify regions with low vaccination co</w:t>
      </w:r>
      <w:r w:rsidRPr="004379C1">
        <w:rPr>
          <w:rFonts w:ascii="Times New Roman" w:hAnsi="Times New Roman" w:cs="Times New Roman"/>
          <w:b w:val="0"/>
          <w:color w:val="auto"/>
        </w:rPr>
        <w:t>verage to allocate resources effectively.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Use the map and matrix visuals to highlight countries below 60% coverage. The dashboard supports drillthrough for deeper insights.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2. A public health organization wants to evaluate the effectiveness of a measles va</w:t>
      </w:r>
      <w:r w:rsidRPr="004379C1">
        <w:rPr>
          <w:rFonts w:ascii="Times New Roman" w:hAnsi="Times New Roman" w:cs="Times New Roman"/>
          <w:b w:val="0"/>
          <w:color w:val="auto"/>
        </w:rPr>
        <w:t>ccination campaign launched five years ago.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Line chart of measles incidence shows sharp decline after campaign year, confirming effectiveness.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3. A vaccine manufacturer wants to estimate vaccine demand for a specific disease in the upcoming year.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The forec</w:t>
      </w:r>
      <w:r w:rsidRPr="004379C1">
        <w:rPr>
          <w:rFonts w:ascii="Times New Roman" w:hAnsi="Times New Roman" w:cs="Times New Roman"/>
        </w:rPr>
        <w:t>ast chart visualizes projected coverage based on trends, helping estimate future demand.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4. A sudden outbreak of influenza occurs in a specific region, and authorities need to ramp up vaccination efforts.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 xml:space="preserve">Filter Power BI visuals by region + disease (flu), </w:t>
      </w:r>
      <w:r w:rsidRPr="004379C1">
        <w:rPr>
          <w:rFonts w:ascii="Times New Roman" w:hAnsi="Times New Roman" w:cs="Times New Roman"/>
        </w:rPr>
        <w:t>then view incidence spike and schedule responsiveness.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lastRenderedPageBreak/>
        <w:t>5. Researchers want to explore the incidence rates of polio in populations with no vaccination coverage.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Filter the dashboard to 'Polio' and identify countries with 0% or missing coverage and high inci</w:t>
      </w:r>
      <w:r w:rsidRPr="004379C1">
        <w:rPr>
          <w:rFonts w:ascii="Times New Roman" w:hAnsi="Times New Roman" w:cs="Times New Roman"/>
        </w:rPr>
        <w:t>dence.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 xml:space="preserve">6. WHO wants to track global progress toward achieving a target of 95% vaccination coverage for measles by </w:t>
      </w:r>
      <w:proofErr w:type="gramStart"/>
      <w:r w:rsidRPr="004379C1">
        <w:rPr>
          <w:rFonts w:ascii="Times New Roman" w:hAnsi="Times New Roman" w:cs="Times New Roman"/>
          <w:b w:val="0"/>
          <w:color w:val="auto"/>
        </w:rPr>
        <w:t>2030.</w:t>
      </w:r>
      <w:proofErr w:type="gramEnd"/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The gauge chart tracks current measles coverage globally (~79%) vs. the 95% goal.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7. A health agency wants to allocate vaccines to high-</w:t>
      </w:r>
      <w:r w:rsidRPr="004379C1">
        <w:rPr>
          <w:rFonts w:ascii="Times New Roman" w:hAnsi="Times New Roman" w:cs="Times New Roman"/>
          <w:b w:val="0"/>
          <w:color w:val="auto"/>
        </w:rPr>
        <w:t>risk populations such as children under five and the elderly.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 w:rsidRPr="004379C1">
        <w:rPr>
          <w:rFonts w:ascii="Times New Roman" w:hAnsi="Times New Roman" w:cs="Times New Roman"/>
        </w:rPr>
        <w:t>The age distribution chart helps identify the most frequently targeted age bands for vaccine planning.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 xml:space="preserve">8. A non-profit wants to detect disparities in vaccination coverage across different </w:t>
      </w:r>
      <w:r w:rsidRPr="004379C1">
        <w:rPr>
          <w:rFonts w:ascii="Times New Roman" w:hAnsi="Times New Roman" w:cs="Times New Roman"/>
          <w:b w:val="0"/>
          <w:color w:val="auto"/>
        </w:rPr>
        <w:t>socioeconomic groups within a country.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not available for this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9. Authorities want to determine how vaccination rates vary throughout the year.</w:t>
      </w:r>
    </w:p>
    <w:p w:rsidR="00E608A9" w:rsidRPr="004379C1" w:rsidRDefault="001E6CCB" w:rsidP="00437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not available for this</w:t>
      </w:r>
    </w:p>
    <w:p w:rsidR="00E608A9" w:rsidRPr="004379C1" w:rsidRDefault="001E6CCB" w:rsidP="004379C1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4379C1">
        <w:rPr>
          <w:rFonts w:ascii="Times New Roman" w:hAnsi="Times New Roman" w:cs="Times New Roman"/>
          <w:b w:val="0"/>
          <w:color w:val="auto"/>
        </w:rPr>
        <w:t>10. Two regions use different vaccination strategies (e.g., door-to-door vs. centralized vaccination clinics). Authorities want to know which strategy is more effective.</w:t>
      </w:r>
    </w:p>
    <w:p w:rsidR="00E608A9" w:rsidRPr="004379C1" w:rsidRDefault="001E6CCB" w:rsidP="001E6C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not available for this</w:t>
      </w:r>
      <w:bookmarkStart w:id="0" w:name="_GoBack"/>
      <w:bookmarkEnd w:id="0"/>
    </w:p>
    <w:sectPr w:rsidR="00E608A9" w:rsidRPr="004379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6CCB"/>
    <w:rsid w:val="0029639D"/>
    <w:rsid w:val="00326F90"/>
    <w:rsid w:val="004379C1"/>
    <w:rsid w:val="00AA1D8D"/>
    <w:rsid w:val="00B47730"/>
    <w:rsid w:val="00CB0664"/>
    <w:rsid w:val="00E608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10601F-E6A2-4CF7-9F97-D9A82CE5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937FD-9688-419E-8F46-779B4E08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2025-06-14T11:41:00Z</dcterms:modified>
  <cp:category/>
</cp:coreProperties>
</file>