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E5B9B" w14:textId="77777777" w:rsidR="001325BC" w:rsidRPr="003935BA" w:rsidRDefault="001325BC" w:rsidP="001325BC">
      <w:pPr>
        <w:jc w:val="center"/>
        <w:rPr>
          <w:rFonts w:ascii="Arial" w:hAnsi="Arial" w:cs="Arial"/>
        </w:rPr>
      </w:pPr>
    </w:p>
    <w:p w14:paraId="2C4CFC90" w14:textId="77777777" w:rsidR="001325BC" w:rsidRPr="003935BA" w:rsidRDefault="001325BC" w:rsidP="0002344A">
      <w:pPr>
        <w:jc w:val="center"/>
        <w:rPr>
          <w:rFonts w:ascii="Arial" w:hAnsi="Arial" w:cs="Arial"/>
        </w:rPr>
      </w:pPr>
      <w:r w:rsidRPr="003935BA">
        <w:rPr>
          <w:rFonts w:ascii="Arial" w:hAnsi="Arial" w:cs="Arial"/>
        </w:rPr>
        <w:t>Program</w:t>
      </w:r>
      <w:r>
        <w:rPr>
          <w:rFonts w:ascii="Arial" w:hAnsi="Arial" w:cs="Arial"/>
        </w:rPr>
        <w:t>s</w:t>
      </w:r>
      <w:r w:rsidRPr="003935BA">
        <w:rPr>
          <w:rFonts w:ascii="Arial" w:hAnsi="Arial" w:cs="Arial"/>
        </w:rPr>
        <w:t xml:space="preserve">: </w:t>
      </w:r>
      <w:r>
        <w:rPr>
          <w:rFonts w:ascii="Arial" w:hAnsi="Arial" w:cs="Arial"/>
        </w:rPr>
        <w:t xml:space="preserve">Electrical &amp; Computer </w:t>
      </w:r>
      <w:r w:rsidRPr="003935BA">
        <w:rPr>
          <w:rFonts w:ascii="Arial" w:hAnsi="Arial" w:cs="Arial"/>
        </w:rPr>
        <w:t>Engineering</w:t>
      </w:r>
    </w:p>
    <w:tbl>
      <w:tblPr>
        <w:tblpPr w:leftFromText="180" w:rightFromText="180" w:vertAnchor="text" w:horzAnchor="margin" w:tblpXSpec="center" w:tblpY="11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2"/>
        <w:gridCol w:w="3805"/>
      </w:tblGrid>
      <w:tr w:rsidR="00C433C6" w:rsidRPr="00D7479F" w14:paraId="3D2561B9" w14:textId="77777777" w:rsidTr="00C433C6">
        <w:tc>
          <w:tcPr>
            <w:tcW w:w="2432" w:type="dxa"/>
            <w:tcBorders>
              <w:top w:val="single" w:sz="4" w:space="0" w:color="000000"/>
              <w:left w:val="single" w:sz="4" w:space="0" w:color="000000"/>
              <w:bottom w:val="single" w:sz="4" w:space="0" w:color="000000"/>
              <w:right w:val="single" w:sz="4" w:space="0" w:color="000000"/>
            </w:tcBorders>
          </w:tcPr>
          <w:p w14:paraId="734BDAA5" w14:textId="77777777" w:rsidR="00C433C6" w:rsidRPr="00D7479F" w:rsidRDefault="00C433C6" w:rsidP="00C433C6">
            <w:pPr>
              <w:overflowPunct w:val="0"/>
              <w:autoSpaceDE w:val="0"/>
              <w:autoSpaceDN w:val="0"/>
              <w:adjustRightInd w:val="0"/>
              <w:jc w:val="center"/>
              <w:rPr>
                <w:rFonts w:ascii="Arial" w:hAnsi="Arial" w:cs="Arial"/>
                <w:sz w:val="22"/>
                <w:szCs w:val="22"/>
              </w:rPr>
            </w:pPr>
            <w:r w:rsidRPr="00D7479F">
              <w:rPr>
                <w:rFonts w:ascii="Arial" w:hAnsi="Arial" w:cs="Arial"/>
                <w:sz w:val="22"/>
                <w:szCs w:val="22"/>
              </w:rPr>
              <w:t>Course Number</w:t>
            </w:r>
          </w:p>
        </w:tc>
        <w:tc>
          <w:tcPr>
            <w:tcW w:w="3805" w:type="dxa"/>
            <w:tcBorders>
              <w:top w:val="single" w:sz="4" w:space="0" w:color="000000"/>
              <w:left w:val="single" w:sz="4" w:space="0" w:color="000000"/>
              <w:bottom w:val="single" w:sz="4" w:space="0" w:color="000000"/>
              <w:right w:val="single" w:sz="4" w:space="0" w:color="000000"/>
            </w:tcBorders>
          </w:tcPr>
          <w:p w14:paraId="400FE733" w14:textId="77777777" w:rsidR="00C433C6" w:rsidRPr="00D7479F" w:rsidRDefault="00C433C6" w:rsidP="00C433C6">
            <w:pPr>
              <w:overflowPunct w:val="0"/>
              <w:autoSpaceDE w:val="0"/>
              <w:autoSpaceDN w:val="0"/>
              <w:adjustRightInd w:val="0"/>
              <w:jc w:val="center"/>
              <w:rPr>
                <w:rFonts w:ascii="Arial" w:hAnsi="Arial" w:cs="Arial"/>
                <w:b/>
                <w:sz w:val="22"/>
                <w:szCs w:val="22"/>
              </w:rPr>
            </w:pPr>
            <w:r>
              <w:rPr>
                <w:rFonts w:ascii="Arial" w:hAnsi="Arial" w:cs="Arial"/>
                <w:b/>
                <w:sz w:val="22"/>
                <w:szCs w:val="22"/>
              </w:rPr>
              <w:t>ELE639</w:t>
            </w:r>
          </w:p>
        </w:tc>
      </w:tr>
      <w:tr w:rsidR="00C433C6" w:rsidRPr="00D7479F" w14:paraId="324BC5C1" w14:textId="77777777" w:rsidTr="00C433C6">
        <w:tc>
          <w:tcPr>
            <w:tcW w:w="2432" w:type="dxa"/>
            <w:tcBorders>
              <w:top w:val="single" w:sz="4" w:space="0" w:color="000000"/>
              <w:left w:val="single" w:sz="4" w:space="0" w:color="000000"/>
              <w:bottom w:val="single" w:sz="4" w:space="0" w:color="000000"/>
              <w:right w:val="single" w:sz="4" w:space="0" w:color="000000"/>
            </w:tcBorders>
          </w:tcPr>
          <w:p w14:paraId="5E22DA03" w14:textId="77777777" w:rsidR="00C433C6" w:rsidRPr="00D7479F" w:rsidRDefault="00C433C6" w:rsidP="00C433C6">
            <w:pPr>
              <w:overflowPunct w:val="0"/>
              <w:autoSpaceDE w:val="0"/>
              <w:autoSpaceDN w:val="0"/>
              <w:adjustRightInd w:val="0"/>
              <w:jc w:val="center"/>
              <w:rPr>
                <w:rFonts w:ascii="Arial" w:hAnsi="Arial" w:cs="Arial"/>
                <w:sz w:val="22"/>
                <w:szCs w:val="22"/>
              </w:rPr>
            </w:pPr>
            <w:r w:rsidRPr="00D7479F">
              <w:rPr>
                <w:rFonts w:ascii="Arial" w:hAnsi="Arial" w:cs="Arial"/>
                <w:sz w:val="22"/>
                <w:szCs w:val="22"/>
              </w:rPr>
              <w:t>Course Title</w:t>
            </w:r>
          </w:p>
        </w:tc>
        <w:tc>
          <w:tcPr>
            <w:tcW w:w="3805" w:type="dxa"/>
            <w:tcBorders>
              <w:top w:val="single" w:sz="4" w:space="0" w:color="000000"/>
              <w:left w:val="single" w:sz="4" w:space="0" w:color="000000"/>
              <w:bottom w:val="single" w:sz="4" w:space="0" w:color="000000"/>
              <w:right w:val="single" w:sz="4" w:space="0" w:color="000000"/>
            </w:tcBorders>
          </w:tcPr>
          <w:p w14:paraId="7A127CD4" w14:textId="77777777" w:rsidR="00C433C6" w:rsidRPr="00D7479F" w:rsidRDefault="00C433C6" w:rsidP="00C433C6">
            <w:pPr>
              <w:overflowPunct w:val="0"/>
              <w:autoSpaceDE w:val="0"/>
              <w:autoSpaceDN w:val="0"/>
              <w:adjustRightInd w:val="0"/>
              <w:jc w:val="center"/>
              <w:rPr>
                <w:rFonts w:ascii="Arial" w:hAnsi="Arial" w:cs="Arial"/>
                <w:b/>
                <w:sz w:val="22"/>
                <w:szCs w:val="22"/>
              </w:rPr>
            </w:pPr>
            <w:r>
              <w:rPr>
                <w:rFonts w:ascii="Arial" w:hAnsi="Arial" w:cs="Arial"/>
                <w:b/>
                <w:sz w:val="22"/>
                <w:szCs w:val="22"/>
              </w:rPr>
              <w:t>Control</w:t>
            </w:r>
          </w:p>
        </w:tc>
      </w:tr>
      <w:tr w:rsidR="00C433C6" w:rsidRPr="00D7479F" w14:paraId="0234F675" w14:textId="77777777" w:rsidTr="00C433C6">
        <w:tc>
          <w:tcPr>
            <w:tcW w:w="2432" w:type="dxa"/>
            <w:tcBorders>
              <w:top w:val="single" w:sz="4" w:space="0" w:color="000000"/>
              <w:left w:val="single" w:sz="4" w:space="0" w:color="000000"/>
              <w:bottom w:val="single" w:sz="4" w:space="0" w:color="000000"/>
              <w:right w:val="single" w:sz="4" w:space="0" w:color="000000"/>
            </w:tcBorders>
          </w:tcPr>
          <w:p w14:paraId="1FEE56F4" w14:textId="77777777" w:rsidR="00C433C6" w:rsidRPr="00D7479F" w:rsidRDefault="00C433C6" w:rsidP="00C433C6">
            <w:pPr>
              <w:overflowPunct w:val="0"/>
              <w:autoSpaceDE w:val="0"/>
              <w:autoSpaceDN w:val="0"/>
              <w:adjustRightInd w:val="0"/>
              <w:jc w:val="center"/>
              <w:rPr>
                <w:rFonts w:ascii="Arial" w:hAnsi="Arial" w:cs="Arial"/>
                <w:sz w:val="22"/>
                <w:szCs w:val="22"/>
              </w:rPr>
            </w:pPr>
            <w:r w:rsidRPr="00D7479F">
              <w:rPr>
                <w:rFonts w:ascii="Arial" w:hAnsi="Arial" w:cs="Arial"/>
                <w:sz w:val="22"/>
                <w:szCs w:val="22"/>
              </w:rPr>
              <w:t>Semester/Year</w:t>
            </w:r>
          </w:p>
        </w:tc>
        <w:tc>
          <w:tcPr>
            <w:tcW w:w="3805" w:type="dxa"/>
            <w:tcBorders>
              <w:top w:val="single" w:sz="4" w:space="0" w:color="000000"/>
              <w:left w:val="single" w:sz="4" w:space="0" w:color="000000"/>
              <w:bottom w:val="single" w:sz="4" w:space="0" w:color="000000"/>
              <w:right w:val="single" w:sz="4" w:space="0" w:color="000000"/>
            </w:tcBorders>
          </w:tcPr>
          <w:p w14:paraId="158AA051" w14:textId="77777777" w:rsidR="00C433C6" w:rsidRPr="0077402C" w:rsidRDefault="00C433C6" w:rsidP="00C433C6">
            <w:pPr>
              <w:overflowPunct w:val="0"/>
              <w:autoSpaceDE w:val="0"/>
              <w:autoSpaceDN w:val="0"/>
              <w:adjustRightInd w:val="0"/>
              <w:jc w:val="center"/>
              <w:rPr>
                <w:rFonts w:ascii="Arial" w:hAnsi="Arial" w:cs="Arial"/>
                <w:b/>
                <w:sz w:val="22"/>
                <w:szCs w:val="22"/>
              </w:rPr>
            </w:pPr>
            <w:r w:rsidRPr="0077402C">
              <w:rPr>
                <w:rFonts w:ascii="Arial" w:hAnsi="Arial" w:cs="Arial"/>
                <w:b/>
                <w:sz w:val="22"/>
                <w:szCs w:val="22"/>
              </w:rPr>
              <w:t>Winter 2019</w:t>
            </w:r>
          </w:p>
        </w:tc>
      </w:tr>
      <w:tr w:rsidR="00C433C6" w:rsidRPr="00D7479F" w14:paraId="02B5BBE7" w14:textId="77777777" w:rsidTr="00C433C6">
        <w:tc>
          <w:tcPr>
            <w:tcW w:w="2432" w:type="dxa"/>
            <w:tcBorders>
              <w:top w:val="single" w:sz="4" w:space="0" w:color="000000"/>
              <w:left w:val="single" w:sz="4" w:space="0" w:color="000000"/>
              <w:bottom w:val="single" w:sz="4" w:space="0" w:color="000000"/>
              <w:right w:val="single" w:sz="4" w:space="0" w:color="000000"/>
            </w:tcBorders>
          </w:tcPr>
          <w:p w14:paraId="44DF8E5E" w14:textId="77777777" w:rsidR="00C433C6" w:rsidRPr="00D7479F" w:rsidRDefault="00C433C6" w:rsidP="00C433C6">
            <w:pPr>
              <w:overflowPunct w:val="0"/>
              <w:autoSpaceDE w:val="0"/>
              <w:autoSpaceDN w:val="0"/>
              <w:adjustRightInd w:val="0"/>
              <w:jc w:val="center"/>
              <w:rPr>
                <w:rFonts w:ascii="Arial" w:hAnsi="Arial" w:cs="Arial"/>
                <w:sz w:val="22"/>
                <w:szCs w:val="22"/>
              </w:rPr>
            </w:pPr>
            <w:r w:rsidRPr="00D7479F">
              <w:rPr>
                <w:rFonts w:ascii="Arial" w:hAnsi="Arial" w:cs="Arial"/>
                <w:sz w:val="22"/>
                <w:szCs w:val="22"/>
              </w:rPr>
              <w:t>Instructor</w:t>
            </w:r>
          </w:p>
        </w:tc>
        <w:tc>
          <w:tcPr>
            <w:tcW w:w="3805" w:type="dxa"/>
            <w:tcBorders>
              <w:top w:val="single" w:sz="4" w:space="0" w:color="000000"/>
              <w:left w:val="single" w:sz="4" w:space="0" w:color="000000"/>
              <w:bottom w:val="single" w:sz="4" w:space="0" w:color="000000"/>
              <w:right w:val="single" w:sz="4" w:space="0" w:color="000000"/>
            </w:tcBorders>
          </w:tcPr>
          <w:p w14:paraId="4F6577E7" w14:textId="77777777" w:rsidR="00C433C6" w:rsidRPr="00D7479F" w:rsidRDefault="00C433C6" w:rsidP="00C433C6">
            <w:pPr>
              <w:overflowPunct w:val="0"/>
              <w:autoSpaceDE w:val="0"/>
              <w:autoSpaceDN w:val="0"/>
              <w:adjustRightInd w:val="0"/>
              <w:jc w:val="center"/>
              <w:rPr>
                <w:rFonts w:ascii="Arial" w:hAnsi="Arial" w:cs="Arial"/>
                <w:b/>
                <w:sz w:val="22"/>
                <w:szCs w:val="22"/>
              </w:rPr>
            </w:pPr>
            <w:r>
              <w:rPr>
                <w:rFonts w:ascii="Arial" w:hAnsi="Arial" w:cs="Arial"/>
                <w:b/>
                <w:sz w:val="22"/>
                <w:szCs w:val="22"/>
              </w:rPr>
              <w:t xml:space="preserve">Gosha </w:t>
            </w:r>
            <w:proofErr w:type="spellStart"/>
            <w:r>
              <w:rPr>
                <w:rFonts w:ascii="Arial" w:hAnsi="Arial" w:cs="Arial"/>
                <w:b/>
                <w:sz w:val="22"/>
                <w:szCs w:val="22"/>
              </w:rPr>
              <w:t>Zywno</w:t>
            </w:r>
            <w:proofErr w:type="spellEnd"/>
          </w:p>
        </w:tc>
      </w:tr>
    </w:tbl>
    <w:p w14:paraId="2081DD15" w14:textId="77777777" w:rsidR="001325BC" w:rsidRDefault="001325BC" w:rsidP="001325BC">
      <w:pPr>
        <w:jc w:val="center"/>
        <w:rPr>
          <w:rFonts w:ascii="Arial" w:hAnsi="Arial" w:cs="Arial"/>
        </w:rPr>
      </w:pPr>
    </w:p>
    <w:p w14:paraId="310B2E05" w14:textId="77777777" w:rsidR="001325BC" w:rsidRPr="003935BA" w:rsidRDefault="001325BC" w:rsidP="001325BC">
      <w:pPr>
        <w:jc w:val="center"/>
        <w:rPr>
          <w:rFonts w:ascii="Arial" w:hAnsi="Arial" w:cs="Arial"/>
        </w:rPr>
      </w:pPr>
    </w:p>
    <w:p w14:paraId="1E0DB673" w14:textId="77777777" w:rsidR="001325BC" w:rsidRPr="003935BA" w:rsidRDefault="001325BC" w:rsidP="001325BC">
      <w:pPr>
        <w:jc w:val="center"/>
        <w:rPr>
          <w:rFonts w:ascii="Arial" w:hAnsi="Arial" w:cs="Arial"/>
          <w:b/>
          <w:sz w:val="28"/>
          <w:szCs w:val="28"/>
        </w:rPr>
      </w:pPr>
    </w:p>
    <w:tbl>
      <w:tblPr>
        <w:tblpPr w:leftFromText="180" w:rightFromText="180" w:vertAnchor="text" w:horzAnchor="margin" w:tblpXSpec="center" w:tblpY="74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9"/>
        <w:gridCol w:w="630"/>
      </w:tblGrid>
      <w:tr w:rsidR="001325BC" w:rsidRPr="003935BA" w14:paraId="3AEE206A" w14:textId="77777777" w:rsidTr="00C433C6">
        <w:tc>
          <w:tcPr>
            <w:tcW w:w="5599" w:type="dxa"/>
            <w:tcBorders>
              <w:top w:val="single" w:sz="4" w:space="0" w:color="000000"/>
              <w:left w:val="single" w:sz="4" w:space="0" w:color="000000"/>
              <w:bottom w:val="single" w:sz="4" w:space="0" w:color="000000"/>
              <w:right w:val="single" w:sz="4" w:space="0" w:color="000000"/>
            </w:tcBorders>
          </w:tcPr>
          <w:p w14:paraId="0F1D193F" w14:textId="77777777" w:rsidR="001325BC" w:rsidRPr="003935BA" w:rsidRDefault="001325BC" w:rsidP="00C433C6">
            <w:pPr>
              <w:jc w:val="center"/>
              <w:rPr>
                <w:rFonts w:ascii="Arial" w:hAnsi="Arial" w:cs="Arial"/>
                <w:b/>
                <w:sz w:val="40"/>
                <w:szCs w:val="40"/>
              </w:rPr>
            </w:pPr>
            <w:r>
              <w:rPr>
                <w:rFonts w:ascii="Arial" w:hAnsi="Arial" w:cs="Arial"/>
                <w:b/>
                <w:sz w:val="40"/>
                <w:szCs w:val="40"/>
              </w:rPr>
              <w:t xml:space="preserve">     Lab Report No</w:t>
            </w:r>
            <w:r w:rsidRPr="003935BA">
              <w:rPr>
                <w:rFonts w:ascii="Arial" w:hAnsi="Arial" w:cs="Arial"/>
                <w:b/>
                <w:sz w:val="40"/>
                <w:szCs w:val="40"/>
              </w:rPr>
              <w:t xml:space="preserve">. </w:t>
            </w:r>
          </w:p>
        </w:tc>
        <w:tc>
          <w:tcPr>
            <w:tcW w:w="630" w:type="dxa"/>
            <w:tcBorders>
              <w:top w:val="single" w:sz="4" w:space="0" w:color="000000"/>
              <w:left w:val="single" w:sz="4" w:space="0" w:color="000000"/>
              <w:bottom w:val="single" w:sz="4" w:space="0" w:color="000000"/>
              <w:right w:val="single" w:sz="4" w:space="0" w:color="000000"/>
            </w:tcBorders>
          </w:tcPr>
          <w:p w14:paraId="6A5E3397" w14:textId="77777777" w:rsidR="001325BC" w:rsidRPr="003935BA" w:rsidRDefault="001325BC" w:rsidP="00C433C6">
            <w:pPr>
              <w:overflowPunct w:val="0"/>
              <w:autoSpaceDE w:val="0"/>
              <w:autoSpaceDN w:val="0"/>
              <w:adjustRightInd w:val="0"/>
              <w:jc w:val="center"/>
              <w:rPr>
                <w:rFonts w:ascii="Arial" w:hAnsi="Arial" w:cs="Arial"/>
                <w:b/>
                <w:sz w:val="28"/>
                <w:szCs w:val="28"/>
              </w:rPr>
            </w:pPr>
            <w:r>
              <w:rPr>
                <w:rFonts w:ascii="Arial" w:hAnsi="Arial" w:cs="Arial"/>
                <w:b/>
                <w:sz w:val="28"/>
                <w:szCs w:val="28"/>
              </w:rPr>
              <w:t>1</w:t>
            </w:r>
          </w:p>
        </w:tc>
      </w:tr>
    </w:tbl>
    <w:p w14:paraId="5C5E6650" w14:textId="77777777" w:rsidR="001325BC" w:rsidRPr="00D7479F" w:rsidRDefault="001325BC" w:rsidP="001325BC">
      <w:pPr>
        <w:rPr>
          <w:rFonts w:ascii="Arial" w:hAnsi="Arial" w:cs="Arial"/>
        </w:rPr>
      </w:pPr>
      <w:r w:rsidRPr="003935BA">
        <w:rPr>
          <w:rFonts w:ascii="Arial" w:hAnsi="Arial" w:cs="Arial"/>
        </w:rPr>
        <w:t xml:space="preserve"> </w:t>
      </w:r>
    </w:p>
    <w:p w14:paraId="2C87E2CE" w14:textId="77777777" w:rsidR="001325BC" w:rsidRPr="00591DBB" w:rsidRDefault="001325BC" w:rsidP="001325BC">
      <w:pPr>
        <w:rPr>
          <w:rFonts w:ascii="Arial" w:hAnsi="Arial" w:cs="Arial"/>
          <w:b/>
        </w:rPr>
      </w:pPr>
    </w:p>
    <w:p w14:paraId="7414C735" w14:textId="77777777" w:rsidR="001325BC" w:rsidRPr="003935BA" w:rsidRDefault="001325BC" w:rsidP="001325BC">
      <w:pPr>
        <w:rPr>
          <w:rFonts w:ascii="Arial" w:hAnsi="Arial" w:cs="Arial"/>
          <w:b/>
          <w:sz w:val="28"/>
          <w:szCs w:val="28"/>
        </w:rPr>
      </w:pPr>
    </w:p>
    <w:p w14:paraId="5C2B3C4E" w14:textId="77777777" w:rsidR="001325BC" w:rsidRPr="003935BA" w:rsidRDefault="001325BC" w:rsidP="001325BC">
      <w:pPr>
        <w:rPr>
          <w:rFonts w:ascii="Arial" w:hAnsi="Arial" w:cs="Arial"/>
          <w:b/>
          <w:sz w:val="28"/>
          <w:szCs w:val="28"/>
        </w:rPr>
      </w:pPr>
    </w:p>
    <w:tbl>
      <w:tblPr>
        <w:tblW w:w="0" w:type="auto"/>
        <w:tblInd w:w="1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2"/>
        <w:gridCol w:w="5035"/>
      </w:tblGrid>
      <w:tr w:rsidR="001325BC" w:rsidRPr="00591DBB" w14:paraId="7C1E75AF" w14:textId="77777777" w:rsidTr="0002344A">
        <w:tc>
          <w:tcPr>
            <w:tcW w:w="1202" w:type="dxa"/>
            <w:tcBorders>
              <w:top w:val="single" w:sz="4" w:space="0" w:color="000000"/>
              <w:left w:val="single" w:sz="4" w:space="0" w:color="000000"/>
              <w:bottom w:val="single" w:sz="4" w:space="0" w:color="000000"/>
              <w:right w:val="single" w:sz="4" w:space="0" w:color="000000"/>
            </w:tcBorders>
          </w:tcPr>
          <w:p w14:paraId="01B56683" w14:textId="77777777" w:rsidR="001325BC" w:rsidRPr="00591DBB" w:rsidRDefault="001325BC" w:rsidP="00B510DA">
            <w:pPr>
              <w:jc w:val="center"/>
              <w:rPr>
                <w:rFonts w:ascii="Arial" w:hAnsi="Arial" w:cs="Arial"/>
                <w:sz w:val="22"/>
                <w:szCs w:val="22"/>
              </w:rPr>
            </w:pPr>
            <w:r w:rsidRPr="00591DBB">
              <w:rPr>
                <w:rFonts w:ascii="Arial" w:hAnsi="Arial" w:cs="Arial"/>
                <w:sz w:val="22"/>
                <w:szCs w:val="22"/>
              </w:rPr>
              <w:t>Report Title</w:t>
            </w:r>
          </w:p>
        </w:tc>
        <w:tc>
          <w:tcPr>
            <w:tcW w:w="5035" w:type="dxa"/>
            <w:tcBorders>
              <w:top w:val="single" w:sz="4" w:space="0" w:color="000000"/>
              <w:left w:val="single" w:sz="4" w:space="0" w:color="000000"/>
              <w:bottom w:val="single" w:sz="4" w:space="0" w:color="000000"/>
              <w:right w:val="single" w:sz="4" w:space="0" w:color="000000"/>
            </w:tcBorders>
          </w:tcPr>
          <w:p w14:paraId="272A71D4" w14:textId="77777777" w:rsidR="001325BC" w:rsidRDefault="001325BC" w:rsidP="00B510DA">
            <w:pPr>
              <w:overflowPunct w:val="0"/>
              <w:autoSpaceDE w:val="0"/>
              <w:autoSpaceDN w:val="0"/>
              <w:adjustRightInd w:val="0"/>
              <w:jc w:val="center"/>
              <w:rPr>
                <w:rFonts w:ascii="Arial" w:hAnsi="Arial" w:cs="Arial"/>
                <w:b/>
                <w:sz w:val="22"/>
                <w:szCs w:val="22"/>
              </w:rPr>
            </w:pPr>
            <w:r>
              <w:rPr>
                <w:rFonts w:ascii="Arial" w:hAnsi="Arial" w:cs="Arial"/>
                <w:b/>
                <w:sz w:val="22"/>
                <w:szCs w:val="22"/>
              </w:rPr>
              <w:t xml:space="preserve">Stability of Control Systems under </w:t>
            </w:r>
          </w:p>
          <w:p w14:paraId="225D9B60" w14:textId="77777777" w:rsidR="001325BC" w:rsidRPr="00591DBB" w:rsidRDefault="001325BC" w:rsidP="00B510DA">
            <w:pPr>
              <w:overflowPunct w:val="0"/>
              <w:autoSpaceDE w:val="0"/>
              <w:autoSpaceDN w:val="0"/>
              <w:adjustRightInd w:val="0"/>
              <w:jc w:val="center"/>
              <w:rPr>
                <w:rFonts w:ascii="Arial" w:hAnsi="Arial" w:cs="Arial"/>
                <w:b/>
                <w:sz w:val="22"/>
                <w:szCs w:val="22"/>
              </w:rPr>
            </w:pPr>
            <w:r>
              <w:rPr>
                <w:rFonts w:ascii="Arial" w:hAnsi="Arial" w:cs="Arial"/>
                <w:b/>
                <w:sz w:val="22"/>
                <w:szCs w:val="22"/>
              </w:rPr>
              <w:t>Proportional, PI, PD and PID Control</w:t>
            </w:r>
          </w:p>
        </w:tc>
      </w:tr>
    </w:tbl>
    <w:p w14:paraId="3795A32D" w14:textId="77777777" w:rsidR="001325BC" w:rsidRPr="003935BA" w:rsidRDefault="001325BC" w:rsidP="001325BC">
      <w:pPr>
        <w:rPr>
          <w:rFonts w:ascii="Arial" w:hAnsi="Arial" w:cs="Arial"/>
          <w:b/>
          <w:sz w:val="28"/>
          <w:szCs w:val="28"/>
        </w:rPr>
      </w:pPr>
    </w:p>
    <w:p w14:paraId="02A1BEB5" w14:textId="77777777" w:rsidR="001325BC" w:rsidRPr="003935BA" w:rsidRDefault="001325BC" w:rsidP="001325BC">
      <w:pPr>
        <w:rPr>
          <w:rFonts w:ascii="Arial" w:hAnsi="Arial" w:cs="Arial"/>
          <w:b/>
          <w:sz w:val="28"/>
          <w:szCs w:val="28"/>
        </w:rPr>
      </w:pPr>
    </w:p>
    <w:tbl>
      <w:tblPr>
        <w:tblW w:w="0" w:type="auto"/>
        <w:tblInd w:w="1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1"/>
        <w:gridCol w:w="4326"/>
      </w:tblGrid>
      <w:tr w:rsidR="001325BC" w:rsidRPr="00D7479F" w14:paraId="7C2EF1EE" w14:textId="77777777" w:rsidTr="00ED4764">
        <w:tc>
          <w:tcPr>
            <w:tcW w:w="1911" w:type="dxa"/>
            <w:tcBorders>
              <w:top w:val="single" w:sz="4" w:space="0" w:color="000000"/>
              <w:left w:val="single" w:sz="4" w:space="0" w:color="000000"/>
              <w:bottom w:val="single" w:sz="4" w:space="0" w:color="000000"/>
              <w:right w:val="single" w:sz="4" w:space="0" w:color="000000"/>
            </w:tcBorders>
          </w:tcPr>
          <w:p w14:paraId="121DD290" w14:textId="77777777" w:rsidR="001325BC" w:rsidRPr="00D7479F" w:rsidRDefault="001325BC" w:rsidP="00B510DA">
            <w:pPr>
              <w:overflowPunct w:val="0"/>
              <w:autoSpaceDE w:val="0"/>
              <w:autoSpaceDN w:val="0"/>
              <w:adjustRightInd w:val="0"/>
              <w:jc w:val="center"/>
              <w:rPr>
                <w:rFonts w:ascii="Arial" w:hAnsi="Arial" w:cs="Arial"/>
                <w:sz w:val="22"/>
                <w:szCs w:val="22"/>
              </w:rPr>
            </w:pPr>
            <w:r w:rsidRPr="00D7479F">
              <w:rPr>
                <w:rFonts w:ascii="Arial" w:hAnsi="Arial" w:cs="Arial"/>
                <w:sz w:val="22"/>
                <w:szCs w:val="22"/>
              </w:rPr>
              <w:t>Section No.</w:t>
            </w:r>
          </w:p>
        </w:tc>
        <w:tc>
          <w:tcPr>
            <w:tcW w:w="4326" w:type="dxa"/>
            <w:tcBorders>
              <w:top w:val="single" w:sz="4" w:space="0" w:color="000000"/>
              <w:left w:val="single" w:sz="4" w:space="0" w:color="000000"/>
              <w:bottom w:val="single" w:sz="4" w:space="0" w:color="000000"/>
              <w:right w:val="single" w:sz="4" w:space="0" w:color="000000"/>
            </w:tcBorders>
          </w:tcPr>
          <w:p w14:paraId="1D23A99F" w14:textId="77777777" w:rsidR="001325BC" w:rsidRPr="00D7479F" w:rsidRDefault="001325BC" w:rsidP="00B510DA">
            <w:pPr>
              <w:overflowPunct w:val="0"/>
              <w:autoSpaceDE w:val="0"/>
              <w:autoSpaceDN w:val="0"/>
              <w:adjustRightInd w:val="0"/>
              <w:jc w:val="center"/>
              <w:rPr>
                <w:rFonts w:ascii="Arial" w:hAnsi="Arial" w:cs="Arial"/>
                <w:b/>
                <w:sz w:val="22"/>
                <w:szCs w:val="22"/>
              </w:rPr>
            </w:pPr>
            <w:r>
              <w:rPr>
                <w:rFonts w:ascii="Arial" w:hAnsi="Arial" w:cs="Arial"/>
                <w:b/>
                <w:sz w:val="22"/>
                <w:szCs w:val="22"/>
              </w:rPr>
              <w:t>06</w:t>
            </w:r>
          </w:p>
        </w:tc>
      </w:tr>
      <w:tr w:rsidR="001325BC" w:rsidRPr="00D7479F" w14:paraId="789C0FF1" w14:textId="77777777" w:rsidTr="00ED4764">
        <w:tc>
          <w:tcPr>
            <w:tcW w:w="1911" w:type="dxa"/>
            <w:tcBorders>
              <w:top w:val="single" w:sz="4" w:space="0" w:color="000000"/>
              <w:left w:val="single" w:sz="4" w:space="0" w:color="000000"/>
              <w:bottom w:val="single" w:sz="4" w:space="0" w:color="000000"/>
              <w:right w:val="single" w:sz="4" w:space="0" w:color="000000"/>
            </w:tcBorders>
          </w:tcPr>
          <w:p w14:paraId="30042801" w14:textId="77777777" w:rsidR="001325BC" w:rsidRPr="00D7479F" w:rsidRDefault="001325BC" w:rsidP="00B510DA">
            <w:pPr>
              <w:overflowPunct w:val="0"/>
              <w:autoSpaceDE w:val="0"/>
              <w:autoSpaceDN w:val="0"/>
              <w:adjustRightInd w:val="0"/>
              <w:jc w:val="center"/>
              <w:rPr>
                <w:rFonts w:ascii="Arial" w:hAnsi="Arial" w:cs="Arial"/>
                <w:sz w:val="22"/>
                <w:szCs w:val="22"/>
              </w:rPr>
            </w:pPr>
            <w:r w:rsidRPr="00D7479F">
              <w:rPr>
                <w:rFonts w:ascii="Arial" w:hAnsi="Arial" w:cs="Arial"/>
                <w:sz w:val="22"/>
                <w:szCs w:val="22"/>
              </w:rPr>
              <w:t>Group No.</w:t>
            </w:r>
          </w:p>
        </w:tc>
        <w:tc>
          <w:tcPr>
            <w:tcW w:w="4326" w:type="dxa"/>
            <w:tcBorders>
              <w:top w:val="single" w:sz="4" w:space="0" w:color="000000"/>
              <w:left w:val="single" w:sz="4" w:space="0" w:color="000000"/>
              <w:bottom w:val="single" w:sz="4" w:space="0" w:color="000000"/>
              <w:right w:val="single" w:sz="4" w:space="0" w:color="000000"/>
            </w:tcBorders>
          </w:tcPr>
          <w:p w14:paraId="2A7F819C" w14:textId="0CE0BBB3" w:rsidR="001325BC" w:rsidRPr="00D7479F" w:rsidRDefault="004B12EC" w:rsidP="00B510DA">
            <w:pPr>
              <w:overflowPunct w:val="0"/>
              <w:autoSpaceDE w:val="0"/>
              <w:autoSpaceDN w:val="0"/>
              <w:adjustRightInd w:val="0"/>
              <w:jc w:val="center"/>
              <w:rPr>
                <w:rFonts w:ascii="Arial" w:hAnsi="Arial" w:cs="Arial"/>
                <w:b/>
                <w:sz w:val="22"/>
                <w:szCs w:val="22"/>
              </w:rPr>
            </w:pPr>
            <w:r>
              <w:rPr>
                <w:rFonts w:ascii="Arial" w:hAnsi="Arial" w:cs="Arial"/>
                <w:b/>
                <w:sz w:val="22"/>
                <w:szCs w:val="22"/>
              </w:rPr>
              <w:t>09</w:t>
            </w:r>
            <w:bookmarkStart w:id="0" w:name="_GoBack"/>
            <w:bookmarkEnd w:id="0"/>
          </w:p>
        </w:tc>
      </w:tr>
      <w:tr w:rsidR="001325BC" w:rsidRPr="00D7479F" w14:paraId="5B78448C" w14:textId="77777777" w:rsidTr="00ED4764">
        <w:tc>
          <w:tcPr>
            <w:tcW w:w="1911" w:type="dxa"/>
            <w:tcBorders>
              <w:top w:val="single" w:sz="4" w:space="0" w:color="000000"/>
              <w:left w:val="single" w:sz="4" w:space="0" w:color="000000"/>
              <w:bottom w:val="single" w:sz="4" w:space="0" w:color="000000"/>
              <w:right w:val="single" w:sz="4" w:space="0" w:color="000000"/>
            </w:tcBorders>
          </w:tcPr>
          <w:p w14:paraId="161C7B54" w14:textId="77777777" w:rsidR="001325BC" w:rsidRPr="00D7479F" w:rsidRDefault="001325BC" w:rsidP="00B510DA">
            <w:pPr>
              <w:jc w:val="center"/>
              <w:rPr>
                <w:rFonts w:ascii="Arial" w:hAnsi="Arial" w:cs="Arial"/>
                <w:sz w:val="22"/>
                <w:szCs w:val="22"/>
              </w:rPr>
            </w:pPr>
            <w:r w:rsidRPr="00D7479F">
              <w:rPr>
                <w:rFonts w:ascii="Arial" w:hAnsi="Arial" w:cs="Arial"/>
                <w:sz w:val="22"/>
                <w:szCs w:val="22"/>
              </w:rPr>
              <w:t xml:space="preserve"> Submission Date</w:t>
            </w:r>
          </w:p>
        </w:tc>
        <w:tc>
          <w:tcPr>
            <w:tcW w:w="4326" w:type="dxa"/>
            <w:tcBorders>
              <w:top w:val="single" w:sz="4" w:space="0" w:color="000000"/>
              <w:left w:val="single" w:sz="4" w:space="0" w:color="000000"/>
              <w:bottom w:val="single" w:sz="4" w:space="0" w:color="000000"/>
              <w:right w:val="single" w:sz="4" w:space="0" w:color="000000"/>
            </w:tcBorders>
          </w:tcPr>
          <w:p w14:paraId="5DB3F2D9" w14:textId="77777777" w:rsidR="001325BC" w:rsidRPr="00D7479F" w:rsidRDefault="001325BC" w:rsidP="00B510DA">
            <w:pPr>
              <w:overflowPunct w:val="0"/>
              <w:autoSpaceDE w:val="0"/>
              <w:autoSpaceDN w:val="0"/>
              <w:adjustRightInd w:val="0"/>
              <w:jc w:val="center"/>
              <w:rPr>
                <w:rFonts w:ascii="Arial" w:hAnsi="Arial" w:cs="Arial"/>
                <w:b/>
                <w:sz w:val="22"/>
                <w:szCs w:val="22"/>
              </w:rPr>
            </w:pPr>
            <w:r>
              <w:rPr>
                <w:rFonts w:ascii="Arial" w:hAnsi="Arial" w:cs="Arial"/>
                <w:b/>
                <w:sz w:val="22"/>
                <w:szCs w:val="22"/>
              </w:rPr>
              <w:t>30/01/19</w:t>
            </w:r>
          </w:p>
        </w:tc>
      </w:tr>
      <w:tr w:rsidR="001325BC" w:rsidRPr="00D7479F" w14:paraId="58ABCBCE" w14:textId="77777777" w:rsidTr="00ED4764">
        <w:tc>
          <w:tcPr>
            <w:tcW w:w="1911" w:type="dxa"/>
            <w:tcBorders>
              <w:top w:val="single" w:sz="4" w:space="0" w:color="000000"/>
              <w:left w:val="single" w:sz="4" w:space="0" w:color="000000"/>
              <w:bottom w:val="single" w:sz="4" w:space="0" w:color="000000"/>
              <w:right w:val="single" w:sz="4" w:space="0" w:color="000000"/>
            </w:tcBorders>
          </w:tcPr>
          <w:p w14:paraId="2FEAA745" w14:textId="77777777" w:rsidR="001325BC" w:rsidRPr="00D7479F" w:rsidRDefault="001325BC" w:rsidP="00B510DA">
            <w:pPr>
              <w:overflowPunct w:val="0"/>
              <w:autoSpaceDE w:val="0"/>
              <w:autoSpaceDN w:val="0"/>
              <w:adjustRightInd w:val="0"/>
              <w:jc w:val="center"/>
              <w:rPr>
                <w:rFonts w:ascii="Arial" w:hAnsi="Arial" w:cs="Arial"/>
                <w:sz w:val="22"/>
                <w:szCs w:val="22"/>
              </w:rPr>
            </w:pPr>
            <w:r w:rsidRPr="00D7479F">
              <w:rPr>
                <w:rFonts w:ascii="Arial" w:hAnsi="Arial" w:cs="Arial"/>
                <w:sz w:val="22"/>
                <w:szCs w:val="22"/>
              </w:rPr>
              <w:t>Due Date</w:t>
            </w:r>
          </w:p>
        </w:tc>
        <w:tc>
          <w:tcPr>
            <w:tcW w:w="4326" w:type="dxa"/>
            <w:tcBorders>
              <w:top w:val="single" w:sz="4" w:space="0" w:color="000000"/>
              <w:left w:val="single" w:sz="4" w:space="0" w:color="000000"/>
              <w:bottom w:val="single" w:sz="4" w:space="0" w:color="000000"/>
              <w:right w:val="single" w:sz="4" w:space="0" w:color="000000"/>
            </w:tcBorders>
          </w:tcPr>
          <w:p w14:paraId="581FD7EF" w14:textId="77777777" w:rsidR="001325BC" w:rsidRPr="00D7479F" w:rsidRDefault="001325BC" w:rsidP="00B510DA">
            <w:pPr>
              <w:overflowPunct w:val="0"/>
              <w:autoSpaceDE w:val="0"/>
              <w:autoSpaceDN w:val="0"/>
              <w:adjustRightInd w:val="0"/>
              <w:jc w:val="center"/>
              <w:rPr>
                <w:rFonts w:ascii="Arial" w:hAnsi="Arial" w:cs="Arial"/>
                <w:b/>
                <w:sz w:val="22"/>
                <w:szCs w:val="22"/>
              </w:rPr>
            </w:pPr>
            <w:r>
              <w:rPr>
                <w:rFonts w:ascii="Arial" w:hAnsi="Arial" w:cs="Arial"/>
                <w:b/>
                <w:sz w:val="22"/>
                <w:szCs w:val="22"/>
              </w:rPr>
              <w:t>30/01/19</w:t>
            </w:r>
          </w:p>
        </w:tc>
      </w:tr>
    </w:tbl>
    <w:p w14:paraId="51B691D3" w14:textId="77777777" w:rsidR="001325BC" w:rsidRPr="003935BA" w:rsidRDefault="001325BC" w:rsidP="001325BC">
      <w:pPr>
        <w:rPr>
          <w:rFonts w:ascii="Arial" w:hAnsi="Arial" w:cs="Arial"/>
        </w:rPr>
      </w:pPr>
    </w:p>
    <w:p w14:paraId="64052C62" w14:textId="77777777" w:rsidR="001325BC" w:rsidRPr="003935BA" w:rsidRDefault="001325BC" w:rsidP="001325BC">
      <w:pPr>
        <w:jc w:val="center"/>
        <w:rPr>
          <w:rFonts w:ascii="Arial" w:hAnsi="Arial" w:cs="Arial"/>
        </w:rPr>
      </w:pPr>
    </w:p>
    <w:tbl>
      <w:tblPr>
        <w:tblW w:w="878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4"/>
        <w:gridCol w:w="2268"/>
        <w:gridCol w:w="2976"/>
      </w:tblGrid>
      <w:tr w:rsidR="001325BC" w:rsidRPr="00D7479F" w14:paraId="7B2B0282" w14:textId="77777777" w:rsidTr="00B510DA">
        <w:tc>
          <w:tcPr>
            <w:tcW w:w="3544" w:type="dxa"/>
          </w:tcPr>
          <w:p w14:paraId="3584988C" w14:textId="77777777" w:rsidR="001325BC" w:rsidRPr="00D7479F" w:rsidRDefault="001325BC" w:rsidP="00B510DA">
            <w:pPr>
              <w:jc w:val="center"/>
              <w:rPr>
                <w:rFonts w:ascii="Arial" w:hAnsi="Arial" w:cs="Arial"/>
                <w:sz w:val="22"/>
                <w:szCs w:val="22"/>
              </w:rPr>
            </w:pPr>
            <w:r w:rsidRPr="00D7479F">
              <w:rPr>
                <w:rFonts w:ascii="Arial" w:hAnsi="Arial" w:cs="Arial"/>
                <w:sz w:val="22"/>
                <w:szCs w:val="22"/>
              </w:rPr>
              <w:t>Nam</w:t>
            </w:r>
            <w:r>
              <w:rPr>
                <w:rFonts w:ascii="Arial" w:hAnsi="Arial" w:cs="Arial"/>
                <w:sz w:val="22"/>
                <w:szCs w:val="22"/>
              </w:rPr>
              <w:t>e</w:t>
            </w:r>
          </w:p>
        </w:tc>
        <w:tc>
          <w:tcPr>
            <w:tcW w:w="2268" w:type="dxa"/>
          </w:tcPr>
          <w:p w14:paraId="3ADD10BF" w14:textId="77777777" w:rsidR="001325BC" w:rsidRPr="00D7479F" w:rsidRDefault="001325BC" w:rsidP="00B510DA">
            <w:pPr>
              <w:jc w:val="center"/>
              <w:rPr>
                <w:rFonts w:ascii="Arial" w:hAnsi="Arial" w:cs="Arial"/>
                <w:sz w:val="22"/>
                <w:szCs w:val="22"/>
              </w:rPr>
            </w:pPr>
            <w:r w:rsidRPr="00D7479F">
              <w:rPr>
                <w:rFonts w:ascii="Arial" w:hAnsi="Arial" w:cs="Arial"/>
                <w:sz w:val="22"/>
                <w:szCs w:val="22"/>
              </w:rPr>
              <w:t>Student ID</w:t>
            </w:r>
          </w:p>
        </w:tc>
        <w:tc>
          <w:tcPr>
            <w:tcW w:w="2976" w:type="dxa"/>
          </w:tcPr>
          <w:p w14:paraId="4DD839B7" w14:textId="77777777" w:rsidR="001325BC" w:rsidRPr="00D7479F" w:rsidRDefault="001325BC" w:rsidP="00B510DA">
            <w:pPr>
              <w:jc w:val="center"/>
              <w:rPr>
                <w:rFonts w:ascii="Arial" w:hAnsi="Arial" w:cs="Arial"/>
                <w:sz w:val="22"/>
                <w:szCs w:val="22"/>
              </w:rPr>
            </w:pPr>
            <w:r w:rsidRPr="00D7479F">
              <w:rPr>
                <w:rFonts w:ascii="Arial" w:hAnsi="Arial" w:cs="Arial"/>
                <w:sz w:val="22"/>
                <w:szCs w:val="22"/>
              </w:rPr>
              <w:t>Signature*</w:t>
            </w:r>
          </w:p>
        </w:tc>
      </w:tr>
      <w:tr w:rsidR="001325BC" w:rsidRPr="00D7479F" w14:paraId="15A711DA" w14:textId="77777777" w:rsidTr="00B510DA">
        <w:trPr>
          <w:trHeight w:val="370"/>
        </w:trPr>
        <w:tc>
          <w:tcPr>
            <w:tcW w:w="3544" w:type="dxa"/>
            <w:vAlign w:val="center"/>
          </w:tcPr>
          <w:p w14:paraId="3C0C3E0C" w14:textId="77777777" w:rsidR="001325BC" w:rsidRPr="00D7479F" w:rsidRDefault="001325BC" w:rsidP="00B510DA">
            <w:pPr>
              <w:jc w:val="center"/>
              <w:rPr>
                <w:rFonts w:ascii="Arial" w:hAnsi="Arial" w:cs="Arial"/>
                <w:sz w:val="22"/>
                <w:szCs w:val="22"/>
              </w:rPr>
            </w:pPr>
            <w:r>
              <w:rPr>
                <w:rFonts w:ascii="Arial" w:hAnsi="Arial" w:cs="Arial"/>
                <w:sz w:val="22"/>
                <w:szCs w:val="22"/>
              </w:rPr>
              <w:t>Abrar Ahsan</w:t>
            </w:r>
          </w:p>
        </w:tc>
        <w:tc>
          <w:tcPr>
            <w:tcW w:w="2268" w:type="dxa"/>
            <w:vAlign w:val="center"/>
          </w:tcPr>
          <w:p w14:paraId="3CB51FE9" w14:textId="77777777" w:rsidR="001325BC" w:rsidRPr="00D7479F" w:rsidRDefault="001325BC" w:rsidP="00B510DA">
            <w:pPr>
              <w:jc w:val="center"/>
              <w:rPr>
                <w:rFonts w:ascii="Arial" w:hAnsi="Arial" w:cs="Arial"/>
                <w:i/>
                <w:sz w:val="22"/>
                <w:szCs w:val="22"/>
              </w:rPr>
            </w:pPr>
          </w:p>
        </w:tc>
        <w:tc>
          <w:tcPr>
            <w:tcW w:w="2976" w:type="dxa"/>
            <w:vAlign w:val="center"/>
          </w:tcPr>
          <w:p w14:paraId="0B96076A" w14:textId="77777777" w:rsidR="001325BC" w:rsidRPr="00D7479F" w:rsidRDefault="001325BC" w:rsidP="00B510DA">
            <w:pPr>
              <w:jc w:val="center"/>
              <w:rPr>
                <w:rFonts w:ascii="Arial" w:hAnsi="Arial" w:cs="Arial"/>
                <w:sz w:val="22"/>
                <w:szCs w:val="22"/>
              </w:rPr>
            </w:pPr>
          </w:p>
        </w:tc>
      </w:tr>
      <w:tr w:rsidR="001325BC" w:rsidRPr="00D7479F" w14:paraId="0EA1AFE6" w14:textId="77777777" w:rsidTr="00B510DA">
        <w:trPr>
          <w:trHeight w:val="371"/>
        </w:trPr>
        <w:tc>
          <w:tcPr>
            <w:tcW w:w="3544" w:type="dxa"/>
            <w:vAlign w:val="center"/>
          </w:tcPr>
          <w:p w14:paraId="45648F58" w14:textId="77777777" w:rsidR="001325BC" w:rsidRPr="00D7479F" w:rsidRDefault="001325BC" w:rsidP="00B510DA">
            <w:pPr>
              <w:jc w:val="center"/>
              <w:rPr>
                <w:rFonts w:ascii="Arial" w:hAnsi="Arial" w:cs="Arial"/>
                <w:sz w:val="22"/>
                <w:szCs w:val="22"/>
              </w:rPr>
            </w:pPr>
            <w:r>
              <w:rPr>
                <w:rFonts w:ascii="Arial" w:hAnsi="Arial" w:cs="Arial"/>
                <w:sz w:val="22"/>
                <w:szCs w:val="22"/>
              </w:rPr>
              <w:t>Vatsal Shreekant</w:t>
            </w:r>
          </w:p>
        </w:tc>
        <w:tc>
          <w:tcPr>
            <w:tcW w:w="2268" w:type="dxa"/>
            <w:vAlign w:val="center"/>
          </w:tcPr>
          <w:p w14:paraId="3DDBF0D2" w14:textId="77777777" w:rsidR="001325BC" w:rsidRPr="00D7479F" w:rsidRDefault="001325BC" w:rsidP="00B510DA">
            <w:pPr>
              <w:jc w:val="center"/>
              <w:rPr>
                <w:rFonts w:ascii="Arial" w:hAnsi="Arial" w:cs="Arial"/>
                <w:sz w:val="22"/>
                <w:szCs w:val="22"/>
              </w:rPr>
            </w:pPr>
            <w:r>
              <w:rPr>
                <w:rFonts w:ascii="Arial" w:hAnsi="Arial" w:cs="Arial"/>
                <w:sz w:val="22"/>
                <w:szCs w:val="22"/>
              </w:rPr>
              <w:t>71363</w:t>
            </w:r>
          </w:p>
        </w:tc>
        <w:tc>
          <w:tcPr>
            <w:tcW w:w="2976" w:type="dxa"/>
            <w:vAlign w:val="center"/>
          </w:tcPr>
          <w:p w14:paraId="39B27790" w14:textId="7681651F" w:rsidR="001325BC" w:rsidRPr="00D7479F" w:rsidRDefault="001325BC" w:rsidP="00B510DA">
            <w:pPr>
              <w:jc w:val="center"/>
              <w:rPr>
                <w:rFonts w:ascii="Arial" w:hAnsi="Arial" w:cs="Arial"/>
                <w:sz w:val="22"/>
                <w:szCs w:val="22"/>
              </w:rPr>
            </w:pPr>
          </w:p>
        </w:tc>
      </w:tr>
    </w:tbl>
    <w:p w14:paraId="6BE5C333" w14:textId="77777777" w:rsidR="001325BC" w:rsidRPr="00D7479F" w:rsidRDefault="001325BC" w:rsidP="001325BC">
      <w:pPr>
        <w:jc w:val="center"/>
        <w:rPr>
          <w:rFonts w:ascii="Arial" w:hAnsi="Arial" w:cs="Arial"/>
          <w:sz w:val="22"/>
          <w:szCs w:val="22"/>
        </w:rPr>
      </w:pPr>
      <w:r w:rsidRPr="00D7479F">
        <w:rPr>
          <w:rFonts w:ascii="Arial" w:hAnsi="Arial" w:cs="Arial"/>
          <w:sz w:val="22"/>
          <w:szCs w:val="22"/>
        </w:rPr>
        <w:t>(Note: remove the first 4 digits from your student ID)</w:t>
      </w:r>
    </w:p>
    <w:p w14:paraId="687E61A7" w14:textId="77777777" w:rsidR="001325BC" w:rsidRPr="003935BA" w:rsidRDefault="001325BC" w:rsidP="001325BC">
      <w:pPr>
        <w:jc w:val="center"/>
        <w:rPr>
          <w:rFonts w:ascii="Arial" w:hAnsi="Arial" w:cs="Arial"/>
        </w:rPr>
      </w:pPr>
    </w:p>
    <w:p w14:paraId="537533AF" w14:textId="77777777" w:rsidR="001325BC" w:rsidRDefault="001325BC" w:rsidP="001325BC">
      <w:pPr>
        <w:ind w:left="284" w:right="-432"/>
        <w:jc w:val="both"/>
        <w:rPr>
          <w:rFonts w:ascii="Arial" w:hAnsi="Arial" w:cs="Arial"/>
          <w:i/>
          <w:sz w:val="22"/>
          <w:szCs w:val="22"/>
        </w:rPr>
      </w:pPr>
      <w:r w:rsidRPr="00DD1CE9">
        <w:rPr>
          <w:rFonts w:ascii="Arial" w:hAnsi="Arial" w:cs="Arial"/>
          <w:i/>
          <w:sz w:val="22"/>
          <w:szCs w:val="22"/>
        </w:rPr>
        <w:t xml:space="preserve">*By signing </w:t>
      </w:r>
      <w:proofErr w:type="gramStart"/>
      <w:r w:rsidRPr="00DD1CE9">
        <w:rPr>
          <w:rFonts w:ascii="Arial" w:hAnsi="Arial" w:cs="Arial"/>
          <w:i/>
          <w:sz w:val="22"/>
          <w:szCs w:val="22"/>
        </w:rPr>
        <w:t>above</w:t>
      </w:r>
      <w:proofErr w:type="gramEnd"/>
      <w:r w:rsidRPr="00DD1CE9">
        <w:rPr>
          <w:rFonts w:ascii="Arial" w:hAnsi="Arial" w:cs="Arial"/>
          <w:i/>
          <w:sz w:val="22"/>
          <w:szCs w:val="22"/>
        </w:rPr>
        <w:t xml:space="preserve"> you attest that you have contributed to this </w:t>
      </w:r>
      <w:r>
        <w:rPr>
          <w:rFonts w:ascii="Arial" w:hAnsi="Arial" w:cs="Arial"/>
          <w:i/>
          <w:sz w:val="22"/>
          <w:szCs w:val="22"/>
        </w:rPr>
        <w:t>submission</w:t>
      </w:r>
      <w:r w:rsidRPr="00DD1CE9">
        <w:rPr>
          <w:rFonts w:ascii="Arial" w:hAnsi="Arial" w:cs="Arial"/>
          <w:i/>
          <w:sz w:val="22"/>
          <w:szCs w:val="22"/>
        </w:rPr>
        <w:t xml:space="preserve"> and confirm that all work you have contributed to this </w:t>
      </w:r>
      <w:r>
        <w:rPr>
          <w:rFonts w:ascii="Arial" w:hAnsi="Arial" w:cs="Arial"/>
          <w:i/>
          <w:sz w:val="22"/>
          <w:szCs w:val="22"/>
        </w:rPr>
        <w:t>submission</w:t>
      </w:r>
      <w:r w:rsidRPr="00DD1CE9">
        <w:rPr>
          <w:rFonts w:ascii="Arial" w:hAnsi="Arial" w:cs="Arial"/>
          <w:i/>
          <w:sz w:val="22"/>
          <w:szCs w:val="22"/>
        </w:rPr>
        <w:t xml:space="preserve"> is your own work.  </w:t>
      </w:r>
      <w:r w:rsidRPr="00D7479F">
        <w:rPr>
          <w:rFonts w:ascii="Arial" w:hAnsi="Arial" w:cs="Arial"/>
          <w:i/>
          <w:sz w:val="22"/>
          <w:szCs w:val="22"/>
        </w:rPr>
        <w:t xml:space="preserve">Any suspicion of copying or plagiarism in this work </w:t>
      </w:r>
      <w:r w:rsidRPr="00D7479F">
        <w:rPr>
          <w:rFonts w:ascii="Arial" w:hAnsi="Arial" w:cs="Arial"/>
          <w:i/>
          <w:sz w:val="22"/>
          <w:szCs w:val="22"/>
          <w:u w:val="single"/>
        </w:rPr>
        <w:t>will result in an investigation of Academic Misconduct and may result in a “0” on the work,</w:t>
      </w:r>
      <w:r w:rsidRPr="00D7479F">
        <w:rPr>
          <w:rFonts w:ascii="Arial" w:hAnsi="Arial" w:cs="Arial"/>
          <w:i/>
          <w:sz w:val="22"/>
          <w:szCs w:val="22"/>
        </w:rPr>
        <w:t xml:space="preserve"> an “F” in the course, or possibly more severe penalties, as well as a Disciplinary Notice on your academic record under the Student Code of Academic Conduct, which can be found online at</w:t>
      </w:r>
      <w:r>
        <w:rPr>
          <w:rFonts w:ascii="Arial" w:hAnsi="Arial" w:cs="Arial"/>
          <w:i/>
          <w:sz w:val="22"/>
          <w:szCs w:val="22"/>
        </w:rPr>
        <w:t>:</w:t>
      </w:r>
    </w:p>
    <w:p w14:paraId="524CAF9E" w14:textId="77777777" w:rsidR="001325BC" w:rsidRPr="00D7479F" w:rsidRDefault="001325BC" w:rsidP="001325BC">
      <w:pPr>
        <w:ind w:left="284" w:right="-432"/>
        <w:jc w:val="both"/>
        <w:rPr>
          <w:rFonts w:ascii="Arial" w:hAnsi="Arial" w:cs="Arial"/>
          <w:i/>
          <w:sz w:val="22"/>
          <w:szCs w:val="22"/>
        </w:rPr>
      </w:pPr>
      <w:r w:rsidRPr="00D7479F">
        <w:rPr>
          <w:rFonts w:ascii="Arial" w:hAnsi="Arial" w:cs="Arial"/>
          <w:i/>
          <w:sz w:val="22"/>
          <w:szCs w:val="22"/>
        </w:rPr>
        <w:t xml:space="preserve"> </w:t>
      </w:r>
      <w:hyperlink r:id="rId7" w:history="1">
        <w:r w:rsidRPr="00D7479F">
          <w:rPr>
            <w:rStyle w:val="Hyperlink"/>
            <w:rFonts w:ascii="Arial" w:hAnsi="Arial" w:cs="Arial"/>
            <w:i/>
            <w:sz w:val="22"/>
            <w:szCs w:val="22"/>
          </w:rPr>
          <w:t>www.ryerson.ca/senate/current/pol60.pdf</w:t>
        </w:r>
      </w:hyperlink>
      <w:r w:rsidRPr="00D7479F">
        <w:rPr>
          <w:rFonts w:ascii="Arial" w:hAnsi="Arial" w:cs="Arial"/>
          <w:i/>
          <w:sz w:val="22"/>
          <w:szCs w:val="22"/>
        </w:rPr>
        <w:t>.</w:t>
      </w:r>
    </w:p>
    <w:p w14:paraId="578F022B" w14:textId="06F06866" w:rsidR="00833DD3" w:rsidRPr="00C433C6" w:rsidRDefault="00833DD3" w:rsidP="00C433C6">
      <w:pPr>
        <w:spacing w:after="160" w:line="259" w:lineRule="auto"/>
        <w:rPr>
          <w:b/>
          <w:sz w:val="26"/>
          <w:szCs w:val="26"/>
          <w:u w:val="single"/>
        </w:rPr>
      </w:pPr>
      <w:r w:rsidRPr="00C433C6">
        <w:rPr>
          <w:b/>
        </w:rPr>
        <w:lastRenderedPageBreak/>
        <w:t>Executive Summary</w:t>
      </w:r>
    </w:p>
    <w:p w14:paraId="54B4A481" w14:textId="77777777" w:rsidR="00F74E53" w:rsidRDefault="00833DD3" w:rsidP="00E3185A">
      <w:r w:rsidRPr="00833DD3">
        <w:tab/>
      </w:r>
      <w:r w:rsidR="007F13AF">
        <w:t xml:space="preserve">This lab </w:t>
      </w:r>
      <w:r w:rsidR="001C1A26">
        <w:t>was designed to analyze and determine a saf</w:t>
      </w:r>
      <w:r w:rsidR="000A129C">
        <w:t xml:space="preserve">e array of controller gains that could be implemented </w:t>
      </w:r>
      <w:r w:rsidR="00505941">
        <w:t xml:space="preserve">across a variety of control systems </w:t>
      </w:r>
      <w:r w:rsidR="000A129C">
        <w:t xml:space="preserve">before the system enters the unstable </w:t>
      </w:r>
      <w:r w:rsidR="00597772">
        <w:t xml:space="preserve">spectrum. </w:t>
      </w:r>
      <w:r w:rsidRPr="00833DD3">
        <w:t xml:space="preserve">In this lab, the behavior and stability of various control systems were observed. The systems that were </w:t>
      </w:r>
      <w:r w:rsidRPr="00E3185A">
        <w:t>analyzed</w:t>
      </w:r>
      <w:r w:rsidRPr="00833DD3">
        <w:t xml:space="preserve"> are Proportional (P), Proportional-Integral (PI) and Proportional-Derivative (PD). The behaviour of each system </w:t>
      </w:r>
      <w:r w:rsidRPr="00E3185A">
        <w:t>was</w:t>
      </w:r>
      <w:r w:rsidRPr="00833DD3">
        <w:t xml:space="preserve"> examined through SIMULINK simulations as well as mathematical calculations.</w:t>
      </w:r>
      <w:r w:rsidR="008517B5" w:rsidRPr="008517B5">
        <w:t xml:space="preserve"> </w:t>
      </w:r>
      <w:r w:rsidR="00F87C56">
        <w:t xml:space="preserve">All the systems were tested for Absolute stability </w:t>
      </w:r>
      <w:r w:rsidR="009F1786">
        <w:t>by removing the inputs to the system and brining it to equilibrium. As for Relative stability</w:t>
      </w:r>
      <w:r w:rsidR="0072594F">
        <w:t xml:space="preserve">, the transient was observed using the scope </w:t>
      </w:r>
      <w:r w:rsidR="000D6180">
        <w:t>and how fast it settled</w:t>
      </w:r>
      <w:r w:rsidR="00D80EFF">
        <w:t xml:space="preserve"> down.</w:t>
      </w:r>
      <w:r w:rsidR="009F1786">
        <w:t xml:space="preserve"> </w:t>
      </w:r>
      <w:r w:rsidR="00EF79D8">
        <w:t>Using the SIMULINK</w:t>
      </w:r>
      <w:r w:rsidR="00542E0B">
        <w:t xml:space="preserve"> simulation for each system, the gain block value was adjusted every time so that the system reach</w:t>
      </w:r>
      <w:r w:rsidR="00D80EFF">
        <w:t>ed</w:t>
      </w:r>
      <w:r w:rsidR="00542E0B">
        <w:t xml:space="preserve"> marginal stability</w:t>
      </w:r>
      <w:r w:rsidR="00BA7170">
        <w:t xml:space="preserve"> and </w:t>
      </w:r>
      <w:r w:rsidR="001D3508">
        <w:t xml:space="preserve">was </w:t>
      </w:r>
      <w:r w:rsidR="00BA7170">
        <w:t xml:space="preserve">right on the brink of </w:t>
      </w:r>
      <w:r w:rsidR="001D3508">
        <w:t>unstable system</w:t>
      </w:r>
      <w:r w:rsidR="00542E0B">
        <w:t xml:space="preserve">. </w:t>
      </w:r>
      <w:r w:rsidR="001D3508">
        <w:t xml:space="preserve">This was done to </w:t>
      </w:r>
      <w:r w:rsidR="00E8127A">
        <w:t xml:space="preserve">maximize the number of controller gain array </w:t>
      </w:r>
      <w:r w:rsidR="0023139E">
        <w:t xml:space="preserve">for each system and for the purposes of absolute precision. </w:t>
      </w:r>
      <w:r w:rsidR="00E65420">
        <w:t xml:space="preserve">A gain margin of 4 was </w:t>
      </w:r>
      <w:r w:rsidR="00927446">
        <w:t xml:space="preserve">used </w:t>
      </w:r>
      <w:r w:rsidR="005C7527">
        <w:t>for every simulation</w:t>
      </w:r>
      <w:r w:rsidR="00927446">
        <w:t xml:space="preserve"> as a measure of relative stability</w:t>
      </w:r>
      <w:r w:rsidR="005C7527">
        <w:t>.</w:t>
      </w:r>
      <w:r w:rsidR="008517B5">
        <w:t xml:space="preserve"> </w:t>
      </w:r>
    </w:p>
    <w:p w14:paraId="7692435B" w14:textId="77777777" w:rsidR="004B3DED" w:rsidRDefault="004B3DED" w:rsidP="00E3185A"/>
    <w:p w14:paraId="245302C4" w14:textId="6B025742" w:rsidR="00833DD3" w:rsidRDefault="004B3DED" w:rsidP="00A02AFD">
      <w:r>
        <w:t xml:space="preserve">For </w:t>
      </w:r>
      <w:r w:rsidR="000E2DD0">
        <w:t>all the systems</w:t>
      </w:r>
      <w:r w:rsidR="00270B9C">
        <w:t xml:space="preserve"> analyzed, both the simulation and the theoretical components were observed and calculated and thus comprised of</w:t>
      </w:r>
      <w:r w:rsidR="000E2DD0">
        <w:t xml:space="preserve"> the </w:t>
      </w:r>
      <w:r w:rsidR="00D645DE">
        <w:t xml:space="preserve">critical frequency oscillations, </w:t>
      </w:r>
      <w:r w:rsidR="008D54AE">
        <w:t>critical gain</w:t>
      </w:r>
      <w:r w:rsidR="00270B9C">
        <w:t xml:space="preserve"> and the operating gain</w:t>
      </w:r>
      <w:r w:rsidR="00506C20">
        <w:t xml:space="preserve">. </w:t>
      </w:r>
      <w:r w:rsidR="00A02AFD">
        <w:t xml:space="preserve">The discrepancies in the </w:t>
      </w:r>
      <w:proofErr w:type="spellStart"/>
      <w:r w:rsidR="00A02AFD">
        <w:t>K</w:t>
      </w:r>
      <w:r w:rsidR="00A02AFD" w:rsidRPr="00A02AFD">
        <w:rPr>
          <w:vertAlign w:val="subscript"/>
        </w:rPr>
        <w:t>crit</w:t>
      </w:r>
      <w:proofErr w:type="spellEnd"/>
      <w:r w:rsidR="00A02AFD" w:rsidRPr="00A02AFD">
        <w:rPr>
          <w:vertAlign w:val="subscript"/>
        </w:rPr>
        <w:t xml:space="preserve"> </w:t>
      </w:r>
      <w:r w:rsidR="00A02AFD" w:rsidRPr="006B4085">
        <w:t>f</w:t>
      </w:r>
      <w:r w:rsidR="00A02AFD">
        <w:t>or Proportional Control, Proportional Integral and Proportional Derivative was 0.77%, 0.2% and 0.6% over the theoretical value respectively. All the discrepancies, however miniscule, are over the threshold and thus lead to the fact that while adjusting for marginal stability on the scope, the time axis was not large enough to observe that the system eventually became unstable</w:t>
      </w:r>
      <w:r w:rsidR="00D242F8">
        <w:t xml:space="preserve"> and thus the envelope </w:t>
      </w:r>
      <w:r w:rsidR="00B701CD">
        <w:t>opened-up</w:t>
      </w:r>
      <w:r w:rsidR="00A02AFD">
        <w:t xml:space="preserve">.  </w:t>
      </w:r>
      <w:r w:rsidR="00833DD3" w:rsidRPr="00E3185A">
        <w:t>It was observed that both gave similar results with acceptable deviance. Characteristics such as the wavelength and the critical gains were observed to rank their stability.</w:t>
      </w:r>
      <w:r w:rsidR="006239B7">
        <w:t xml:space="preserve"> </w:t>
      </w:r>
      <w:r w:rsidR="00833DD3" w:rsidRPr="00E3185A">
        <w:t xml:space="preserve"> </w:t>
      </w:r>
    </w:p>
    <w:p w14:paraId="087AC157" w14:textId="6857D1E9" w:rsidR="00621591" w:rsidRDefault="00621591" w:rsidP="00E3185A"/>
    <w:p w14:paraId="1DC11001" w14:textId="11A87E2E" w:rsidR="00621591" w:rsidRDefault="00621591" w:rsidP="00621591">
      <w:pPr>
        <w:pStyle w:val="Caption"/>
        <w:keepNext/>
      </w:pPr>
      <w:r>
        <w:t xml:space="preserve">Table </w:t>
      </w:r>
      <w:r w:rsidR="00A91CC8">
        <w:rPr>
          <w:noProof/>
        </w:rPr>
        <w:fldChar w:fldCharType="begin"/>
      </w:r>
      <w:r w:rsidR="00A91CC8">
        <w:rPr>
          <w:noProof/>
        </w:rPr>
        <w:instrText xml:space="preserve"> SEQ Table \* ARABIC </w:instrText>
      </w:r>
      <w:r w:rsidR="00A91CC8">
        <w:rPr>
          <w:noProof/>
        </w:rPr>
        <w:fldChar w:fldCharType="separate"/>
      </w:r>
      <w:r w:rsidR="00747D8D">
        <w:rPr>
          <w:noProof/>
        </w:rPr>
        <w:t>1</w:t>
      </w:r>
      <w:r w:rsidR="00A91CC8">
        <w:rPr>
          <w:noProof/>
        </w:rPr>
        <w:fldChar w:fldCharType="end"/>
      </w:r>
      <w:r>
        <w:t>: Summary of Results</w:t>
      </w:r>
    </w:p>
    <w:tbl>
      <w:tblPr>
        <w:tblStyle w:val="TableGrid"/>
        <w:tblW w:w="0" w:type="auto"/>
        <w:jc w:val="center"/>
        <w:tblLook w:val="04A0" w:firstRow="1" w:lastRow="0" w:firstColumn="1" w:lastColumn="0" w:noHBand="0" w:noVBand="1"/>
      </w:tblPr>
      <w:tblGrid>
        <w:gridCol w:w="536"/>
        <w:gridCol w:w="1420"/>
        <w:gridCol w:w="1570"/>
        <w:gridCol w:w="1420"/>
        <w:gridCol w:w="1570"/>
        <w:gridCol w:w="1837"/>
      </w:tblGrid>
      <w:tr w:rsidR="00621591" w:rsidRPr="0092213E" w14:paraId="39E4C96E" w14:textId="649491DE" w:rsidTr="00621591">
        <w:trPr>
          <w:jc w:val="center"/>
        </w:trPr>
        <w:tc>
          <w:tcPr>
            <w:tcW w:w="0" w:type="auto"/>
          </w:tcPr>
          <w:p w14:paraId="0C7753F8" w14:textId="77777777" w:rsidR="00621591" w:rsidRPr="00621591" w:rsidRDefault="00621591" w:rsidP="00621591">
            <w:pPr>
              <w:jc w:val="center"/>
              <w:rPr>
                <w:b/>
              </w:rPr>
            </w:pPr>
          </w:p>
        </w:tc>
        <w:tc>
          <w:tcPr>
            <w:tcW w:w="0" w:type="auto"/>
            <w:gridSpan w:val="2"/>
            <w:vAlign w:val="center"/>
          </w:tcPr>
          <w:p w14:paraId="58DD05FE" w14:textId="7872F089" w:rsidR="00621591" w:rsidRPr="00621591" w:rsidRDefault="00621591" w:rsidP="00621591">
            <w:pPr>
              <w:jc w:val="center"/>
              <w:rPr>
                <w:b/>
              </w:rPr>
            </w:pPr>
            <w:r w:rsidRPr="00621591">
              <w:rPr>
                <w:b/>
              </w:rPr>
              <w:t>Simulation</w:t>
            </w:r>
          </w:p>
        </w:tc>
        <w:tc>
          <w:tcPr>
            <w:tcW w:w="0" w:type="auto"/>
            <w:gridSpan w:val="2"/>
            <w:vAlign w:val="center"/>
          </w:tcPr>
          <w:p w14:paraId="323BC441" w14:textId="77777777" w:rsidR="00621591" w:rsidRPr="00621591" w:rsidRDefault="00621591" w:rsidP="00621591">
            <w:pPr>
              <w:jc w:val="center"/>
              <w:rPr>
                <w:b/>
              </w:rPr>
            </w:pPr>
            <w:r w:rsidRPr="00621591">
              <w:rPr>
                <w:b/>
              </w:rPr>
              <w:t>Theoretical</w:t>
            </w:r>
          </w:p>
        </w:tc>
        <w:tc>
          <w:tcPr>
            <w:tcW w:w="0" w:type="auto"/>
          </w:tcPr>
          <w:p w14:paraId="32ACE33E" w14:textId="77777777" w:rsidR="00621591" w:rsidRPr="00621591" w:rsidRDefault="00621591" w:rsidP="00621591">
            <w:pPr>
              <w:jc w:val="center"/>
              <w:rPr>
                <w:b/>
              </w:rPr>
            </w:pPr>
          </w:p>
        </w:tc>
      </w:tr>
      <w:tr w:rsidR="00621591" w:rsidRPr="0092213E" w14:paraId="608CE267" w14:textId="2D968316" w:rsidTr="00621591">
        <w:trPr>
          <w:jc w:val="center"/>
        </w:trPr>
        <w:tc>
          <w:tcPr>
            <w:tcW w:w="0" w:type="auto"/>
          </w:tcPr>
          <w:p w14:paraId="1910564F" w14:textId="77777777" w:rsidR="00621591" w:rsidRPr="00621591" w:rsidRDefault="00621591" w:rsidP="00621591">
            <w:pPr>
              <w:jc w:val="center"/>
              <w:rPr>
                <w:b/>
              </w:rPr>
            </w:pPr>
          </w:p>
        </w:tc>
        <w:tc>
          <w:tcPr>
            <w:tcW w:w="1344" w:type="dxa"/>
          </w:tcPr>
          <w:p w14:paraId="22CBC3E8" w14:textId="0B5116AA" w:rsidR="00621591" w:rsidRPr="00621591" w:rsidRDefault="001C2985" w:rsidP="00621591">
            <w:pPr>
              <w:jc w:val="center"/>
              <w:rPr>
                <w:b/>
              </w:rPr>
            </w:pPr>
            <m:oMath>
              <m:sSub>
                <m:sSubPr>
                  <m:ctrlPr>
                    <w:rPr>
                      <w:rFonts w:ascii="Cambria Math" w:eastAsiaTheme="minorEastAsia" w:hAnsi="Cambria Math"/>
                      <w:b/>
                      <w:i/>
                    </w:rPr>
                  </m:ctrlPr>
                </m:sSubPr>
                <m:e>
                  <m:r>
                    <m:rPr>
                      <m:sty m:val="bi"/>
                    </m:rPr>
                    <w:rPr>
                      <w:rFonts w:ascii="Cambria Math" w:eastAsiaTheme="minorEastAsia" w:hAnsi="Cambria Math"/>
                    </w:rPr>
                    <m:t>ω</m:t>
                  </m:r>
                </m:e>
                <m:sub>
                  <m:r>
                    <m:rPr>
                      <m:sty m:val="bi"/>
                    </m:rPr>
                    <w:rPr>
                      <w:rFonts w:ascii="Cambria Math" w:eastAsiaTheme="minorEastAsia" w:hAnsi="Cambria Math"/>
                    </w:rPr>
                    <m:t>osc</m:t>
                  </m:r>
                </m:sub>
              </m:sSub>
              <m:r>
                <m:rPr>
                  <m:sty m:val="bi"/>
                </m:rPr>
                <w:rPr>
                  <w:rFonts w:ascii="Cambria Math" w:eastAsiaTheme="minorEastAsia" w:hAnsi="Cambria Math"/>
                </w:rPr>
                <m:t xml:space="preserve"> </m:t>
              </m:r>
            </m:oMath>
            <w:r w:rsidR="00621591" w:rsidRPr="00621591">
              <w:rPr>
                <w:rFonts w:eastAsiaTheme="minorEastAsia"/>
                <w:b/>
              </w:rPr>
              <w:t>(rad/s)</w:t>
            </w:r>
          </w:p>
        </w:tc>
        <w:tc>
          <w:tcPr>
            <w:tcW w:w="1570" w:type="dxa"/>
            <w:vAlign w:val="center"/>
          </w:tcPr>
          <w:p w14:paraId="7E275F63" w14:textId="77777777" w:rsidR="00621591" w:rsidRPr="00621591" w:rsidRDefault="00621591" w:rsidP="00621591">
            <w:pPr>
              <w:jc w:val="center"/>
              <w:rPr>
                <w:b/>
              </w:rPr>
            </w:pPr>
            <w:r w:rsidRPr="00621591">
              <w:rPr>
                <w:b/>
              </w:rPr>
              <w:t>Critical Gain</w:t>
            </w:r>
          </w:p>
        </w:tc>
        <w:tc>
          <w:tcPr>
            <w:tcW w:w="0" w:type="auto"/>
            <w:vAlign w:val="center"/>
          </w:tcPr>
          <w:p w14:paraId="47835D70" w14:textId="209BF92F" w:rsidR="00621591" w:rsidRPr="00621591" w:rsidRDefault="001C2985" w:rsidP="00621591">
            <w:pPr>
              <w:jc w:val="center"/>
              <w:rPr>
                <w:b/>
              </w:rPr>
            </w:pPr>
            <m:oMath>
              <m:sSub>
                <m:sSubPr>
                  <m:ctrlPr>
                    <w:rPr>
                      <w:rFonts w:ascii="Cambria Math" w:eastAsiaTheme="minorEastAsia" w:hAnsi="Cambria Math"/>
                      <w:b/>
                      <w:i/>
                    </w:rPr>
                  </m:ctrlPr>
                </m:sSubPr>
                <m:e>
                  <m:r>
                    <m:rPr>
                      <m:sty m:val="bi"/>
                    </m:rPr>
                    <w:rPr>
                      <w:rFonts w:ascii="Cambria Math" w:eastAsiaTheme="minorEastAsia" w:hAnsi="Cambria Math"/>
                    </w:rPr>
                    <m:t>ω</m:t>
                  </m:r>
                </m:e>
                <m:sub>
                  <m:r>
                    <m:rPr>
                      <m:sty m:val="bi"/>
                    </m:rPr>
                    <w:rPr>
                      <w:rFonts w:ascii="Cambria Math" w:eastAsiaTheme="minorEastAsia" w:hAnsi="Cambria Math"/>
                    </w:rPr>
                    <m:t>osc</m:t>
                  </m:r>
                </m:sub>
              </m:sSub>
              <m:r>
                <m:rPr>
                  <m:sty m:val="bi"/>
                </m:rPr>
                <w:rPr>
                  <w:rFonts w:ascii="Cambria Math" w:eastAsiaTheme="minorEastAsia" w:hAnsi="Cambria Math"/>
                </w:rPr>
                <m:t xml:space="preserve"> </m:t>
              </m:r>
            </m:oMath>
            <w:r w:rsidR="00621591" w:rsidRPr="00621591">
              <w:rPr>
                <w:rFonts w:eastAsiaTheme="minorEastAsia"/>
                <w:b/>
              </w:rPr>
              <w:t>(rad/s)</w:t>
            </w:r>
          </w:p>
        </w:tc>
        <w:tc>
          <w:tcPr>
            <w:tcW w:w="0" w:type="auto"/>
            <w:vAlign w:val="center"/>
          </w:tcPr>
          <w:p w14:paraId="15A470ED" w14:textId="77777777" w:rsidR="00621591" w:rsidRPr="00621591" w:rsidRDefault="00621591" w:rsidP="00621591">
            <w:pPr>
              <w:jc w:val="center"/>
              <w:rPr>
                <w:b/>
              </w:rPr>
            </w:pPr>
            <w:r w:rsidRPr="00621591">
              <w:rPr>
                <w:b/>
              </w:rPr>
              <w:t>Critical Gain</w:t>
            </w:r>
          </w:p>
        </w:tc>
        <w:tc>
          <w:tcPr>
            <w:tcW w:w="0" w:type="auto"/>
          </w:tcPr>
          <w:p w14:paraId="022FBA5D" w14:textId="35494B92" w:rsidR="00621591" w:rsidRPr="00621591" w:rsidRDefault="00621591" w:rsidP="00621591">
            <w:pPr>
              <w:jc w:val="center"/>
              <w:rPr>
                <w:b/>
              </w:rPr>
            </w:pPr>
            <w:r w:rsidRPr="00621591">
              <w:rPr>
                <w:b/>
              </w:rPr>
              <w:t>Operating Gain</w:t>
            </w:r>
          </w:p>
        </w:tc>
      </w:tr>
      <w:tr w:rsidR="00621591" w:rsidRPr="0092213E" w14:paraId="5C844AF1" w14:textId="7C0D2D51" w:rsidTr="00621591">
        <w:trPr>
          <w:jc w:val="center"/>
        </w:trPr>
        <w:tc>
          <w:tcPr>
            <w:tcW w:w="0" w:type="auto"/>
          </w:tcPr>
          <w:p w14:paraId="17D66D00" w14:textId="7A8B6BF8" w:rsidR="00621591" w:rsidRPr="00621591" w:rsidRDefault="00621591" w:rsidP="00621591">
            <w:pPr>
              <w:jc w:val="center"/>
              <w:rPr>
                <w:b/>
              </w:rPr>
            </w:pPr>
            <w:r w:rsidRPr="00621591">
              <w:rPr>
                <w:b/>
              </w:rPr>
              <w:t>P</w:t>
            </w:r>
          </w:p>
        </w:tc>
        <w:tc>
          <w:tcPr>
            <w:tcW w:w="0" w:type="auto"/>
          </w:tcPr>
          <w:p w14:paraId="18205BD7" w14:textId="1A893DE2" w:rsidR="00621591" w:rsidRPr="0092213E" w:rsidRDefault="00621591" w:rsidP="00621591">
            <w:pPr>
              <w:jc w:val="center"/>
            </w:pPr>
            <w:r>
              <w:t>1.25</w:t>
            </w:r>
          </w:p>
        </w:tc>
        <w:tc>
          <w:tcPr>
            <w:tcW w:w="0" w:type="auto"/>
          </w:tcPr>
          <w:p w14:paraId="2C6FFB7B" w14:textId="737ADC15" w:rsidR="00621591" w:rsidRPr="0092213E" w:rsidRDefault="00621591" w:rsidP="00621591">
            <w:pPr>
              <w:jc w:val="center"/>
            </w:pPr>
            <w:r>
              <w:t>7.25</w:t>
            </w:r>
          </w:p>
        </w:tc>
        <w:tc>
          <w:tcPr>
            <w:tcW w:w="0" w:type="auto"/>
          </w:tcPr>
          <w:p w14:paraId="5F0F763F" w14:textId="73D2D92F" w:rsidR="00621591" w:rsidRPr="0092213E" w:rsidRDefault="00621591" w:rsidP="00621591">
            <w:pPr>
              <w:jc w:val="center"/>
            </w:pPr>
            <w:r>
              <w:t>1.31</w:t>
            </w:r>
          </w:p>
        </w:tc>
        <w:tc>
          <w:tcPr>
            <w:tcW w:w="0" w:type="auto"/>
          </w:tcPr>
          <w:p w14:paraId="6F38438C" w14:textId="59AC79F1" w:rsidR="00621591" w:rsidRPr="0092213E" w:rsidRDefault="00621591" w:rsidP="00621591">
            <w:pPr>
              <w:jc w:val="center"/>
            </w:pPr>
            <w:r>
              <w:t>7.1946</w:t>
            </w:r>
          </w:p>
        </w:tc>
        <w:tc>
          <w:tcPr>
            <w:tcW w:w="0" w:type="auto"/>
          </w:tcPr>
          <w:p w14:paraId="20906ABA" w14:textId="413DCA6C" w:rsidR="00621591" w:rsidRDefault="00621591" w:rsidP="00621591">
            <w:pPr>
              <w:jc w:val="center"/>
            </w:pPr>
            <w:r>
              <w:t>1.798</w:t>
            </w:r>
          </w:p>
        </w:tc>
      </w:tr>
      <w:tr w:rsidR="00621591" w:rsidRPr="0092213E" w14:paraId="6D08BD22" w14:textId="5F5B1425" w:rsidTr="00621591">
        <w:trPr>
          <w:jc w:val="center"/>
        </w:trPr>
        <w:tc>
          <w:tcPr>
            <w:tcW w:w="0" w:type="auto"/>
          </w:tcPr>
          <w:p w14:paraId="5A3BEDC5" w14:textId="77777777" w:rsidR="00621591" w:rsidRPr="00621591" w:rsidRDefault="00621591" w:rsidP="00621591">
            <w:pPr>
              <w:jc w:val="center"/>
              <w:rPr>
                <w:b/>
              </w:rPr>
            </w:pPr>
            <w:r w:rsidRPr="00621591">
              <w:rPr>
                <w:b/>
              </w:rPr>
              <w:t>PI</w:t>
            </w:r>
          </w:p>
        </w:tc>
        <w:tc>
          <w:tcPr>
            <w:tcW w:w="0" w:type="auto"/>
          </w:tcPr>
          <w:p w14:paraId="481D7FD3" w14:textId="2C2C9FCF" w:rsidR="00621591" w:rsidRPr="0092213E" w:rsidRDefault="00F27354" w:rsidP="00621591">
            <w:pPr>
              <w:jc w:val="center"/>
            </w:pPr>
            <w:r>
              <w:t>1.225</w:t>
            </w:r>
          </w:p>
        </w:tc>
        <w:tc>
          <w:tcPr>
            <w:tcW w:w="0" w:type="auto"/>
          </w:tcPr>
          <w:p w14:paraId="2EBD92A7" w14:textId="6B22BF7D" w:rsidR="00621591" w:rsidRPr="0092213E" w:rsidRDefault="00F27354" w:rsidP="00621591">
            <w:pPr>
              <w:jc w:val="center"/>
            </w:pPr>
            <w:r>
              <w:t>6.26</w:t>
            </w:r>
          </w:p>
        </w:tc>
        <w:tc>
          <w:tcPr>
            <w:tcW w:w="0" w:type="auto"/>
          </w:tcPr>
          <w:p w14:paraId="39AFD1B5" w14:textId="084ECF16" w:rsidR="00621591" w:rsidRPr="0092213E" w:rsidRDefault="00727B9C" w:rsidP="00621591">
            <w:pPr>
              <w:jc w:val="center"/>
            </w:pPr>
            <w:r>
              <w:t>1.23</w:t>
            </w:r>
          </w:p>
        </w:tc>
        <w:tc>
          <w:tcPr>
            <w:tcW w:w="0" w:type="auto"/>
          </w:tcPr>
          <w:p w14:paraId="290CD9B5" w14:textId="20EE433F" w:rsidR="00621591" w:rsidRPr="0092213E" w:rsidRDefault="00F27354" w:rsidP="00621591">
            <w:pPr>
              <w:jc w:val="center"/>
            </w:pPr>
            <w:r>
              <w:t>6.247</w:t>
            </w:r>
          </w:p>
        </w:tc>
        <w:tc>
          <w:tcPr>
            <w:tcW w:w="0" w:type="auto"/>
          </w:tcPr>
          <w:p w14:paraId="4420C095" w14:textId="01FDCCAD" w:rsidR="00621591" w:rsidRPr="0092213E" w:rsidRDefault="00727B9C" w:rsidP="00621591">
            <w:pPr>
              <w:jc w:val="center"/>
            </w:pPr>
            <w:r>
              <w:t>1.561</w:t>
            </w:r>
          </w:p>
        </w:tc>
      </w:tr>
      <w:tr w:rsidR="00621591" w:rsidRPr="0092213E" w14:paraId="2DB1A4FB" w14:textId="3788F89C" w:rsidTr="00621591">
        <w:trPr>
          <w:jc w:val="center"/>
        </w:trPr>
        <w:tc>
          <w:tcPr>
            <w:tcW w:w="0" w:type="auto"/>
          </w:tcPr>
          <w:p w14:paraId="034CAD07" w14:textId="77777777" w:rsidR="00621591" w:rsidRPr="00621591" w:rsidRDefault="00621591" w:rsidP="00621591">
            <w:pPr>
              <w:jc w:val="center"/>
              <w:rPr>
                <w:b/>
              </w:rPr>
            </w:pPr>
            <w:r w:rsidRPr="00621591">
              <w:rPr>
                <w:b/>
              </w:rPr>
              <w:t>PD</w:t>
            </w:r>
          </w:p>
        </w:tc>
        <w:tc>
          <w:tcPr>
            <w:tcW w:w="0" w:type="auto"/>
          </w:tcPr>
          <w:p w14:paraId="2F9699C5" w14:textId="6D2F688E" w:rsidR="00621591" w:rsidRPr="0092213E" w:rsidRDefault="00CE3CFF" w:rsidP="00621591">
            <w:pPr>
              <w:jc w:val="center"/>
            </w:pPr>
            <w:r>
              <w:t>2.64</w:t>
            </w:r>
          </w:p>
        </w:tc>
        <w:tc>
          <w:tcPr>
            <w:tcW w:w="0" w:type="auto"/>
          </w:tcPr>
          <w:p w14:paraId="3F95E533" w14:textId="716BD85D" w:rsidR="00621591" w:rsidRPr="0092213E" w:rsidRDefault="00CE3CFF" w:rsidP="00621591">
            <w:pPr>
              <w:jc w:val="center"/>
            </w:pPr>
            <w:r>
              <w:t>9.85</w:t>
            </w:r>
          </w:p>
        </w:tc>
        <w:tc>
          <w:tcPr>
            <w:tcW w:w="0" w:type="auto"/>
          </w:tcPr>
          <w:p w14:paraId="74869CB5" w14:textId="634A61F5" w:rsidR="00621591" w:rsidRPr="0092213E" w:rsidRDefault="00747D8D" w:rsidP="00621591">
            <w:pPr>
              <w:jc w:val="center"/>
            </w:pPr>
            <w:r>
              <w:t>2.61</w:t>
            </w:r>
          </w:p>
        </w:tc>
        <w:tc>
          <w:tcPr>
            <w:tcW w:w="0" w:type="auto"/>
          </w:tcPr>
          <w:p w14:paraId="6B36BB05" w14:textId="263BCB33" w:rsidR="00621591" w:rsidRPr="0092213E" w:rsidRDefault="00D61B10" w:rsidP="00621591">
            <w:pPr>
              <w:jc w:val="center"/>
            </w:pPr>
            <w:r>
              <w:t>9.79</w:t>
            </w:r>
          </w:p>
        </w:tc>
        <w:tc>
          <w:tcPr>
            <w:tcW w:w="0" w:type="auto"/>
          </w:tcPr>
          <w:p w14:paraId="1CB64267" w14:textId="4D2F6BA1" w:rsidR="00621591" w:rsidRPr="0092213E" w:rsidRDefault="00747D8D" w:rsidP="00621591">
            <w:pPr>
              <w:jc w:val="center"/>
            </w:pPr>
            <w:r>
              <w:t>2.447</w:t>
            </w:r>
          </w:p>
        </w:tc>
      </w:tr>
    </w:tbl>
    <w:p w14:paraId="0C1CD767" w14:textId="77777777" w:rsidR="00621591" w:rsidRPr="00833DD3" w:rsidRDefault="00621591" w:rsidP="00E3185A"/>
    <w:p w14:paraId="64E05E75" w14:textId="77777777" w:rsidR="004B3DED" w:rsidRDefault="004B3DED" w:rsidP="004B3DED">
      <w:pPr>
        <w:pStyle w:val="Heading2"/>
      </w:pPr>
      <w:r>
        <w:lastRenderedPageBreak/>
        <w:t xml:space="preserve">1. </w:t>
      </w:r>
      <w:r w:rsidRPr="00833DD3">
        <w:t>Proportional (P) Control</w:t>
      </w:r>
    </w:p>
    <w:p w14:paraId="2D271AAC" w14:textId="5D3E18BB" w:rsidR="004E67B5" w:rsidRPr="004E67B5" w:rsidRDefault="00BC64B5" w:rsidP="004E67B5">
      <w:pPr>
        <w:pStyle w:val="Heading3"/>
      </w:pPr>
      <w:r>
        <w:t xml:space="preserve">1.1 </w:t>
      </w:r>
      <w:r w:rsidR="004E67B5" w:rsidRPr="004E67B5">
        <w:t>SIMULINK Simulation</w:t>
      </w:r>
    </w:p>
    <w:p w14:paraId="4E4F4EE6" w14:textId="77777777" w:rsidR="004E67B5" w:rsidRDefault="00B34B44" w:rsidP="004E67B5">
      <w:pPr>
        <w:keepNext/>
        <w:jc w:val="center"/>
      </w:pPr>
      <w:r>
        <w:rPr>
          <w:noProof/>
        </w:rPr>
        <w:drawing>
          <wp:inline distT="0" distB="0" distL="0" distR="0" wp14:anchorId="1410A2DB" wp14:editId="7537FE30">
            <wp:extent cx="5562600" cy="13793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8590" cy="1385803"/>
                    </a:xfrm>
                    <a:prstGeom prst="rect">
                      <a:avLst/>
                    </a:prstGeom>
                  </pic:spPr>
                </pic:pic>
              </a:graphicData>
            </a:graphic>
          </wp:inline>
        </w:drawing>
      </w:r>
    </w:p>
    <w:p w14:paraId="052F1076" w14:textId="59A3CEB8" w:rsidR="00833DD3" w:rsidRDefault="004E67B5" w:rsidP="004E67B5">
      <w:pPr>
        <w:pStyle w:val="Caption"/>
        <w:jc w:val="center"/>
      </w:pPr>
      <w:r>
        <w:t xml:space="preserve">Figure </w:t>
      </w:r>
      <w:r w:rsidR="00A91CC8">
        <w:rPr>
          <w:noProof/>
        </w:rPr>
        <w:fldChar w:fldCharType="begin"/>
      </w:r>
      <w:r w:rsidR="00A91CC8">
        <w:rPr>
          <w:noProof/>
        </w:rPr>
        <w:instrText xml:space="preserve"> SEQ Figure \* ARABIC </w:instrText>
      </w:r>
      <w:r w:rsidR="00A91CC8">
        <w:rPr>
          <w:noProof/>
        </w:rPr>
        <w:fldChar w:fldCharType="separate"/>
      </w:r>
      <w:r w:rsidR="00CE3CFF">
        <w:rPr>
          <w:noProof/>
        </w:rPr>
        <w:t>1</w:t>
      </w:r>
      <w:r w:rsidR="00A91CC8">
        <w:rPr>
          <w:noProof/>
        </w:rPr>
        <w:fldChar w:fldCharType="end"/>
      </w:r>
      <w:r>
        <w:t>: Proportional Control SIMULINK Simulation Diagram</w:t>
      </w:r>
    </w:p>
    <w:p w14:paraId="1FE65F79" w14:textId="77777777" w:rsidR="004E67B5" w:rsidRDefault="00B34B44" w:rsidP="004E67B5">
      <w:pPr>
        <w:keepNext/>
        <w:jc w:val="center"/>
      </w:pPr>
      <w:r>
        <w:rPr>
          <w:noProof/>
        </w:rPr>
        <w:drawing>
          <wp:inline distT="0" distB="0" distL="0" distR="0" wp14:anchorId="0DADC0DE" wp14:editId="33C496C0">
            <wp:extent cx="4155440" cy="3116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55440" cy="3116580"/>
                    </a:xfrm>
                    <a:prstGeom prst="rect">
                      <a:avLst/>
                    </a:prstGeom>
                    <a:noFill/>
                    <a:ln>
                      <a:noFill/>
                    </a:ln>
                  </pic:spPr>
                </pic:pic>
              </a:graphicData>
            </a:graphic>
          </wp:inline>
        </w:drawing>
      </w:r>
    </w:p>
    <w:p w14:paraId="61EE215D" w14:textId="402D74A1" w:rsidR="004E67B5" w:rsidRPr="004E67B5" w:rsidRDefault="004E67B5" w:rsidP="004E67B5">
      <w:pPr>
        <w:pStyle w:val="Caption"/>
        <w:jc w:val="center"/>
      </w:pPr>
      <w:r>
        <w:t xml:space="preserve">Graph </w:t>
      </w:r>
      <w:r w:rsidR="00A91CC8">
        <w:rPr>
          <w:noProof/>
        </w:rPr>
        <w:fldChar w:fldCharType="begin"/>
      </w:r>
      <w:r w:rsidR="00A91CC8">
        <w:rPr>
          <w:noProof/>
        </w:rPr>
        <w:instrText xml:space="preserve"> SEQ Graph \* ARABIC </w:instrText>
      </w:r>
      <w:r w:rsidR="00A91CC8">
        <w:rPr>
          <w:noProof/>
        </w:rPr>
        <w:fldChar w:fldCharType="separate"/>
      </w:r>
      <w:r w:rsidR="00D61B10">
        <w:rPr>
          <w:noProof/>
        </w:rPr>
        <w:t>1</w:t>
      </w:r>
      <w:r w:rsidR="00A91CC8">
        <w:rPr>
          <w:noProof/>
        </w:rPr>
        <w:fldChar w:fldCharType="end"/>
      </w:r>
      <w:r>
        <w:t>: System under Proportional Control</w:t>
      </w:r>
    </w:p>
    <w:p w14:paraId="5BA3A486" w14:textId="7DAFD8B9" w:rsidR="00B34B44" w:rsidRPr="004E67B5" w:rsidRDefault="001C2985" w:rsidP="00B34B44">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crit</m:t>
              </m:r>
            </m:sub>
          </m:sSub>
          <m:r>
            <w:rPr>
              <w:rFonts w:ascii="Cambria Math" w:hAnsi="Cambria Math"/>
            </w:rPr>
            <m:t>=7.25</m:t>
          </m:r>
        </m:oMath>
      </m:oMathPara>
    </w:p>
    <w:p w14:paraId="5E1A300F" w14:textId="70D15F5F" w:rsidR="004E67B5" w:rsidRPr="004E67B5" w:rsidRDefault="004E67B5" w:rsidP="00B34B44">
      <m:oMathPara>
        <m:oMathParaPr>
          <m:jc m:val="left"/>
        </m:oMathParaPr>
        <m:oMath>
          <m:r>
            <w:rPr>
              <w:rFonts w:ascii="Cambria Math" w:hAnsi="Cambria Math"/>
            </w:rPr>
            <m:t>Frequency=0.199 Hz</m:t>
          </m:r>
        </m:oMath>
      </m:oMathPara>
    </w:p>
    <w:p w14:paraId="760BD65F" w14:textId="19F9C281" w:rsidR="004E67B5" w:rsidRPr="004E67B5" w:rsidRDefault="004E67B5" w:rsidP="004E67B5">
      <m:oMathPara>
        <m:oMathParaPr>
          <m:jc m:val="left"/>
        </m:oMathParaP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5.003</m:t>
              </m:r>
            </m:den>
          </m:f>
        </m:oMath>
      </m:oMathPara>
    </w:p>
    <w:p w14:paraId="24A13A24" w14:textId="37FE8650" w:rsidR="004E67B5" w:rsidRPr="004E67B5" w:rsidRDefault="004E67B5" w:rsidP="00B34B44">
      <m:oMathPara>
        <m:oMathParaPr>
          <m:jc m:val="left"/>
        </m:oMathParaPr>
        <m:oMath>
          <m:r>
            <w:rPr>
              <w:rFonts w:ascii="Cambria Math" w:hAnsi="Cambria Math"/>
            </w:rPr>
            <m:t>ω=1.25 rads/s</m:t>
          </m:r>
        </m:oMath>
      </m:oMathPara>
    </w:p>
    <w:p w14:paraId="3A738B32" w14:textId="21D69D58" w:rsidR="004E67B5" w:rsidRDefault="00BC64B5" w:rsidP="00BC64B5">
      <w:pPr>
        <w:pStyle w:val="Heading3"/>
      </w:pPr>
      <w:r>
        <w:t>1.2 Theoretical Analysis</w:t>
      </w:r>
    </w:p>
    <w:p w14:paraId="415F0E50" w14:textId="2A4D7120" w:rsidR="00BC64B5" w:rsidRPr="00BC64B5" w:rsidRDefault="001C2985" w:rsidP="00BC64B5">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f>
            <m:fPr>
              <m:ctrlPr>
                <w:rPr>
                  <w:rFonts w:ascii="Cambria Math" w:hAnsi="Cambria Math"/>
                  <w:i/>
                </w:rPr>
              </m:ctrlPr>
            </m:fPr>
            <m:num>
              <m:r>
                <w:rPr>
                  <w:rFonts w:ascii="Cambria Math" w:hAnsi="Cambria Math"/>
                </w:rPr>
                <m:t>1.1</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+1.5s+1.5</m:t>
              </m:r>
            </m:den>
          </m:f>
        </m:oMath>
      </m:oMathPara>
    </w:p>
    <w:p w14:paraId="3EF30B6A" w14:textId="68FEE129" w:rsidR="00BC64B5" w:rsidRPr="00BC64B5" w:rsidRDefault="001C2985" w:rsidP="00BC64B5">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f>
            <m:fPr>
              <m:ctrlPr>
                <w:rPr>
                  <w:rFonts w:ascii="Cambria Math" w:hAnsi="Cambria Math"/>
                  <w:i/>
                </w:rPr>
              </m:ctrlPr>
            </m:fPr>
            <m:num>
              <m:r>
                <w:rPr>
                  <w:rFonts w:ascii="Cambria Math" w:hAnsi="Cambria Math"/>
                </w:rPr>
                <m:t>1.2</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+3.6s+2.3</m:t>
              </m:r>
            </m:den>
          </m:f>
        </m:oMath>
      </m:oMathPara>
    </w:p>
    <w:p w14:paraId="60756D3D" w14:textId="1DA3D680" w:rsidR="00BC64B5" w:rsidRDefault="00BC64B5" w:rsidP="00BC64B5">
      <m:oMath>
        <m:r>
          <w:rPr>
            <w:rFonts w:ascii="Cambria Math" w:hAnsi="Cambria Math"/>
          </w:rPr>
          <w:lastRenderedPageBreak/>
          <m:t>G</m:t>
        </m:r>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1.32</m:t>
            </m:r>
          </m:num>
          <m:den>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+5.1</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+9.2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+8.85s+3.45</m:t>
            </m:r>
          </m:den>
        </m:f>
        <m:r>
          <w:rPr>
            <w:rFonts w:ascii="Cambria Math" w:hAnsi="Cambria Math"/>
          </w:rPr>
          <m:t xml:space="preserve">  </m:t>
        </m:r>
      </m:oMath>
      <w:r>
        <w:t xml:space="preserve"> </w:t>
      </w:r>
    </w:p>
    <w:p w14:paraId="3168AA78" w14:textId="3F731D6F" w:rsidR="00BC64B5" w:rsidRDefault="00BC64B5" w:rsidP="00BC64B5">
      <w:r>
        <w:t xml:space="preserve">The closed loop </w:t>
      </w:r>
      <w:proofErr w:type="gramStart"/>
      <w:r>
        <w:t>gain</w:t>
      </w:r>
      <w:proofErr w:type="gramEnd"/>
      <w:r>
        <w:t xml:space="preserve"> of a system </w:t>
      </w:r>
      <m:oMath>
        <m:sSub>
          <m:sSubPr>
            <m:ctrlPr>
              <w:rPr>
                <w:rFonts w:ascii="Cambria Math" w:hAnsi="Cambria Math"/>
                <w:i/>
              </w:rPr>
            </m:ctrlPr>
          </m:sSubPr>
          <m:e>
            <m:r>
              <w:rPr>
                <w:rFonts w:ascii="Cambria Math" w:hAnsi="Cambria Math"/>
              </w:rPr>
              <m:t>G</m:t>
            </m:r>
          </m:e>
          <m:sub>
            <m:r>
              <w:rPr>
                <w:rFonts w:ascii="Cambria Math" w:hAnsi="Cambria Math"/>
              </w:rPr>
              <m:t>CL</m:t>
            </m:r>
          </m:sub>
        </m:sSub>
        <m:d>
          <m:dPr>
            <m:ctrlPr>
              <w:rPr>
                <w:rFonts w:ascii="Cambria Math" w:hAnsi="Cambria Math"/>
                <w:i/>
              </w:rPr>
            </m:ctrlPr>
          </m:dPr>
          <m:e>
            <m:r>
              <w:rPr>
                <w:rFonts w:ascii="Cambria Math" w:hAnsi="Cambria Math"/>
              </w:rPr>
              <m:t>s</m:t>
            </m:r>
          </m:e>
        </m:d>
      </m:oMath>
      <w:r>
        <w:t xml:space="preserve"> is calculated below:</w:t>
      </w:r>
    </w:p>
    <w:p w14:paraId="06CF06A4" w14:textId="44DAFDE8" w:rsidR="00BC64B5" w:rsidRPr="00BC64B5" w:rsidRDefault="001C2985" w:rsidP="00BC64B5">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 xml:space="preserve">= </m:t>
          </m:r>
          <m:f>
            <m:fPr>
              <m:ctrlPr>
                <w:rPr>
                  <w:rFonts w:ascii="Cambria Math" w:hAnsi="Cambria Math"/>
                  <w:i/>
                </w:rPr>
              </m:ctrlPr>
            </m:fPr>
            <m:num>
              <m:r>
                <w:rPr>
                  <w:rFonts w:ascii="Cambria Math" w:hAnsi="Cambria Math"/>
                </w:rPr>
                <m:t>KG</m:t>
              </m:r>
              <m:d>
                <m:dPr>
                  <m:ctrlPr>
                    <w:rPr>
                      <w:rFonts w:ascii="Cambria Math" w:hAnsi="Cambria Math"/>
                      <w:i/>
                    </w:rPr>
                  </m:ctrlPr>
                </m:dPr>
                <m:e>
                  <m:r>
                    <w:rPr>
                      <w:rFonts w:ascii="Cambria Math" w:hAnsi="Cambria Math"/>
                    </w:rPr>
                    <m:t>s</m:t>
                  </m:r>
                </m:e>
              </m:d>
            </m:num>
            <m:den>
              <m:r>
                <w:rPr>
                  <w:rFonts w:ascii="Cambria Math" w:hAnsi="Cambria Math"/>
                </w:rPr>
                <m:t>1+KG</m:t>
              </m:r>
              <m:d>
                <m:dPr>
                  <m:ctrlPr>
                    <w:rPr>
                      <w:rFonts w:ascii="Cambria Math" w:hAnsi="Cambria Math"/>
                      <w:i/>
                    </w:rPr>
                  </m:ctrlPr>
                </m:dPr>
                <m:e>
                  <m:r>
                    <w:rPr>
                      <w:rFonts w:ascii="Cambria Math" w:hAnsi="Cambria Math"/>
                    </w:rPr>
                    <m:t>s</m:t>
                  </m:r>
                </m:e>
              </m:d>
            </m:den>
          </m:f>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1.32</m:t>
                  </m:r>
                  <m:sSub>
                    <m:sSubPr>
                      <m:ctrlPr>
                        <w:rPr>
                          <w:rFonts w:ascii="Cambria Math" w:hAnsi="Cambria Math"/>
                          <w:i/>
                        </w:rPr>
                      </m:ctrlPr>
                    </m:sSubPr>
                    <m:e>
                      <m:r>
                        <w:rPr>
                          <w:rFonts w:ascii="Cambria Math" w:hAnsi="Cambria Math"/>
                        </w:rPr>
                        <m:t>K</m:t>
                      </m:r>
                    </m:e>
                    <m:sub>
                      <m:r>
                        <w:rPr>
                          <w:rFonts w:ascii="Cambria Math" w:hAnsi="Cambria Math"/>
                        </w:rPr>
                        <m:t>P</m:t>
                      </m:r>
                    </m:sub>
                  </m:sSub>
                </m:num>
                <m:den>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+5.1</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+9.2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+8.85s+3.45</m:t>
                  </m:r>
                </m:den>
              </m:f>
            </m:num>
            <m:den>
              <m:r>
                <w:rPr>
                  <w:rFonts w:ascii="Cambria Math" w:hAnsi="Cambria Math"/>
                </w:rPr>
                <m:t>1+</m:t>
              </m:r>
              <m:f>
                <m:fPr>
                  <m:ctrlPr>
                    <w:rPr>
                      <w:rFonts w:ascii="Cambria Math" w:hAnsi="Cambria Math"/>
                      <w:i/>
                    </w:rPr>
                  </m:ctrlPr>
                </m:fPr>
                <m:num>
                  <m:r>
                    <w:rPr>
                      <w:rFonts w:ascii="Cambria Math" w:hAnsi="Cambria Math"/>
                    </w:rPr>
                    <m:t>1.32</m:t>
                  </m:r>
                  <m:sSub>
                    <m:sSubPr>
                      <m:ctrlPr>
                        <w:rPr>
                          <w:rFonts w:ascii="Cambria Math" w:hAnsi="Cambria Math"/>
                          <w:i/>
                        </w:rPr>
                      </m:ctrlPr>
                    </m:sSubPr>
                    <m:e>
                      <m:r>
                        <w:rPr>
                          <w:rFonts w:ascii="Cambria Math" w:hAnsi="Cambria Math"/>
                        </w:rPr>
                        <m:t>K</m:t>
                      </m:r>
                    </m:e>
                    <m:sub>
                      <m:r>
                        <w:rPr>
                          <w:rFonts w:ascii="Cambria Math" w:hAnsi="Cambria Math"/>
                        </w:rPr>
                        <m:t>P</m:t>
                      </m:r>
                    </m:sub>
                  </m:sSub>
                </m:num>
                <m:den>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+5.1</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+9.2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+8.85s+3.45</m:t>
                  </m:r>
                </m:den>
              </m:f>
            </m:den>
          </m:f>
        </m:oMath>
      </m:oMathPara>
    </w:p>
    <w:p w14:paraId="79D2D560" w14:textId="3BB90DA3" w:rsidR="00F23F40" w:rsidRPr="00F27354" w:rsidRDefault="00F23F40" w:rsidP="00BC64B5">
      <w:r>
        <w:t>Simplified:</w:t>
      </w:r>
    </w:p>
    <w:p w14:paraId="1934815A" w14:textId="204B8A0C" w:rsidR="00BC64B5" w:rsidRPr="00F23F40" w:rsidRDefault="001C2985" w:rsidP="00BC64B5">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1.32</m:t>
              </m:r>
              <m:sSub>
                <m:sSubPr>
                  <m:ctrlPr>
                    <w:rPr>
                      <w:rFonts w:ascii="Cambria Math" w:hAnsi="Cambria Math"/>
                      <w:i/>
                    </w:rPr>
                  </m:ctrlPr>
                </m:sSubPr>
                <m:e>
                  <m:r>
                    <w:rPr>
                      <w:rFonts w:ascii="Cambria Math" w:hAnsi="Cambria Math"/>
                    </w:rPr>
                    <m:t>K</m:t>
                  </m:r>
                </m:e>
                <m:sub>
                  <m:r>
                    <w:rPr>
                      <w:rFonts w:ascii="Cambria Math" w:hAnsi="Cambria Math"/>
                    </w:rPr>
                    <m:t>P</m:t>
                  </m:r>
                </m:sub>
              </m:sSub>
            </m:num>
            <m:den>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+5.1</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+9.2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+8.85s+3.45+1.32</m:t>
              </m:r>
              <m:sSub>
                <m:sSubPr>
                  <m:ctrlPr>
                    <w:rPr>
                      <w:rFonts w:ascii="Cambria Math" w:hAnsi="Cambria Math"/>
                      <w:i/>
                    </w:rPr>
                  </m:ctrlPr>
                </m:sSubPr>
                <m:e>
                  <m:r>
                    <w:rPr>
                      <w:rFonts w:ascii="Cambria Math" w:hAnsi="Cambria Math"/>
                    </w:rPr>
                    <m:t>K</m:t>
                  </m:r>
                </m:e>
                <m:sub>
                  <m:r>
                    <w:rPr>
                      <w:rFonts w:ascii="Cambria Math" w:hAnsi="Cambria Math"/>
                    </w:rPr>
                    <m:t>P</m:t>
                  </m:r>
                </m:sub>
              </m:sSub>
            </m:den>
          </m:f>
        </m:oMath>
      </m:oMathPara>
    </w:p>
    <w:p w14:paraId="0CFBA85B" w14:textId="6CA78868" w:rsidR="00F23F40" w:rsidRDefault="00F23F40" w:rsidP="00BC64B5">
      <w:r>
        <w:t xml:space="preserve">The characteristic equation is: </w:t>
      </w:r>
      <m:oMath>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+5.1</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+9.2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+8.85s+(3.45+1.32</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oMath>
    </w:p>
    <w:p w14:paraId="3CDD89C8" w14:textId="07A03B22" w:rsidR="00F23F40" w:rsidRDefault="00F23F40" w:rsidP="00BC64B5">
      <w:r>
        <w:t xml:space="preserve">The characteristic equation is applied in the Routh-Hurwitz array to solve for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CRIT</m:t>
                </m:r>
              </m:sub>
            </m:sSub>
          </m:sub>
        </m:sSub>
      </m:oMath>
      <w:r>
        <w:t>:</w:t>
      </w:r>
    </w:p>
    <w:p w14:paraId="75C120CC" w14:textId="2AC70742" w:rsidR="00F23F40" w:rsidRDefault="00F23F40" w:rsidP="00F23F40">
      <w:pPr>
        <w:pStyle w:val="Caption"/>
        <w:keepNext/>
      </w:pPr>
      <w:r>
        <w:t xml:space="preserve">Table </w:t>
      </w:r>
      <w:r w:rsidR="00A91CC8">
        <w:rPr>
          <w:noProof/>
        </w:rPr>
        <w:fldChar w:fldCharType="begin"/>
      </w:r>
      <w:r w:rsidR="00A91CC8">
        <w:rPr>
          <w:noProof/>
        </w:rPr>
        <w:instrText xml:space="preserve"> SEQ Table \* ARABIC </w:instrText>
      </w:r>
      <w:r w:rsidR="00A91CC8">
        <w:rPr>
          <w:noProof/>
        </w:rPr>
        <w:fldChar w:fldCharType="separate"/>
      </w:r>
      <w:r w:rsidR="00747D8D">
        <w:rPr>
          <w:noProof/>
        </w:rPr>
        <w:t>2</w:t>
      </w:r>
      <w:r w:rsidR="00A91CC8">
        <w:rPr>
          <w:noProof/>
        </w:rPr>
        <w:fldChar w:fldCharType="end"/>
      </w:r>
      <w:r>
        <w:t>: Routh-Hurwitz Table for Figure 1</w:t>
      </w:r>
    </w:p>
    <w:tbl>
      <w:tblPr>
        <w:tblStyle w:val="TableGrid"/>
        <w:tblW w:w="0" w:type="auto"/>
        <w:jc w:val="center"/>
        <w:tblLook w:val="04A0" w:firstRow="1" w:lastRow="0" w:firstColumn="1" w:lastColumn="0" w:noHBand="0" w:noVBand="1"/>
      </w:tblPr>
      <w:tblGrid>
        <w:gridCol w:w="2309"/>
        <w:gridCol w:w="2368"/>
        <w:gridCol w:w="2340"/>
        <w:gridCol w:w="2343"/>
      </w:tblGrid>
      <w:tr w:rsidR="00F23F40" w14:paraId="7A2B0058" w14:textId="77777777" w:rsidTr="00621591">
        <w:trPr>
          <w:jc w:val="center"/>
        </w:trPr>
        <w:tc>
          <w:tcPr>
            <w:tcW w:w="2309" w:type="dxa"/>
            <w:tcBorders>
              <w:top w:val="nil"/>
              <w:left w:val="nil"/>
              <w:bottom w:val="single" w:sz="4" w:space="0" w:color="auto"/>
              <w:right w:val="single" w:sz="4" w:space="0" w:color="auto"/>
            </w:tcBorders>
          </w:tcPr>
          <w:p w14:paraId="217580B7" w14:textId="77777777" w:rsidR="00F23F40" w:rsidRDefault="00F23F40" w:rsidP="00621591"/>
        </w:tc>
        <w:tc>
          <w:tcPr>
            <w:tcW w:w="2368" w:type="dxa"/>
            <w:tcBorders>
              <w:top w:val="nil"/>
              <w:left w:val="single" w:sz="4" w:space="0" w:color="auto"/>
              <w:bottom w:val="single" w:sz="4" w:space="0" w:color="auto"/>
              <w:right w:val="nil"/>
            </w:tcBorders>
          </w:tcPr>
          <w:p w14:paraId="33D7B084" w14:textId="77777777" w:rsidR="00F23F40" w:rsidRDefault="00F23F40" w:rsidP="00621591"/>
        </w:tc>
        <w:tc>
          <w:tcPr>
            <w:tcW w:w="2340" w:type="dxa"/>
            <w:tcBorders>
              <w:top w:val="nil"/>
              <w:left w:val="nil"/>
              <w:bottom w:val="single" w:sz="4" w:space="0" w:color="auto"/>
              <w:right w:val="nil"/>
            </w:tcBorders>
          </w:tcPr>
          <w:p w14:paraId="749B8F18" w14:textId="77777777" w:rsidR="00F23F40" w:rsidRDefault="00F23F40" w:rsidP="00621591"/>
        </w:tc>
        <w:tc>
          <w:tcPr>
            <w:tcW w:w="2343" w:type="dxa"/>
            <w:tcBorders>
              <w:top w:val="nil"/>
              <w:left w:val="nil"/>
              <w:bottom w:val="single" w:sz="4" w:space="0" w:color="auto"/>
              <w:right w:val="nil"/>
            </w:tcBorders>
          </w:tcPr>
          <w:p w14:paraId="0ECD6F14" w14:textId="77777777" w:rsidR="00F23F40" w:rsidRDefault="00F23F40" w:rsidP="00621591"/>
        </w:tc>
      </w:tr>
      <w:tr w:rsidR="00F23F40" w14:paraId="5E675CC9" w14:textId="77777777" w:rsidTr="00621591">
        <w:trPr>
          <w:jc w:val="center"/>
        </w:trPr>
        <w:tc>
          <w:tcPr>
            <w:tcW w:w="2309" w:type="dxa"/>
            <w:tcBorders>
              <w:top w:val="single" w:sz="4" w:space="0" w:color="auto"/>
              <w:left w:val="nil"/>
              <w:bottom w:val="nil"/>
              <w:right w:val="single" w:sz="4" w:space="0" w:color="auto"/>
            </w:tcBorders>
          </w:tcPr>
          <w:p w14:paraId="5EB92501" w14:textId="77777777" w:rsidR="00F23F40" w:rsidRDefault="001C2985" w:rsidP="00621591">
            <w:pPr>
              <w:jc w:val="center"/>
            </w:pPr>
            <m:oMathPara>
              <m:oMath>
                <m:sSup>
                  <m:sSupPr>
                    <m:ctrlPr>
                      <w:rPr>
                        <w:rFonts w:ascii="Cambria Math" w:hAnsi="Cambria Math"/>
                      </w:rPr>
                    </m:ctrlPr>
                  </m:sSupPr>
                  <m:e>
                    <m:r>
                      <w:rPr>
                        <w:rFonts w:ascii="Cambria Math" w:hAnsi="Cambria Math"/>
                      </w:rPr>
                      <m:t>s</m:t>
                    </m:r>
                  </m:e>
                  <m:sup>
                    <m:r>
                      <w:rPr>
                        <w:rFonts w:ascii="Cambria Math" w:hAnsi="Cambria Math"/>
                      </w:rPr>
                      <m:t>4</m:t>
                    </m:r>
                  </m:sup>
                </m:sSup>
              </m:oMath>
            </m:oMathPara>
          </w:p>
        </w:tc>
        <w:tc>
          <w:tcPr>
            <w:tcW w:w="2368" w:type="dxa"/>
            <w:tcBorders>
              <w:top w:val="single" w:sz="4" w:space="0" w:color="auto"/>
              <w:left w:val="single" w:sz="4" w:space="0" w:color="auto"/>
              <w:bottom w:val="nil"/>
              <w:right w:val="nil"/>
            </w:tcBorders>
          </w:tcPr>
          <w:p w14:paraId="7FCD8D12" w14:textId="77777777" w:rsidR="00F23F40" w:rsidRPr="00FC663A" w:rsidRDefault="00F23F40" w:rsidP="00621591">
            <w:pPr>
              <w:jc w:val="center"/>
              <w:rPr>
                <w:rFonts w:eastAsiaTheme="minorEastAsia"/>
              </w:rPr>
            </w:pPr>
            <m:oMathPara>
              <m:oMath>
                <m:r>
                  <w:rPr>
                    <w:rFonts w:ascii="Cambria Math" w:hAnsi="Cambria Math"/>
                  </w:rPr>
                  <m:t>1</m:t>
                </m:r>
              </m:oMath>
            </m:oMathPara>
          </w:p>
        </w:tc>
        <w:tc>
          <w:tcPr>
            <w:tcW w:w="2340" w:type="dxa"/>
            <w:tcBorders>
              <w:top w:val="single" w:sz="4" w:space="0" w:color="auto"/>
              <w:left w:val="nil"/>
              <w:bottom w:val="nil"/>
              <w:right w:val="nil"/>
            </w:tcBorders>
          </w:tcPr>
          <w:p w14:paraId="0BA9F975" w14:textId="228BDE4F" w:rsidR="00F23F40" w:rsidRDefault="00F23F40" w:rsidP="00621591">
            <w:pPr>
              <w:jc w:val="center"/>
            </w:pPr>
            <w:r>
              <w:t>9.2</w:t>
            </w:r>
          </w:p>
        </w:tc>
        <w:tc>
          <w:tcPr>
            <w:tcW w:w="2343" w:type="dxa"/>
            <w:tcBorders>
              <w:top w:val="single" w:sz="4" w:space="0" w:color="auto"/>
              <w:left w:val="nil"/>
              <w:bottom w:val="nil"/>
              <w:right w:val="nil"/>
            </w:tcBorders>
          </w:tcPr>
          <w:p w14:paraId="12D3B22E" w14:textId="56ACD7A8" w:rsidR="00F23F40" w:rsidRDefault="00F23F40" w:rsidP="00621591">
            <w:pPr>
              <w:jc w:val="center"/>
            </w:pPr>
            <m:oMathPara>
              <m:oMathParaPr>
                <m:jc m:val="left"/>
              </m:oMathParaPr>
              <m:oMath>
                <m:r>
                  <w:rPr>
                    <w:rFonts w:ascii="Cambria Math" w:eastAsiaTheme="minorEastAsia" w:hAnsi="Cambria Math"/>
                  </w:rPr>
                  <m:t xml:space="preserve">3.45+ </m:t>
                </m:r>
                <m:sSub>
                  <m:sSubPr>
                    <m:ctrlPr>
                      <w:rPr>
                        <w:rFonts w:ascii="Cambria Math" w:eastAsiaTheme="minorEastAsia" w:hAnsi="Cambria Math"/>
                        <w:i/>
                      </w:rPr>
                    </m:ctrlPr>
                  </m:sSubPr>
                  <m:e>
                    <m:r>
                      <w:rPr>
                        <w:rFonts w:ascii="Cambria Math" w:eastAsiaTheme="minorEastAsia" w:hAnsi="Cambria Math"/>
                      </w:rPr>
                      <m:t>1.32K</m:t>
                    </m:r>
                  </m:e>
                  <m:sub>
                    <m:r>
                      <w:rPr>
                        <w:rFonts w:ascii="Cambria Math" w:eastAsiaTheme="minorEastAsia" w:hAnsi="Cambria Math"/>
                      </w:rPr>
                      <m:t>P</m:t>
                    </m:r>
                  </m:sub>
                </m:sSub>
              </m:oMath>
            </m:oMathPara>
          </w:p>
        </w:tc>
      </w:tr>
      <w:tr w:rsidR="00F23F40" w14:paraId="2A01231A" w14:textId="77777777" w:rsidTr="00621591">
        <w:trPr>
          <w:jc w:val="center"/>
        </w:trPr>
        <w:tc>
          <w:tcPr>
            <w:tcW w:w="2309" w:type="dxa"/>
            <w:tcBorders>
              <w:top w:val="nil"/>
              <w:left w:val="nil"/>
              <w:bottom w:val="nil"/>
              <w:right w:val="single" w:sz="4" w:space="0" w:color="auto"/>
            </w:tcBorders>
          </w:tcPr>
          <w:p w14:paraId="3E5F6F33" w14:textId="77777777" w:rsidR="00F23F40" w:rsidRDefault="001C2985" w:rsidP="00621591">
            <w:pPr>
              <w:jc w:val="center"/>
            </w:pPr>
            <m:oMathPara>
              <m:oMath>
                <m:sSup>
                  <m:sSupPr>
                    <m:ctrlPr>
                      <w:rPr>
                        <w:rFonts w:ascii="Cambria Math" w:hAnsi="Cambria Math"/>
                      </w:rPr>
                    </m:ctrlPr>
                  </m:sSupPr>
                  <m:e>
                    <m:r>
                      <w:rPr>
                        <w:rFonts w:ascii="Cambria Math" w:hAnsi="Cambria Math"/>
                      </w:rPr>
                      <m:t>s</m:t>
                    </m:r>
                  </m:e>
                  <m:sup>
                    <m:r>
                      <w:rPr>
                        <w:rFonts w:ascii="Cambria Math" w:hAnsi="Cambria Math"/>
                      </w:rPr>
                      <m:t>3</m:t>
                    </m:r>
                  </m:sup>
                </m:sSup>
              </m:oMath>
            </m:oMathPara>
          </w:p>
        </w:tc>
        <w:tc>
          <w:tcPr>
            <w:tcW w:w="2368" w:type="dxa"/>
            <w:tcBorders>
              <w:top w:val="nil"/>
              <w:left w:val="single" w:sz="4" w:space="0" w:color="auto"/>
              <w:bottom w:val="nil"/>
              <w:right w:val="nil"/>
            </w:tcBorders>
          </w:tcPr>
          <w:p w14:paraId="6E39CBBF" w14:textId="41CC829D" w:rsidR="00F23F40" w:rsidRDefault="00F23F40" w:rsidP="00621591">
            <w:pPr>
              <w:jc w:val="center"/>
            </w:pPr>
            <m:oMathPara>
              <m:oMath>
                <m:r>
                  <w:rPr>
                    <w:rFonts w:ascii="Cambria Math" w:hAnsi="Cambria Math"/>
                  </w:rPr>
                  <m:t>5.1</m:t>
                </m:r>
              </m:oMath>
            </m:oMathPara>
          </w:p>
        </w:tc>
        <w:tc>
          <w:tcPr>
            <w:tcW w:w="2340" w:type="dxa"/>
            <w:tcBorders>
              <w:top w:val="nil"/>
              <w:left w:val="nil"/>
              <w:bottom w:val="nil"/>
              <w:right w:val="nil"/>
            </w:tcBorders>
          </w:tcPr>
          <w:p w14:paraId="3A4A3E85" w14:textId="1CBA51C0" w:rsidR="00F23F40" w:rsidRDefault="00F23F40" w:rsidP="00621591">
            <w:pPr>
              <w:jc w:val="center"/>
            </w:pPr>
            <m:oMathPara>
              <m:oMath>
                <m:r>
                  <w:rPr>
                    <w:rFonts w:ascii="Cambria Math" w:hAnsi="Cambria Math"/>
                  </w:rPr>
                  <m:t>8.85</m:t>
                </m:r>
              </m:oMath>
            </m:oMathPara>
          </w:p>
        </w:tc>
        <w:tc>
          <w:tcPr>
            <w:tcW w:w="2343" w:type="dxa"/>
            <w:tcBorders>
              <w:top w:val="nil"/>
              <w:left w:val="nil"/>
              <w:bottom w:val="nil"/>
              <w:right w:val="nil"/>
            </w:tcBorders>
          </w:tcPr>
          <w:p w14:paraId="4D4D4FF4" w14:textId="77777777" w:rsidR="00F23F40" w:rsidRDefault="00F23F40" w:rsidP="00621591">
            <w:pPr>
              <w:jc w:val="center"/>
            </w:pPr>
            <m:oMathPara>
              <m:oMath>
                <m:r>
                  <w:rPr>
                    <w:rFonts w:ascii="Cambria Math" w:hAnsi="Cambria Math"/>
                  </w:rPr>
                  <m:t>0</m:t>
                </m:r>
              </m:oMath>
            </m:oMathPara>
          </w:p>
        </w:tc>
      </w:tr>
      <w:tr w:rsidR="00F23F40" w14:paraId="0C9A2DDD" w14:textId="77777777" w:rsidTr="00621591">
        <w:trPr>
          <w:jc w:val="center"/>
        </w:trPr>
        <w:tc>
          <w:tcPr>
            <w:tcW w:w="2309" w:type="dxa"/>
            <w:tcBorders>
              <w:top w:val="nil"/>
              <w:left w:val="nil"/>
              <w:bottom w:val="nil"/>
              <w:right w:val="single" w:sz="4" w:space="0" w:color="auto"/>
            </w:tcBorders>
          </w:tcPr>
          <w:p w14:paraId="08AC5FA9" w14:textId="77777777" w:rsidR="00F23F40" w:rsidRDefault="001C2985" w:rsidP="00621591">
            <w:pPr>
              <w:jc w:val="center"/>
            </w:pPr>
            <m:oMathPara>
              <m:oMath>
                <m:sSup>
                  <m:sSupPr>
                    <m:ctrlPr>
                      <w:rPr>
                        <w:rFonts w:ascii="Cambria Math" w:hAnsi="Cambria Math"/>
                      </w:rPr>
                    </m:ctrlPr>
                  </m:sSupPr>
                  <m:e>
                    <m:r>
                      <w:rPr>
                        <w:rFonts w:ascii="Cambria Math" w:hAnsi="Cambria Math"/>
                      </w:rPr>
                      <m:t>s</m:t>
                    </m:r>
                  </m:e>
                  <m:sup>
                    <m:r>
                      <w:rPr>
                        <w:rFonts w:ascii="Cambria Math" w:hAnsi="Cambria Math"/>
                      </w:rPr>
                      <m:t>2</m:t>
                    </m:r>
                  </m:sup>
                </m:sSup>
              </m:oMath>
            </m:oMathPara>
          </w:p>
        </w:tc>
        <w:tc>
          <w:tcPr>
            <w:tcW w:w="2368" w:type="dxa"/>
            <w:tcBorders>
              <w:top w:val="nil"/>
              <w:left w:val="single" w:sz="4" w:space="0" w:color="auto"/>
              <w:bottom w:val="nil"/>
              <w:right w:val="nil"/>
            </w:tcBorders>
          </w:tcPr>
          <w:p w14:paraId="57DE873F" w14:textId="1423B1DC" w:rsidR="00F23F40" w:rsidRDefault="00F23F40" w:rsidP="00621591">
            <w:pPr>
              <w:jc w:val="center"/>
            </w:pPr>
            <m:oMathPara>
              <m:oMath>
                <m:r>
                  <w:rPr>
                    <w:rFonts w:ascii="Cambria Math" w:hAnsi="Cambria Math"/>
                  </w:rPr>
                  <m:t>7.46</m:t>
                </m:r>
              </m:oMath>
            </m:oMathPara>
          </w:p>
        </w:tc>
        <w:tc>
          <w:tcPr>
            <w:tcW w:w="2340" w:type="dxa"/>
            <w:tcBorders>
              <w:top w:val="nil"/>
              <w:left w:val="nil"/>
              <w:bottom w:val="nil"/>
              <w:right w:val="nil"/>
            </w:tcBorders>
          </w:tcPr>
          <w:p w14:paraId="0EF76637" w14:textId="79F7E570" w:rsidR="00F23F40" w:rsidRDefault="00F23F40" w:rsidP="00621591">
            <w:pPr>
              <w:jc w:val="center"/>
            </w:pPr>
            <m:oMathPara>
              <m:oMath>
                <m:r>
                  <w:rPr>
                    <w:rFonts w:ascii="Cambria Math" w:eastAsiaTheme="minorEastAsia" w:hAnsi="Cambria Math"/>
                  </w:rPr>
                  <m:t>3.45+</m:t>
                </m:r>
                <m:sSub>
                  <m:sSubPr>
                    <m:ctrlPr>
                      <w:rPr>
                        <w:rFonts w:ascii="Cambria Math" w:eastAsiaTheme="minorEastAsia" w:hAnsi="Cambria Math"/>
                        <w:i/>
                      </w:rPr>
                    </m:ctrlPr>
                  </m:sSubPr>
                  <m:e>
                    <m:r>
                      <w:rPr>
                        <w:rFonts w:ascii="Cambria Math" w:eastAsiaTheme="minorEastAsia" w:hAnsi="Cambria Math"/>
                      </w:rPr>
                      <m:t>1.32K</m:t>
                    </m:r>
                  </m:e>
                  <m:sub>
                    <m:r>
                      <w:rPr>
                        <w:rFonts w:ascii="Cambria Math" w:eastAsiaTheme="minorEastAsia" w:hAnsi="Cambria Math"/>
                      </w:rPr>
                      <m:t>P</m:t>
                    </m:r>
                  </m:sub>
                </m:sSub>
              </m:oMath>
            </m:oMathPara>
          </w:p>
        </w:tc>
        <w:tc>
          <w:tcPr>
            <w:tcW w:w="2343" w:type="dxa"/>
            <w:tcBorders>
              <w:top w:val="nil"/>
              <w:left w:val="nil"/>
              <w:bottom w:val="nil"/>
              <w:right w:val="nil"/>
            </w:tcBorders>
          </w:tcPr>
          <w:p w14:paraId="4418F5CA" w14:textId="77777777" w:rsidR="00F23F40" w:rsidRDefault="00F23F40" w:rsidP="00621591">
            <w:pPr>
              <w:jc w:val="center"/>
            </w:pPr>
            <w:r>
              <w:t>0</w:t>
            </w:r>
          </w:p>
        </w:tc>
      </w:tr>
      <w:tr w:rsidR="00F23F40" w14:paraId="102736C0" w14:textId="77777777" w:rsidTr="00621591">
        <w:trPr>
          <w:jc w:val="center"/>
        </w:trPr>
        <w:tc>
          <w:tcPr>
            <w:tcW w:w="2309" w:type="dxa"/>
            <w:tcBorders>
              <w:top w:val="nil"/>
              <w:left w:val="nil"/>
              <w:bottom w:val="nil"/>
              <w:right w:val="single" w:sz="4" w:space="0" w:color="auto"/>
            </w:tcBorders>
          </w:tcPr>
          <w:p w14:paraId="11DE24D8" w14:textId="77777777" w:rsidR="00F23F40" w:rsidRDefault="001C2985" w:rsidP="00621591">
            <w:pPr>
              <w:jc w:val="center"/>
            </w:pPr>
            <m:oMathPara>
              <m:oMath>
                <m:sSup>
                  <m:sSupPr>
                    <m:ctrlPr>
                      <w:rPr>
                        <w:rFonts w:ascii="Cambria Math" w:hAnsi="Cambria Math"/>
                      </w:rPr>
                    </m:ctrlPr>
                  </m:sSupPr>
                  <m:e>
                    <m:r>
                      <w:rPr>
                        <w:rFonts w:ascii="Cambria Math" w:hAnsi="Cambria Math"/>
                      </w:rPr>
                      <m:t>s</m:t>
                    </m:r>
                  </m:e>
                  <m:sup>
                    <m:r>
                      <w:rPr>
                        <w:rFonts w:ascii="Cambria Math" w:hAnsi="Cambria Math"/>
                      </w:rPr>
                      <m:t>1</m:t>
                    </m:r>
                  </m:sup>
                </m:sSup>
              </m:oMath>
            </m:oMathPara>
          </w:p>
        </w:tc>
        <w:tc>
          <w:tcPr>
            <w:tcW w:w="2368" w:type="dxa"/>
            <w:tcBorders>
              <w:top w:val="nil"/>
              <w:left w:val="single" w:sz="4" w:space="0" w:color="auto"/>
              <w:bottom w:val="nil"/>
              <w:right w:val="nil"/>
            </w:tcBorders>
          </w:tcPr>
          <w:p w14:paraId="123836BB" w14:textId="36F839CC" w:rsidR="00F23F40" w:rsidRDefault="001C2985" w:rsidP="00621591">
            <w:pPr>
              <w:jc w:val="center"/>
            </w:pPr>
            <m:oMathPara>
              <m:oMath>
                <m:f>
                  <m:fPr>
                    <m:ctrlPr>
                      <w:rPr>
                        <w:rFonts w:ascii="Cambria Math" w:eastAsiaTheme="minorEastAsia" w:hAnsi="Cambria Math"/>
                        <w:i/>
                      </w:rPr>
                    </m:ctrlPr>
                  </m:fPr>
                  <m:num>
                    <m:r>
                      <w:rPr>
                        <w:rFonts w:ascii="Cambria Math" w:eastAsiaTheme="minorEastAsia" w:hAnsi="Cambria Math"/>
                      </w:rPr>
                      <m:t>48.42-6.73</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num>
                  <m:den>
                    <m:r>
                      <w:rPr>
                        <w:rFonts w:ascii="Cambria Math" w:eastAsiaTheme="minorEastAsia" w:hAnsi="Cambria Math"/>
                      </w:rPr>
                      <m:t>7.46</m:t>
                    </m:r>
                  </m:den>
                </m:f>
              </m:oMath>
            </m:oMathPara>
          </w:p>
        </w:tc>
        <w:tc>
          <w:tcPr>
            <w:tcW w:w="2340" w:type="dxa"/>
            <w:tcBorders>
              <w:top w:val="nil"/>
              <w:left w:val="nil"/>
              <w:bottom w:val="nil"/>
              <w:right w:val="nil"/>
            </w:tcBorders>
          </w:tcPr>
          <w:p w14:paraId="1198699F" w14:textId="77777777" w:rsidR="00F23F40" w:rsidRDefault="00F23F40" w:rsidP="00621591">
            <w:pPr>
              <w:jc w:val="center"/>
            </w:pPr>
            <w:r>
              <w:t>0</w:t>
            </w:r>
          </w:p>
        </w:tc>
        <w:tc>
          <w:tcPr>
            <w:tcW w:w="2343" w:type="dxa"/>
            <w:tcBorders>
              <w:top w:val="nil"/>
              <w:left w:val="nil"/>
              <w:bottom w:val="nil"/>
              <w:right w:val="nil"/>
            </w:tcBorders>
          </w:tcPr>
          <w:p w14:paraId="1F18A964" w14:textId="77777777" w:rsidR="00F23F40" w:rsidRDefault="00F23F40" w:rsidP="00621591">
            <w:pPr>
              <w:jc w:val="center"/>
            </w:pPr>
            <w:r>
              <w:t>0</w:t>
            </w:r>
          </w:p>
        </w:tc>
      </w:tr>
      <w:tr w:rsidR="00F23F40" w14:paraId="13C9E456" w14:textId="77777777" w:rsidTr="00621591">
        <w:trPr>
          <w:jc w:val="center"/>
        </w:trPr>
        <w:tc>
          <w:tcPr>
            <w:tcW w:w="2309" w:type="dxa"/>
            <w:tcBorders>
              <w:top w:val="nil"/>
              <w:left w:val="nil"/>
              <w:bottom w:val="nil"/>
              <w:right w:val="single" w:sz="4" w:space="0" w:color="auto"/>
            </w:tcBorders>
          </w:tcPr>
          <w:p w14:paraId="4B6C19EC" w14:textId="77777777" w:rsidR="00F23F40" w:rsidRDefault="001C2985" w:rsidP="00621591">
            <w:pPr>
              <w:jc w:val="center"/>
            </w:pPr>
            <m:oMathPara>
              <m:oMath>
                <m:sSup>
                  <m:sSupPr>
                    <m:ctrlPr>
                      <w:rPr>
                        <w:rFonts w:ascii="Cambria Math" w:hAnsi="Cambria Math"/>
                      </w:rPr>
                    </m:ctrlPr>
                  </m:sSupPr>
                  <m:e>
                    <m:r>
                      <w:rPr>
                        <w:rFonts w:ascii="Cambria Math" w:hAnsi="Cambria Math"/>
                      </w:rPr>
                      <m:t>s</m:t>
                    </m:r>
                  </m:e>
                  <m:sup>
                    <m:r>
                      <m:rPr>
                        <m:sty m:val="p"/>
                      </m:rPr>
                      <w:rPr>
                        <w:rFonts w:ascii="Cambria Math" w:hAnsi="Cambria Math"/>
                      </w:rPr>
                      <m:t>0</m:t>
                    </m:r>
                  </m:sup>
                </m:sSup>
              </m:oMath>
            </m:oMathPara>
          </w:p>
        </w:tc>
        <w:tc>
          <w:tcPr>
            <w:tcW w:w="2368" w:type="dxa"/>
            <w:tcBorders>
              <w:top w:val="nil"/>
              <w:left w:val="single" w:sz="4" w:space="0" w:color="auto"/>
              <w:bottom w:val="nil"/>
              <w:right w:val="nil"/>
            </w:tcBorders>
          </w:tcPr>
          <w:p w14:paraId="0D2B5917" w14:textId="069F14D8" w:rsidR="00F23F40" w:rsidRDefault="001C2985" w:rsidP="00621591">
            <w:pPr>
              <w:jc w:val="center"/>
            </w:pPr>
            <m:oMathPara>
              <m:oMath>
                <m:sSub>
                  <m:sSubPr>
                    <m:ctrlPr>
                      <w:rPr>
                        <w:rFonts w:ascii="Cambria Math" w:eastAsiaTheme="minorEastAsia" w:hAnsi="Cambria Math"/>
                        <w:i/>
                      </w:rPr>
                    </m:ctrlPr>
                  </m:sSubPr>
                  <m:e>
                    <m:r>
                      <w:rPr>
                        <w:rFonts w:ascii="Cambria Math" w:eastAsiaTheme="minorEastAsia" w:hAnsi="Cambria Math"/>
                      </w:rPr>
                      <m:t>3.45+1.32K</m:t>
                    </m:r>
                  </m:e>
                  <m:sub>
                    <m:r>
                      <w:rPr>
                        <w:rFonts w:ascii="Cambria Math" w:eastAsiaTheme="minorEastAsia" w:hAnsi="Cambria Math"/>
                      </w:rPr>
                      <m:t>P</m:t>
                    </m:r>
                  </m:sub>
                </m:sSub>
              </m:oMath>
            </m:oMathPara>
          </w:p>
        </w:tc>
        <w:tc>
          <w:tcPr>
            <w:tcW w:w="2340" w:type="dxa"/>
            <w:tcBorders>
              <w:top w:val="nil"/>
              <w:left w:val="nil"/>
              <w:bottom w:val="nil"/>
              <w:right w:val="nil"/>
            </w:tcBorders>
          </w:tcPr>
          <w:p w14:paraId="53057F7A" w14:textId="77777777" w:rsidR="00F23F40" w:rsidRDefault="00F23F40" w:rsidP="00621591">
            <w:pPr>
              <w:jc w:val="center"/>
            </w:pPr>
            <w:r>
              <w:t>0</w:t>
            </w:r>
          </w:p>
        </w:tc>
        <w:tc>
          <w:tcPr>
            <w:tcW w:w="2343" w:type="dxa"/>
            <w:tcBorders>
              <w:top w:val="nil"/>
              <w:left w:val="nil"/>
              <w:bottom w:val="nil"/>
              <w:right w:val="nil"/>
            </w:tcBorders>
          </w:tcPr>
          <w:p w14:paraId="14F84709" w14:textId="77777777" w:rsidR="00F23F40" w:rsidRDefault="00F23F40" w:rsidP="00621591">
            <w:pPr>
              <w:jc w:val="center"/>
            </w:pPr>
            <w:r>
              <w:t>0</w:t>
            </w:r>
          </w:p>
        </w:tc>
      </w:tr>
    </w:tbl>
    <w:p w14:paraId="45DB1A6B" w14:textId="524E544D" w:rsidR="00F23F40" w:rsidRPr="00443E37" w:rsidRDefault="001C2985" w:rsidP="00BC64B5">
      <m:oMathPara>
        <m:oMathParaPr>
          <m:jc m:val="left"/>
        </m:oMathParaPr>
        <m:oMath>
          <m:f>
            <m:fPr>
              <m:ctrlPr>
                <w:rPr>
                  <w:rFonts w:ascii="Cambria Math" w:eastAsiaTheme="minorEastAsia" w:hAnsi="Cambria Math"/>
                  <w:i/>
                </w:rPr>
              </m:ctrlPr>
            </m:fPr>
            <m:num>
              <m:r>
                <w:rPr>
                  <w:rFonts w:ascii="Cambria Math" w:eastAsiaTheme="minorEastAsia" w:hAnsi="Cambria Math"/>
                </w:rPr>
                <m:t>48.42-6.73</m:t>
              </m:r>
              <m:sSub>
                <m:sSubPr>
                  <m:ctrlPr>
                    <w:rPr>
                      <w:rFonts w:ascii="Cambria Math" w:eastAsiaTheme="minorEastAsia" w:hAnsi="Cambria Math"/>
                      <w:i/>
                      <w:lang w:val="en-US"/>
                    </w:rPr>
                  </m:ctrlPr>
                </m:sSubPr>
                <m:e>
                  <m:r>
                    <w:rPr>
                      <w:rFonts w:ascii="Cambria Math" w:eastAsiaTheme="minorEastAsia" w:hAnsi="Cambria Math"/>
                    </w:rPr>
                    <m:t>K</m:t>
                  </m:r>
                </m:e>
                <m:sub>
                  <m:r>
                    <w:rPr>
                      <w:rFonts w:ascii="Cambria Math" w:eastAsiaTheme="minorEastAsia" w:hAnsi="Cambria Math"/>
                    </w:rPr>
                    <m:t>P</m:t>
                  </m:r>
                </m:sub>
              </m:sSub>
            </m:num>
            <m:den>
              <m:r>
                <w:rPr>
                  <w:rFonts w:ascii="Cambria Math" w:eastAsiaTheme="minorEastAsia" w:hAnsi="Cambria Math"/>
                </w:rPr>
                <m:t>7.46</m:t>
              </m:r>
            </m:den>
          </m:f>
          <m:r>
            <w:rPr>
              <w:rFonts w:ascii="Cambria Math" w:eastAsiaTheme="minorEastAsia" w:hAnsi="Cambria Math"/>
            </w:rPr>
            <m:t>=0</m:t>
          </m:r>
        </m:oMath>
      </m:oMathPara>
    </w:p>
    <w:p w14:paraId="2204E8F0" w14:textId="689E5051" w:rsidR="00443E37" w:rsidRPr="00443E37" w:rsidRDefault="001C2985" w:rsidP="00BC64B5">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48.42</m:t>
              </m:r>
            </m:num>
            <m:den>
              <m:r>
                <w:rPr>
                  <w:rFonts w:ascii="Cambria Math" w:eastAsiaTheme="minorEastAsia" w:hAnsi="Cambria Math"/>
                </w:rPr>
                <m:t>6.73</m:t>
              </m:r>
            </m:den>
          </m:f>
          <m:r>
            <w:rPr>
              <w:rFonts w:ascii="Cambria Math" w:eastAsiaTheme="minorEastAsia" w:hAnsi="Cambria Math"/>
            </w:rPr>
            <m:t>=7.1946</m:t>
          </m:r>
        </m:oMath>
      </m:oMathPara>
    </w:p>
    <w:p w14:paraId="1C7C210C" w14:textId="4B90CDCC" w:rsidR="00443E37" w:rsidRPr="00443E37" w:rsidRDefault="001C2985" w:rsidP="00BC64B5">
      <w:pPr>
        <w:rPr>
          <w:b/>
        </w:rPr>
      </w:pPr>
      <m:oMathPara>
        <m:oMathParaPr>
          <m:jc m:val="left"/>
        </m:oMathParaPr>
        <m:oMath>
          <m:sSub>
            <m:sSubPr>
              <m:ctrlPr>
                <w:rPr>
                  <w:rFonts w:ascii="Cambria Math" w:hAnsi="Cambria Math"/>
                  <w:b/>
                  <w:i/>
                </w:rPr>
              </m:ctrlPr>
            </m:sSub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CRIT</m:t>
                  </m:r>
                </m:sub>
              </m:sSub>
            </m:sub>
          </m:sSub>
          <m:r>
            <m:rPr>
              <m:sty m:val="bi"/>
            </m:rPr>
            <w:rPr>
              <w:rFonts w:ascii="Cambria Math" w:hAnsi="Cambria Math"/>
            </w:rPr>
            <m:t>=7.1946</m:t>
          </m:r>
        </m:oMath>
      </m:oMathPara>
    </w:p>
    <w:p w14:paraId="1C9DBC09" w14:textId="20F56CD4" w:rsidR="00443E37" w:rsidRPr="00443E37" w:rsidRDefault="00443E37" w:rsidP="00BC64B5">
      <w:pPr>
        <w:rPr>
          <w:lang w:val="en-US"/>
        </w:rPr>
      </w:pPr>
      <w:r>
        <w:t xml:space="preserve">One of the necessary conditions is that </w:t>
      </w:r>
      <m:oMath>
        <m:sSub>
          <m:sSubPr>
            <m:ctrlPr>
              <w:rPr>
                <w:rFonts w:ascii="Cambria Math" w:eastAsiaTheme="minorEastAsia" w:hAnsi="Cambria Math"/>
                <w:i/>
                <w:lang w:val="en-US"/>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lang w:val="en-US"/>
          </w:rPr>
          <m:t>&gt;0</m:t>
        </m:r>
      </m:oMath>
    </w:p>
    <w:p w14:paraId="379C5B91" w14:textId="1D647D5C" w:rsidR="00443E37" w:rsidRDefault="00443E37" w:rsidP="00BC64B5">
      <w:r>
        <w:t xml:space="preserve">This means </w:t>
      </w:r>
      <m:oMath>
        <m:sSub>
          <m:sSubPr>
            <m:ctrlPr>
              <w:rPr>
                <w:rFonts w:ascii="Cambria Math" w:eastAsiaTheme="minorEastAsia" w:hAnsi="Cambria Math"/>
                <w:i/>
                <w:lang w:val="en-US"/>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lang w:val="en-US"/>
          </w:rPr>
          <m:t xml:space="preserve"> </m:t>
        </m:r>
      </m:oMath>
      <w:r>
        <w:t xml:space="preserve">has a range such that: </w:t>
      </w:r>
      <m:oMath>
        <m:r>
          <w:rPr>
            <w:rFonts w:ascii="Cambria Math" w:hAnsi="Cambria Math"/>
          </w:rPr>
          <m:t>0&lt;</m:t>
        </m:r>
        <m:sSub>
          <m:sSubPr>
            <m:ctrlPr>
              <w:rPr>
                <w:rFonts w:ascii="Cambria Math" w:eastAsiaTheme="minorEastAsia" w:hAnsi="Cambria Math"/>
                <w:i/>
                <w:lang w:val="en-US"/>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lang w:val="en-US"/>
          </w:rPr>
          <m:t>&lt;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CRIT</m:t>
                </m:r>
              </m:sub>
            </m:sSub>
          </m:sub>
        </m:sSub>
      </m:oMath>
    </w:p>
    <w:p w14:paraId="332A04EB" w14:textId="3CB93E55" w:rsidR="00443E37" w:rsidRDefault="00443E37" w:rsidP="00BC64B5">
      <w:r>
        <w:t xml:space="preserve">To find </w:t>
      </w:r>
      <m:oMath>
        <m:sSub>
          <m:sSubPr>
            <m:ctrlPr>
              <w:rPr>
                <w:rFonts w:ascii="Cambria Math" w:hAnsi="Cambria Math"/>
                <w:i/>
              </w:rPr>
            </m:ctrlPr>
          </m:sSubPr>
          <m:e>
            <m:r>
              <w:rPr>
                <w:rFonts w:ascii="Cambria Math" w:hAnsi="Cambria Math"/>
              </w:rPr>
              <m:t>ω</m:t>
            </m:r>
          </m:e>
          <m:sub>
            <m:r>
              <w:rPr>
                <w:rFonts w:ascii="Cambria Math" w:hAnsi="Cambria Math"/>
              </w:rPr>
              <m:t>OSC</m:t>
            </m:r>
          </m:sub>
        </m:sSub>
      </m:oMath>
      <w:r>
        <w:t xml:space="preserve">, the auxiliary equation must be found where </w:t>
      </w:r>
      <m:oMath>
        <m:sSub>
          <m:sSubPr>
            <m:ctrlPr>
              <w:rPr>
                <w:rFonts w:ascii="Cambria Math" w:eastAsiaTheme="minorEastAsia" w:hAnsi="Cambria Math"/>
                <w:i/>
                <w:lang w:val="en-US"/>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lang w:val="en-US"/>
          </w:rPr>
          <m:t>=7.1946</m:t>
        </m:r>
      </m:oMath>
    </w:p>
    <w:p w14:paraId="788C21F0" w14:textId="0528C1D2" w:rsidR="00443E37" w:rsidRPr="00F27354" w:rsidRDefault="00443E37" w:rsidP="00BC64B5">
      <w:r>
        <w:t>The value is placed into the Routh-Hurwitz Table:</w:t>
      </w:r>
    </w:p>
    <w:p w14:paraId="144BDF0E" w14:textId="35B5575A" w:rsidR="00443E37" w:rsidRDefault="00443E37" w:rsidP="00443E37">
      <w:pPr>
        <w:pStyle w:val="Caption"/>
        <w:keepNext/>
      </w:pPr>
      <w:r>
        <w:t xml:space="preserve">Table </w:t>
      </w:r>
      <w:r w:rsidR="00A91CC8">
        <w:rPr>
          <w:noProof/>
        </w:rPr>
        <w:fldChar w:fldCharType="begin"/>
      </w:r>
      <w:r w:rsidR="00A91CC8">
        <w:rPr>
          <w:noProof/>
        </w:rPr>
        <w:instrText xml:space="preserve"> SEQ Table \* ARABIC </w:instrText>
      </w:r>
      <w:r w:rsidR="00A91CC8">
        <w:rPr>
          <w:noProof/>
        </w:rPr>
        <w:fldChar w:fldCharType="separate"/>
      </w:r>
      <w:r w:rsidR="00747D8D">
        <w:rPr>
          <w:noProof/>
        </w:rPr>
        <w:t>3</w:t>
      </w:r>
      <w:r w:rsidR="00A91CC8">
        <w:rPr>
          <w:noProof/>
        </w:rPr>
        <w:fldChar w:fldCharType="end"/>
      </w:r>
      <w:r>
        <w:t>: Routh -</w:t>
      </w:r>
      <w:r w:rsidRPr="00443E37">
        <w:t xml:space="preserve"> </w:t>
      </w:r>
      <w:r>
        <w:t xml:space="preserve">Hurwitz Table with </w:t>
      </w:r>
      <m:oMath>
        <m:sSub>
          <m:sSubPr>
            <m:ctrlPr>
              <w:rPr>
                <w:rFonts w:ascii="Cambria Math" w:eastAsiaTheme="minorEastAsia" w:hAnsi="Cambria Math"/>
                <w:iCs w:val="0"/>
                <w:color w:val="000000"/>
                <w:sz w:val="24"/>
                <w:szCs w:val="24"/>
                <w:lang w:val="en-US"/>
              </w:rPr>
            </m:ctrlPr>
          </m:sSubPr>
          <m:e>
            <m:r>
              <w:rPr>
                <w:rFonts w:ascii="Cambria Math" w:eastAsiaTheme="minorEastAsia" w:hAnsi="Cambria Math"/>
              </w:rPr>
              <m:t>K</m:t>
            </m:r>
          </m:e>
          <m:sub>
            <m:r>
              <w:rPr>
                <w:rFonts w:ascii="Cambria Math" w:eastAsiaTheme="minorEastAsia" w:hAnsi="Cambria Math"/>
              </w:rPr>
              <m:t>P</m:t>
            </m:r>
          </m:sub>
        </m:sSub>
      </m:oMath>
      <w:r>
        <w:t xml:space="preserve"> Value</w:t>
      </w:r>
    </w:p>
    <w:tbl>
      <w:tblPr>
        <w:tblStyle w:val="TableGrid"/>
        <w:tblW w:w="0" w:type="auto"/>
        <w:jc w:val="center"/>
        <w:tblLook w:val="04A0" w:firstRow="1" w:lastRow="0" w:firstColumn="1" w:lastColumn="0" w:noHBand="0" w:noVBand="1"/>
      </w:tblPr>
      <w:tblGrid>
        <w:gridCol w:w="2309"/>
        <w:gridCol w:w="2368"/>
        <w:gridCol w:w="2340"/>
        <w:gridCol w:w="2343"/>
      </w:tblGrid>
      <w:tr w:rsidR="00443E37" w14:paraId="7A41FECA" w14:textId="77777777" w:rsidTr="00621591">
        <w:trPr>
          <w:jc w:val="center"/>
        </w:trPr>
        <w:tc>
          <w:tcPr>
            <w:tcW w:w="2309" w:type="dxa"/>
            <w:tcBorders>
              <w:top w:val="nil"/>
              <w:left w:val="nil"/>
              <w:bottom w:val="single" w:sz="4" w:space="0" w:color="auto"/>
              <w:right w:val="single" w:sz="4" w:space="0" w:color="auto"/>
            </w:tcBorders>
          </w:tcPr>
          <w:p w14:paraId="4601FBD3" w14:textId="77777777" w:rsidR="00443E37" w:rsidRDefault="00443E37" w:rsidP="00621591"/>
        </w:tc>
        <w:tc>
          <w:tcPr>
            <w:tcW w:w="2368" w:type="dxa"/>
            <w:tcBorders>
              <w:top w:val="nil"/>
              <w:left w:val="single" w:sz="4" w:space="0" w:color="auto"/>
              <w:bottom w:val="single" w:sz="4" w:space="0" w:color="auto"/>
              <w:right w:val="nil"/>
            </w:tcBorders>
          </w:tcPr>
          <w:p w14:paraId="55269AD4" w14:textId="77777777" w:rsidR="00443E37" w:rsidRDefault="00443E37" w:rsidP="00621591"/>
        </w:tc>
        <w:tc>
          <w:tcPr>
            <w:tcW w:w="2340" w:type="dxa"/>
            <w:tcBorders>
              <w:top w:val="nil"/>
              <w:left w:val="nil"/>
              <w:bottom w:val="single" w:sz="4" w:space="0" w:color="auto"/>
              <w:right w:val="nil"/>
            </w:tcBorders>
          </w:tcPr>
          <w:p w14:paraId="450E944D" w14:textId="77777777" w:rsidR="00443E37" w:rsidRDefault="00443E37" w:rsidP="00621591"/>
        </w:tc>
        <w:tc>
          <w:tcPr>
            <w:tcW w:w="2343" w:type="dxa"/>
            <w:tcBorders>
              <w:top w:val="nil"/>
              <w:left w:val="nil"/>
              <w:bottom w:val="single" w:sz="4" w:space="0" w:color="auto"/>
              <w:right w:val="nil"/>
            </w:tcBorders>
          </w:tcPr>
          <w:p w14:paraId="5B5C2D48" w14:textId="77777777" w:rsidR="00443E37" w:rsidRDefault="00443E37" w:rsidP="00621591"/>
        </w:tc>
      </w:tr>
      <w:tr w:rsidR="00443E37" w14:paraId="06BF573E" w14:textId="77777777" w:rsidTr="00621591">
        <w:trPr>
          <w:jc w:val="center"/>
        </w:trPr>
        <w:tc>
          <w:tcPr>
            <w:tcW w:w="2309" w:type="dxa"/>
            <w:tcBorders>
              <w:top w:val="single" w:sz="4" w:space="0" w:color="auto"/>
              <w:left w:val="nil"/>
              <w:bottom w:val="nil"/>
              <w:right w:val="single" w:sz="4" w:space="0" w:color="auto"/>
            </w:tcBorders>
          </w:tcPr>
          <w:p w14:paraId="50D89134" w14:textId="77777777" w:rsidR="00443E37" w:rsidRDefault="001C2985" w:rsidP="00621591">
            <w:pPr>
              <w:jc w:val="center"/>
            </w:pPr>
            <m:oMathPara>
              <m:oMath>
                <m:sSup>
                  <m:sSupPr>
                    <m:ctrlPr>
                      <w:rPr>
                        <w:rFonts w:ascii="Cambria Math" w:hAnsi="Cambria Math"/>
                      </w:rPr>
                    </m:ctrlPr>
                  </m:sSupPr>
                  <m:e>
                    <m:r>
                      <w:rPr>
                        <w:rFonts w:ascii="Cambria Math" w:hAnsi="Cambria Math"/>
                      </w:rPr>
                      <m:t>s</m:t>
                    </m:r>
                  </m:e>
                  <m:sup>
                    <m:r>
                      <w:rPr>
                        <w:rFonts w:ascii="Cambria Math" w:hAnsi="Cambria Math"/>
                      </w:rPr>
                      <m:t>4</m:t>
                    </m:r>
                  </m:sup>
                </m:sSup>
              </m:oMath>
            </m:oMathPara>
          </w:p>
        </w:tc>
        <w:tc>
          <w:tcPr>
            <w:tcW w:w="2368" w:type="dxa"/>
            <w:tcBorders>
              <w:top w:val="single" w:sz="4" w:space="0" w:color="auto"/>
              <w:left w:val="single" w:sz="4" w:space="0" w:color="auto"/>
              <w:bottom w:val="nil"/>
              <w:right w:val="nil"/>
            </w:tcBorders>
          </w:tcPr>
          <w:p w14:paraId="1F47619E" w14:textId="77777777" w:rsidR="00443E37" w:rsidRPr="00FC663A" w:rsidRDefault="00443E37" w:rsidP="00621591">
            <w:pPr>
              <w:jc w:val="center"/>
              <w:rPr>
                <w:rFonts w:eastAsiaTheme="minorEastAsia"/>
              </w:rPr>
            </w:pPr>
            <m:oMathPara>
              <m:oMath>
                <m:r>
                  <w:rPr>
                    <w:rFonts w:ascii="Cambria Math" w:hAnsi="Cambria Math"/>
                  </w:rPr>
                  <m:t>1</m:t>
                </m:r>
              </m:oMath>
            </m:oMathPara>
          </w:p>
        </w:tc>
        <w:tc>
          <w:tcPr>
            <w:tcW w:w="2340" w:type="dxa"/>
            <w:tcBorders>
              <w:top w:val="single" w:sz="4" w:space="0" w:color="auto"/>
              <w:left w:val="nil"/>
              <w:bottom w:val="nil"/>
              <w:right w:val="nil"/>
            </w:tcBorders>
          </w:tcPr>
          <w:p w14:paraId="1078A931" w14:textId="77777777" w:rsidR="00443E37" w:rsidRDefault="00443E37" w:rsidP="00621591">
            <w:pPr>
              <w:jc w:val="center"/>
            </w:pPr>
            <w:r>
              <w:t>9.2</w:t>
            </w:r>
          </w:p>
        </w:tc>
        <w:tc>
          <w:tcPr>
            <w:tcW w:w="2343" w:type="dxa"/>
            <w:tcBorders>
              <w:top w:val="single" w:sz="4" w:space="0" w:color="auto"/>
              <w:left w:val="nil"/>
              <w:bottom w:val="nil"/>
              <w:right w:val="nil"/>
            </w:tcBorders>
          </w:tcPr>
          <w:p w14:paraId="7FFF7884" w14:textId="2A2A4103" w:rsidR="00443E37" w:rsidRPr="00443E37" w:rsidRDefault="00443E37" w:rsidP="00621591">
            <w:pPr>
              <w:jc w:val="center"/>
            </w:pPr>
            <m:oMathPara>
              <m:oMathParaPr>
                <m:jc m:val="center"/>
              </m:oMathParaPr>
              <m:oMath>
                <m:r>
                  <w:rPr>
                    <w:rFonts w:ascii="Cambria Math" w:eastAsiaTheme="minorEastAsia" w:hAnsi="Cambria Math"/>
                  </w:rPr>
                  <m:t>12.94</m:t>
                </m:r>
              </m:oMath>
            </m:oMathPara>
          </w:p>
        </w:tc>
      </w:tr>
      <w:tr w:rsidR="00443E37" w14:paraId="5F5913F3" w14:textId="77777777" w:rsidTr="00621591">
        <w:trPr>
          <w:jc w:val="center"/>
        </w:trPr>
        <w:tc>
          <w:tcPr>
            <w:tcW w:w="2309" w:type="dxa"/>
            <w:tcBorders>
              <w:top w:val="nil"/>
              <w:left w:val="nil"/>
              <w:bottom w:val="nil"/>
              <w:right w:val="single" w:sz="4" w:space="0" w:color="auto"/>
            </w:tcBorders>
          </w:tcPr>
          <w:p w14:paraId="75829F97" w14:textId="77777777" w:rsidR="00443E37" w:rsidRDefault="001C2985" w:rsidP="00621591">
            <w:pPr>
              <w:jc w:val="center"/>
            </w:pPr>
            <m:oMathPara>
              <m:oMath>
                <m:sSup>
                  <m:sSupPr>
                    <m:ctrlPr>
                      <w:rPr>
                        <w:rFonts w:ascii="Cambria Math" w:hAnsi="Cambria Math"/>
                      </w:rPr>
                    </m:ctrlPr>
                  </m:sSupPr>
                  <m:e>
                    <m:r>
                      <w:rPr>
                        <w:rFonts w:ascii="Cambria Math" w:hAnsi="Cambria Math"/>
                      </w:rPr>
                      <m:t>s</m:t>
                    </m:r>
                  </m:e>
                  <m:sup>
                    <m:r>
                      <w:rPr>
                        <w:rFonts w:ascii="Cambria Math" w:hAnsi="Cambria Math"/>
                      </w:rPr>
                      <m:t>3</m:t>
                    </m:r>
                  </m:sup>
                </m:sSup>
              </m:oMath>
            </m:oMathPara>
          </w:p>
        </w:tc>
        <w:tc>
          <w:tcPr>
            <w:tcW w:w="2368" w:type="dxa"/>
            <w:tcBorders>
              <w:top w:val="nil"/>
              <w:left w:val="single" w:sz="4" w:space="0" w:color="auto"/>
              <w:bottom w:val="nil"/>
              <w:right w:val="nil"/>
            </w:tcBorders>
          </w:tcPr>
          <w:p w14:paraId="2F315B4B" w14:textId="77777777" w:rsidR="00443E37" w:rsidRDefault="00443E37" w:rsidP="00621591">
            <w:pPr>
              <w:jc w:val="center"/>
            </w:pPr>
            <m:oMathPara>
              <m:oMath>
                <m:r>
                  <w:rPr>
                    <w:rFonts w:ascii="Cambria Math" w:hAnsi="Cambria Math"/>
                  </w:rPr>
                  <m:t>5.1</m:t>
                </m:r>
              </m:oMath>
            </m:oMathPara>
          </w:p>
        </w:tc>
        <w:tc>
          <w:tcPr>
            <w:tcW w:w="2340" w:type="dxa"/>
            <w:tcBorders>
              <w:top w:val="nil"/>
              <w:left w:val="nil"/>
              <w:bottom w:val="nil"/>
              <w:right w:val="nil"/>
            </w:tcBorders>
          </w:tcPr>
          <w:p w14:paraId="13881468" w14:textId="77777777" w:rsidR="00443E37" w:rsidRDefault="00443E37" w:rsidP="00621591">
            <w:pPr>
              <w:jc w:val="center"/>
            </w:pPr>
            <m:oMathPara>
              <m:oMath>
                <m:r>
                  <w:rPr>
                    <w:rFonts w:ascii="Cambria Math" w:hAnsi="Cambria Math"/>
                  </w:rPr>
                  <m:t>8.85</m:t>
                </m:r>
              </m:oMath>
            </m:oMathPara>
          </w:p>
        </w:tc>
        <w:tc>
          <w:tcPr>
            <w:tcW w:w="2343" w:type="dxa"/>
            <w:tcBorders>
              <w:top w:val="nil"/>
              <w:left w:val="nil"/>
              <w:bottom w:val="nil"/>
              <w:right w:val="nil"/>
            </w:tcBorders>
          </w:tcPr>
          <w:p w14:paraId="66838A2F" w14:textId="77777777" w:rsidR="00443E37" w:rsidRDefault="00443E37" w:rsidP="00621591">
            <w:pPr>
              <w:jc w:val="center"/>
            </w:pPr>
            <m:oMathPara>
              <m:oMath>
                <m:r>
                  <w:rPr>
                    <w:rFonts w:ascii="Cambria Math" w:hAnsi="Cambria Math"/>
                  </w:rPr>
                  <m:t>0</m:t>
                </m:r>
              </m:oMath>
            </m:oMathPara>
          </w:p>
        </w:tc>
      </w:tr>
      <w:tr w:rsidR="00443E37" w14:paraId="44AF1740" w14:textId="77777777" w:rsidTr="00621591">
        <w:trPr>
          <w:jc w:val="center"/>
        </w:trPr>
        <w:tc>
          <w:tcPr>
            <w:tcW w:w="2309" w:type="dxa"/>
            <w:tcBorders>
              <w:top w:val="nil"/>
              <w:left w:val="nil"/>
              <w:bottom w:val="nil"/>
              <w:right w:val="single" w:sz="4" w:space="0" w:color="auto"/>
            </w:tcBorders>
          </w:tcPr>
          <w:p w14:paraId="775F3A2D" w14:textId="77777777" w:rsidR="00443E37" w:rsidRDefault="001C2985" w:rsidP="00621591">
            <w:pPr>
              <w:jc w:val="center"/>
            </w:pPr>
            <m:oMathPara>
              <m:oMath>
                <m:sSup>
                  <m:sSupPr>
                    <m:ctrlPr>
                      <w:rPr>
                        <w:rFonts w:ascii="Cambria Math" w:hAnsi="Cambria Math"/>
                      </w:rPr>
                    </m:ctrlPr>
                  </m:sSupPr>
                  <m:e>
                    <m:r>
                      <w:rPr>
                        <w:rFonts w:ascii="Cambria Math" w:hAnsi="Cambria Math"/>
                      </w:rPr>
                      <m:t>s</m:t>
                    </m:r>
                  </m:e>
                  <m:sup>
                    <m:r>
                      <w:rPr>
                        <w:rFonts w:ascii="Cambria Math" w:hAnsi="Cambria Math"/>
                      </w:rPr>
                      <m:t>2</m:t>
                    </m:r>
                  </m:sup>
                </m:sSup>
              </m:oMath>
            </m:oMathPara>
          </w:p>
        </w:tc>
        <w:tc>
          <w:tcPr>
            <w:tcW w:w="2368" w:type="dxa"/>
            <w:tcBorders>
              <w:top w:val="nil"/>
              <w:left w:val="single" w:sz="4" w:space="0" w:color="auto"/>
              <w:bottom w:val="nil"/>
              <w:right w:val="nil"/>
            </w:tcBorders>
          </w:tcPr>
          <w:p w14:paraId="1B47B594" w14:textId="77777777" w:rsidR="00443E37" w:rsidRDefault="00443E37" w:rsidP="00621591">
            <w:pPr>
              <w:jc w:val="center"/>
            </w:pPr>
            <m:oMathPara>
              <m:oMath>
                <m:r>
                  <w:rPr>
                    <w:rFonts w:ascii="Cambria Math" w:hAnsi="Cambria Math"/>
                  </w:rPr>
                  <m:t>7.46</m:t>
                </m:r>
              </m:oMath>
            </m:oMathPara>
          </w:p>
        </w:tc>
        <w:tc>
          <w:tcPr>
            <w:tcW w:w="2340" w:type="dxa"/>
            <w:tcBorders>
              <w:top w:val="nil"/>
              <w:left w:val="nil"/>
              <w:bottom w:val="nil"/>
              <w:right w:val="nil"/>
            </w:tcBorders>
          </w:tcPr>
          <w:p w14:paraId="290DB187" w14:textId="31683AA3" w:rsidR="00443E37" w:rsidRDefault="00443E37" w:rsidP="00621591">
            <w:pPr>
              <w:jc w:val="center"/>
            </w:pPr>
            <m:oMathPara>
              <m:oMath>
                <m:r>
                  <w:rPr>
                    <w:rFonts w:ascii="Cambria Math" w:eastAsiaTheme="minorEastAsia" w:hAnsi="Cambria Math"/>
                  </w:rPr>
                  <m:t>12.94</m:t>
                </m:r>
              </m:oMath>
            </m:oMathPara>
          </w:p>
        </w:tc>
        <w:tc>
          <w:tcPr>
            <w:tcW w:w="2343" w:type="dxa"/>
            <w:tcBorders>
              <w:top w:val="nil"/>
              <w:left w:val="nil"/>
              <w:bottom w:val="nil"/>
              <w:right w:val="nil"/>
            </w:tcBorders>
          </w:tcPr>
          <w:p w14:paraId="0D605BD1" w14:textId="77777777" w:rsidR="00443E37" w:rsidRDefault="00443E37" w:rsidP="00621591">
            <w:pPr>
              <w:jc w:val="center"/>
            </w:pPr>
            <w:r>
              <w:t>0</w:t>
            </w:r>
          </w:p>
        </w:tc>
      </w:tr>
      <w:tr w:rsidR="00443E37" w14:paraId="4A9D6ACE" w14:textId="77777777" w:rsidTr="00621591">
        <w:trPr>
          <w:jc w:val="center"/>
        </w:trPr>
        <w:tc>
          <w:tcPr>
            <w:tcW w:w="2309" w:type="dxa"/>
            <w:tcBorders>
              <w:top w:val="nil"/>
              <w:left w:val="nil"/>
              <w:bottom w:val="nil"/>
              <w:right w:val="single" w:sz="4" w:space="0" w:color="auto"/>
            </w:tcBorders>
          </w:tcPr>
          <w:p w14:paraId="0C1BC02E" w14:textId="77777777" w:rsidR="00443E37" w:rsidRDefault="001C2985" w:rsidP="00621591">
            <w:pPr>
              <w:jc w:val="center"/>
            </w:pPr>
            <m:oMathPara>
              <m:oMath>
                <m:sSup>
                  <m:sSupPr>
                    <m:ctrlPr>
                      <w:rPr>
                        <w:rFonts w:ascii="Cambria Math" w:hAnsi="Cambria Math"/>
                      </w:rPr>
                    </m:ctrlPr>
                  </m:sSupPr>
                  <m:e>
                    <m:r>
                      <w:rPr>
                        <w:rFonts w:ascii="Cambria Math" w:hAnsi="Cambria Math"/>
                      </w:rPr>
                      <m:t>s</m:t>
                    </m:r>
                  </m:e>
                  <m:sup>
                    <m:r>
                      <w:rPr>
                        <w:rFonts w:ascii="Cambria Math" w:hAnsi="Cambria Math"/>
                      </w:rPr>
                      <m:t>1</m:t>
                    </m:r>
                  </m:sup>
                </m:sSup>
              </m:oMath>
            </m:oMathPara>
          </w:p>
        </w:tc>
        <w:tc>
          <w:tcPr>
            <w:tcW w:w="2368" w:type="dxa"/>
            <w:tcBorders>
              <w:top w:val="nil"/>
              <w:left w:val="single" w:sz="4" w:space="0" w:color="auto"/>
              <w:bottom w:val="nil"/>
              <w:right w:val="nil"/>
            </w:tcBorders>
          </w:tcPr>
          <w:p w14:paraId="1FA85498" w14:textId="5734958E" w:rsidR="00443E37" w:rsidRDefault="00443E37" w:rsidP="00621591">
            <w:pPr>
              <w:jc w:val="center"/>
            </w:pPr>
            <m:oMathPara>
              <m:oMath>
                <m:r>
                  <w:rPr>
                    <w:rFonts w:ascii="Cambria Math" w:eastAsiaTheme="minorEastAsia" w:hAnsi="Cambria Math"/>
                  </w:rPr>
                  <m:t>0</m:t>
                </m:r>
              </m:oMath>
            </m:oMathPara>
          </w:p>
        </w:tc>
        <w:tc>
          <w:tcPr>
            <w:tcW w:w="2340" w:type="dxa"/>
            <w:tcBorders>
              <w:top w:val="nil"/>
              <w:left w:val="nil"/>
              <w:bottom w:val="nil"/>
              <w:right w:val="nil"/>
            </w:tcBorders>
          </w:tcPr>
          <w:p w14:paraId="17C20152" w14:textId="77777777" w:rsidR="00443E37" w:rsidRDefault="00443E37" w:rsidP="00621591">
            <w:pPr>
              <w:jc w:val="center"/>
            </w:pPr>
            <w:r>
              <w:t>0</w:t>
            </w:r>
          </w:p>
        </w:tc>
        <w:tc>
          <w:tcPr>
            <w:tcW w:w="2343" w:type="dxa"/>
            <w:tcBorders>
              <w:top w:val="nil"/>
              <w:left w:val="nil"/>
              <w:bottom w:val="nil"/>
              <w:right w:val="nil"/>
            </w:tcBorders>
          </w:tcPr>
          <w:p w14:paraId="08B95FD0" w14:textId="77777777" w:rsidR="00443E37" w:rsidRDefault="00443E37" w:rsidP="00621591">
            <w:pPr>
              <w:jc w:val="center"/>
            </w:pPr>
            <w:r>
              <w:t>0</w:t>
            </w:r>
          </w:p>
        </w:tc>
      </w:tr>
      <w:tr w:rsidR="00443E37" w14:paraId="4897A451" w14:textId="77777777" w:rsidTr="00621591">
        <w:trPr>
          <w:jc w:val="center"/>
        </w:trPr>
        <w:tc>
          <w:tcPr>
            <w:tcW w:w="2309" w:type="dxa"/>
            <w:tcBorders>
              <w:top w:val="nil"/>
              <w:left w:val="nil"/>
              <w:bottom w:val="nil"/>
              <w:right w:val="single" w:sz="4" w:space="0" w:color="auto"/>
            </w:tcBorders>
          </w:tcPr>
          <w:p w14:paraId="14173C2D" w14:textId="77777777" w:rsidR="00443E37" w:rsidRDefault="001C2985" w:rsidP="00621591">
            <w:pPr>
              <w:jc w:val="center"/>
            </w:pPr>
            <m:oMathPara>
              <m:oMath>
                <m:sSup>
                  <m:sSupPr>
                    <m:ctrlPr>
                      <w:rPr>
                        <w:rFonts w:ascii="Cambria Math" w:hAnsi="Cambria Math"/>
                      </w:rPr>
                    </m:ctrlPr>
                  </m:sSupPr>
                  <m:e>
                    <m:r>
                      <w:rPr>
                        <w:rFonts w:ascii="Cambria Math" w:hAnsi="Cambria Math"/>
                      </w:rPr>
                      <m:t>s</m:t>
                    </m:r>
                  </m:e>
                  <m:sup>
                    <m:r>
                      <m:rPr>
                        <m:sty m:val="p"/>
                      </m:rPr>
                      <w:rPr>
                        <w:rFonts w:ascii="Cambria Math" w:hAnsi="Cambria Math"/>
                      </w:rPr>
                      <m:t>0</m:t>
                    </m:r>
                  </m:sup>
                </m:sSup>
              </m:oMath>
            </m:oMathPara>
          </w:p>
        </w:tc>
        <w:tc>
          <w:tcPr>
            <w:tcW w:w="2368" w:type="dxa"/>
            <w:tcBorders>
              <w:top w:val="nil"/>
              <w:left w:val="single" w:sz="4" w:space="0" w:color="auto"/>
              <w:bottom w:val="nil"/>
              <w:right w:val="nil"/>
            </w:tcBorders>
          </w:tcPr>
          <w:p w14:paraId="5A6C4DEF" w14:textId="0A1014C1" w:rsidR="00443E37" w:rsidRDefault="00443E37" w:rsidP="00621591">
            <w:pPr>
              <w:jc w:val="center"/>
            </w:pPr>
            <m:oMathPara>
              <m:oMath>
                <m:r>
                  <w:rPr>
                    <w:rFonts w:ascii="Cambria Math" w:eastAsiaTheme="minorEastAsia" w:hAnsi="Cambria Math"/>
                  </w:rPr>
                  <m:t>12.94</m:t>
                </m:r>
              </m:oMath>
            </m:oMathPara>
          </w:p>
        </w:tc>
        <w:tc>
          <w:tcPr>
            <w:tcW w:w="2340" w:type="dxa"/>
            <w:tcBorders>
              <w:top w:val="nil"/>
              <w:left w:val="nil"/>
              <w:bottom w:val="nil"/>
              <w:right w:val="nil"/>
            </w:tcBorders>
          </w:tcPr>
          <w:p w14:paraId="07F69D86" w14:textId="77777777" w:rsidR="00443E37" w:rsidRDefault="00443E37" w:rsidP="00621591">
            <w:pPr>
              <w:jc w:val="center"/>
            </w:pPr>
            <w:r>
              <w:t>0</w:t>
            </w:r>
          </w:p>
        </w:tc>
        <w:tc>
          <w:tcPr>
            <w:tcW w:w="2343" w:type="dxa"/>
            <w:tcBorders>
              <w:top w:val="nil"/>
              <w:left w:val="nil"/>
              <w:bottom w:val="nil"/>
              <w:right w:val="nil"/>
            </w:tcBorders>
          </w:tcPr>
          <w:p w14:paraId="1B05CD09" w14:textId="77777777" w:rsidR="00443E37" w:rsidRDefault="00443E37" w:rsidP="00621591">
            <w:pPr>
              <w:jc w:val="center"/>
            </w:pPr>
            <w:r>
              <w:t>0</w:t>
            </w:r>
          </w:p>
        </w:tc>
      </w:tr>
    </w:tbl>
    <w:p w14:paraId="1510D5F6" w14:textId="4D0479A5" w:rsidR="00BC64B5" w:rsidRDefault="00621591" w:rsidP="00BC64B5">
      <w:r>
        <w:t>The</w:t>
      </w:r>
      <m:oMath>
        <m:r>
          <m:rPr>
            <m:sty m:val="p"/>
          </m:rPr>
          <w:rPr>
            <w:rFonts w:ascii="Cambria Math" w:hAnsi="Cambria Math"/>
          </w:rPr>
          <m:t xml:space="preserve"> </m:t>
        </m:r>
        <m:sSup>
          <m:sSupPr>
            <m:ctrlPr>
              <w:rPr>
                <w:rFonts w:ascii="Cambria Math" w:hAnsi="Cambria Math"/>
              </w:rPr>
            </m:ctrlPr>
          </m:sSupPr>
          <m:e>
            <m:r>
              <w:rPr>
                <w:rFonts w:ascii="Cambria Math" w:hAnsi="Cambria Math"/>
              </w:rPr>
              <m:t>s</m:t>
            </m:r>
          </m:e>
          <m:sup>
            <m:r>
              <w:rPr>
                <w:rFonts w:ascii="Cambria Math" w:hAnsi="Cambria Math"/>
              </w:rPr>
              <m:t>2</m:t>
            </m:r>
          </m:sup>
        </m:sSup>
      </m:oMath>
      <w:r>
        <w:t xml:space="preserve"> row is used to create the auxiliary equation:</w:t>
      </w:r>
    </w:p>
    <w:p w14:paraId="5D342117" w14:textId="178A2176" w:rsidR="00621591" w:rsidRPr="00621591" w:rsidRDefault="00621591" w:rsidP="00621591">
      <m:oMathPara>
        <m:oMathParaPr>
          <m:jc m:val="left"/>
        </m:oMathParaPr>
        <m:oMath>
          <m:r>
            <w:rPr>
              <w:rFonts w:ascii="Cambria Math" w:hAnsi="Cambria Math"/>
            </w:rPr>
            <m:t>Q</m:t>
          </m:r>
          <m:d>
            <m:dPr>
              <m:ctrlPr>
                <w:rPr>
                  <w:rFonts w:ascii="Cambria Math" w:hAnsi="Cambria Math"/>
                  <w:i/>
                </w:rPr>
              </m:ctrlPr>
            </m:dPr>
            <m:e>
              <m:r>
                <w:rPr>
                  <w:rFonts w:ascii="Cambria Math" w:hAnsi="Cambria Math"/>
                </w:rPr>
                <m:t>s</m:t>
              </m:r>
            </m:e>
          </m:d>
          <m:r>
            <w:rPr>
              <w:rFonts w:ascii="Cambria Math" w:hAnsi="Cambria Math"/>
            </w:rPr>
            <m:t>= 7.46</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+12.94=0</m:t>
          </m:r>
        </m:oMath>
      </m:oMathPara>
    </w:p>
    <w:p w14:paraId="29326AF5" w14:textId="46B24F37" w:rsidR="00621591" w:rsidRPr="00BC64B5" w:rsidRDefault="00621591" w:rsidP="00621591">
      <m:oMathPara>
        <m:oMathParaPr>
          <m:jc m:val="left"/>
        </m:oMathParaPr>
        <m:oMath>
          <m:r>
            <w:rPr>
              <w:rFonts w:ascii="Cambria Math" w:hAnsi="Cambria Math"/>
            </w:rPr>
            <m:t>s= ±j1.31</m:t>
          </m:r>
        </m:oMath>
      </m:oMathPara>
    </w:p>
    <w:p w14:paraId="3FBB9E0F" w14:textId="67A65E28" w:rsidR="00621591" w:rsidRPr="00621591" w:rsidRDefault="001C2985" w:rsidP="00BC64B5">
      <m:oMathPara>
        <m:oMathParaPr>
          <m:jc m:val="left"/>
        </m:oMathParaPr>
        <m:oMath>
          <m:sSub>
            <m:sSubPr>
              <m:ctrlPr>
                <w:rPr>
                  <w:rFonts w:ascii="Cambria Math" w:hAnsi="Cambria Math"/>
                  <w:i/>
                </w:rPr>
              </m:ctrlPr>
            </m:sSubPr>
            <m:e>
              <m:r>
                <w:rPr>
                  <w:rFonts w:ascii="Cambria Math" w:hAnsi="Cambria Math"/>
                </w:rPr>
                <m:t>ω</m:t>
              </m:r>
            </m:e>
            <m:sub>
              <m:r>
                <w:rPr>
                  <w:rFonts w:ascii="Cambria Math" w:hAnsi="Cambria Math"/>
                </w:rPr>
                <m:t>OSC</m:t>
              </m:r>
            </m:sub>
          </m:sSub>
          <m:r>
            <w:rPr>
              <w:rFonts w:ascii="Cambria Math" w:hAnsi="Cambria Math"/>
            </w:rPr>
            <m:t>= 1.31 rad/s</m:t>
          </m:r>
        </m:oMath>
      </m:oMathPara>
    </w:p>
    <w:p w14:paraId="64811A90" w14:textId="4B0E110A" w:rsidR="00621591" w:rsidRDefault="00621591" w:rsidP="00BC64B5">
      <w:pPr>
        <w:rPr>
          <w:lang w:val="en-US"/>
        </w:rPr>
      </w:pPr>
      <w:r>
        <w:t xml:space="preserve">Lastly, to find the Operating Gain,  </w:t>
      </w:r>
      <m:oMath>
        <m:sSub>
          <m:sSubPr>
            <m:ctrlPr>
              <w:rPr>
                <w:rFonts w:ascii="Cambria Math" w:eastAsiaTheme="minorEastAsia" w:hAnsi="Cambria Math"/>
                <w:i/>
                <w:lang w:val="en-US"/>
              </w:rPr>
            </m:ctrlPr>
          </m:sSubPr>
          <m:e>
            <m:r>
              <w:rPr>
                <w:rFonts w:ascii="Cambria Math" w:eastAsiaTheme="minorEastAsia" w:hAnsi="Cambria Math"/>
              </w:rPr>
              <m:t>K</m:t>
            </m:r>
          </m:e>
          <m:sub>
            <m:r>
              <w:rPr>
                <w:rFonts w:ascii="Cambria Math" w:eastAsiaTheme="minorEastAsia" w:hAnsi="Cambria Math"/>
              </w:rPr>
              <m:t>OP</m:t>
            </m:r>
          </m:sub>
        </m:sSub>
      </m:oMath>
      <w:r>
        <w:rPr>
          <w:lang w:val="en-US"/>
        </w:rPr>
        <w:t xml:space="preserve">, with a gain margin of </w:t>
      </w:r>
      <m:oMath>
        <m:sSub>
          <m:sSubPr>
            <m:ctrlPr>
              <w:rPr>
                <w:rFonts w:ascii="Cambria Math" w:eastAsiaTheme="minorEastAsia" w:hAnsi="Cambria Math"/>
                <w:i/>
                <w:lang w:val="en-US"/>
              </w:rPr>
            </m:ctrlPr>
          </m:sSubPr>
          <m:e>
            <m:r>
              <w:rPr>
                <w:rFonts w:ascii="Cambria Math" w:eastAsiaTheme="minorEastAsia" w:hAnsi="Cambria Math"/>
              </w:rPr>
              <m:t>G</m:t>
            </m:r>
          </m:e>
          <m:sub>
            <m:r>
              <w:rPr>
                <w:rFonts w:ascii="Cambria Math" w:eastAsiaTheme="minorEastAsia" w:hAnsi="Cambria Math"/>
              </w:rPr>
              <m:t>mP</m:t>
            </m:r>
          </m:sub>
        </m:sSub>
        <m:r>
          <w:rPr>
            <w:rFonts w:ascii="Cambria Math" w:eastAsiaTheme="minorEastAsia" w:hAnsi="Cambria Math"/>
            <w:lang w:val="en-US"/>
          </w:rPr>
          <m:t>=4</m:t>
        </m:r>
      </m:oMath>
      <w:r>
        <w:rPr>
          <w:lang w:val="en-US"/>
        </w:rPr>
        <w:t>, it is found to be:</w:t>
      </w:r>
    </w:p>
    <w:p w14:paraId="75B087AB" w14:textId="79CE26D9" w:rsidR="00621591" w:rsidRPr="00621591" w:rsidRDefault="001C2985" w:rsidP="00BC64B5">
      <w:pPr>
        <w:rPr>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rPr>
                <m:t>K</m:t>
              </m:r>
            </m:e>
            <m:sub>
              <m:r>
                <w:rPr>
                  <w:rFonts w:ascii="Cambria Math" w:eastAsiaTheme="minorEastAsia" w:hAnsi="Cambria Math"/>
                </w:rPr>
                <m:t>OP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m:t>
                      </m:r>
                    </m:e>
                    <m:sub>
                      <m:r>
                        <w:rPr>
                          <w:rFonts w:ascii="Cambria Math" w:hAnsi="Cambria Math"/>
                        </w:rPr>
                        <m:t>CRIT</m:t>
                      </m:r>
                    </m:sub>
                  </m:sSub>
                </m:sub>
              </m:sSub>
            </m:num>
            <m:den>
              <m:sSub>
                <m:sSubPr>
                  <m:ctrlPr>
                    <w:rPr>
                      <w:rFonts w:ascii="Cambria Math" w:eastAsiaTheme="minorEastAsia" w:hAnsi="Cambria Math"/>
                      <w:i/>
                      <w:lang w:val="en-US"/>
                    </w:rPr>
                  </m:ctrlPr>
                </m:sSubPr>
                <m:e>
                  <m:r>
                    <w:rPr>
                      <w:rFonts w:ascii="Cambria Math" w:eastAsiaTheme="minorEastAsia" w:hAnsi="Cambria Math"/>
                    </w:rPr>
                    <m:t>G</m:t>
                  </m:r>
                </m:e>
                <m:sub>
                  <m:r>
                    <w:rPr>
                      <w:rFonts w:ascii="Cambria Math" w:eastAsiaTheme="minorEastAsia" w:hAnsi="Cambria Math"/>
                    </w:rPr>
                    <m:t>mP</m:t>
                  </m:r>
                </m:sub>
              </m:sSub>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7.1946</m:t>
              </m:r>
            </m:num>
            <m:den>
              <m:r>
                <w:rPr>
                  <w:rFonts w:ascii="Cambria Math" w:eastAsiaTheme="minorEastAsia" w:hAnsi="Cambria Math"/>
                  <w:lang w:val="en-US"/>
                </w:rPr>
                <m:t>4</m:t>
              </m:r>
            </m:den>
          </m:f>
          <m:r>
            <w:rPr>
              <w:rFonts w:ascii="Cambria Math" w:eastAsiaTheme="minorEastAsia" w:hAnsi="Cambria Math"/>
              <w:lang w:val="en-US"/>
            </w:rPr>
            <m:t>=1.798</m:t>
          </m:r>
        </m:oMath>
      </m:oMathPara>
    </w:p>
    <w:p w14:paraId="74B54F49" w14:textId="44FBE2EF" w:rsidR="00621591" w:rsidRPr="00621591" w:rsidRDefault="001C2985" w:rsidP="00BC64B5">
      <w:pPr>
        <w:rPr>
          <w:b/>
          <w:lang w:val="en-US"/>
        </w:rPr>
      </w:pPr>
      <m:oMathPara>
        <m:oMathParaPr>
          <m:jc m:val="left"/>
        </m:oMathParaPr>
        <m:oMath>
          <m:sSub>
            <m:sSubPr>
              <m:ctrlPr>
                <w:rPr>
                  <w:rFonts w:ascii="Cambria Math" w:eastAsiaTheme="minorEastAsia" w:hAnsi="Cambria Math"/>
                  <w:b/>
                  <w:i/>
                  <w:lang w:val="en-US"/>
                </w:rPr>
              </m:ctrlPr>
            </m:sSubPr>
            <m:e>
              <m:r>
                <m:rPr>
                  <m:sty m:val="bi"/>
                </m:rPr>
                <w:rPr>
                  <w:rFonts w:ascii="Cambria Math" w:eastAsiaTheme="minorEastAsia" w:hAnsi="Cambria Math"/>
                </w:rPr>
                <m:t>K</m:t>
              </m:r>
            </m:e>
            <m:sub>
              <m:r>
                <m:rPr>
                  <m:sty m:val="bi"/>
                </m:rPr>
                <w:rPr>
                  <w:rFonts w:ascii="Cambria Math" w:eastAsiaTheme="minorEastAsia" w:hAnsi="Cambria Math"/>
                </w:rPr>
                <m:t>OP</m:t>
              </m:r>
            </m:sub>
          </m:sSub>
          <m:r>
            <m:rPr>
              <m:sty m:val="bi"/>
            </m:rPr>
            <w:rPr>
              <w:rFonts w:ascii="Cambria Math" w:eastAsiaTheme="minorEastAsia" w:hAnsi="Cambria Math"/>
              <w:lang w:val="en-US"/>
            </w:rPr>
            <m:t>=1.798</m:t>
          </m:r>
        </m:oMath>
      </m:oMathPara>
    </w:p>
    <w:p w14:paraId="79973F9A" w14:textId="7628E069" w:rsidR="00833DD3" w:rsidRPr="00833DD3" w:rsidRDefault="00621591" w:rsidP="00E3185A">
      <w:pPr>
        <w:pStyle w:val="Heading2"/>
        <w:rPr>
          <w:sz w:val="48"/>
          <w:szCs w:val="48"/>
        </w:rPr>
      </w:pPr>
      <w:r>
        <w:t xml:space="preserve">2 </w:t>
      </w:r>
      <w:r w:rsidR="00833DD3" w:rsidRPr="00833DD3">
        <w:t>Proportional-Integral (PI) Control</w:t>
      </w:r>
    </w:p>
    <w:p w14:paraId="71E11C05" w14:textId="79956686" w:rsidR="00621591" w:rsidRPr="004E67B5" w:rsidRDefault="00621591" w:rsidP="00621591">
      <w:pPr>
        <w:pStyle w:val="Heading3"/>
      </w:pPr>
      <w:r>
        <w:t xml:space="preserve">2.1 </w:t>
      </w:r>
      <w:r w:rsidRPr="004E67B5">
        <w:t>SIMULINK Simulation</w:t>
      </w:r>
    </w:p>
    <w:p w14:paraId="06524AF0" w14:textId="77777777" w:rsidR="00621591" w:rsidRDefault="00621591" w:rsidP="00621591">
      <w:pPr>
        <w:keepNext/>
        <w:jc w:val="center"/>
      </w:pPr>
      <w:r>
        <w:rPr>
          <w:noProof/>
        </w:rPr>
        <w:drawing>
          <wp:inline distT="0" distB="0" distL="0" distR="0" wp14:anchorId="6B076260" wp14:editId="67A0416D">
            <wp:extent cx="5364480" cy="10310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7003" cy="1035387"/>
                    </a:xfrm>
                    <a:prstGeom prst="rect">
                      <a:avLst/>
                    </a:prstGeom>
                  </pic:spPr>
                </pic:pic>
              </a:graphicData>
            </a:graphic>
          </wp:inline>
        </w:drawing>
      </w:r>
    </w:p>
    <w:p w14:paraId="3A6FF4C0" w14:textId="12FAB0E9" w:rsidR="00833DD3" w:rsidRDefault="00621591" w:rsidP="00621591">
      <w:pPr>
        <w:pStyle w:val="Caption"/>
        <w:jc w:val="center"/>
      </w:pPr>
      <w:r>
        <w:t xml:space="preserve">Figure </w:t>
      </w:r>
      <w:r w:rsidR="00A91CC8">
        <w:rPr>
          <w:noProof/>
        </w:rPr>
        <w:fldChar w:fldCharType="begin"/>
      </w:r>
      <w:r w:rsidR="00A91CC8">
        <w:rPr>
          <w:noProof/>
        </w:rPr>
        <w:instrText xml:space="preserve"> SEQ Figure \* ARABIC </w:instrText>
      </w:r>
      <w:r w:rsidR="00A91CC8">
        <w:rPr>
          <w:noProof/>
        </w:rPr>
        <w:fldChar w:fldCharType="separate"/>
      </w:r>
      <w:r w:rsidR="00CE3CFF">
        <w:rPr>
          <w:noProof/>
        </w:rPr>
        <w:t>2</w:t>
      </w:r>
      <w:r w:rsidR="00A91CC8">
        <w:rPr>
          <w:noProof/>
        </w:rPr>
        <w:fldChar w:fldCharType="end"/>
      </w:r>
      <w:r>
        <w:t xml:space="preserve">: </w:t>
      </w:r>
      <w:r w:rsidRPr="00CA69C4">
        <w:t>Proportional</w:t>
      </w:r>
      <w:r>
        <w:t>-Integral</w:t>
      </w:r>
      <w:r w:rsidRPr="00CA69C4">
        <w:t xml:space="preserve"> Control SIMULINK Simulation Diagram</w:t>
      </w:r>
    </w:p>
    <w:p w14:paraId="14862390" w14:textId="77777777" w:rsidR="00F27354" w:rsidRDefault="00F27354" w:rsidP="00F27354">
      <w:pPr>
        <w:keepNext/>
        <w:jc w:val="center"/>
      </w:pPr>
      <w:r>
        <w:rPr>
          <w:noProof/>
        </w:rPr>
        <w:drawing>
          <wp:inline distT="0" distB="0" distL="0" distR="0" wp14:anchorId="1DA43C3D" wp14:editId="0279FC9B">
            <wp:extent cx="4137660" cy="3103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7660" cy="3103245"/>
                    </a:xfrm>
                    <a:prstGeom prst="rect">
                      <a:avLst/>
                    </a:prstGeom>
                    <a:noFill/>
                    <a:ln>
                      <a:noFill/>
                    </a:ln>
                  </pic:spPr>
                </pic:pic>
              </a:graphicData>
            </a:graphic>
          </wp:inline>
        </w:drawing>
      </w:r>
    </w:p>
    <w:p w14:paraId="0EA6DEC8" w14:textId="3A3F4C63" w:rsidR="00F27354" w:rsidRDefault="00F27354" w:rsidP="00F27354">
      <w:pPr>
        <w:pStyle w:val="Caption"/>
        <w:jc w:val="center"/>
      </w:pPr>
      <w:r>
        <w:t xml:space="preserve">Graph </w:t>
      </w:r>
      <w:r w:rsidR="00A91CC8">
        <w:rPr>
          <w:noProof/>
        </w:rPr>
        <w:fldChar w:fldCharType="begin"/>
      </w:r>
      <w:r w:rsidR="00A91CC8">
        <w:rPr>
          <w:noProof/>
        </w:rPr>
        <w:instrText xml:space="preserve"> SEQ Graph \* ARABIC </w:instrText>
      </w:r>
      <w:r w:rsidR="00A91CC8">
        <w:rPr>
          <w:noProof/>
        </w:rPr>
        <w:fldChar w:fldCharType="separate"/>
      </w:r>
      <w:r w:rsidR="00D61B10">
        <w:rPr>
          <w:noProof/>
        </w:rPr>
        <w:t>2</w:t>
      </w:r>
      <w:r w:rsidR="00A91CC8">
        <w:rPr>
          <w:noProof/>
        </w:rPr>
        <w:fldChar w:fldCharType="end"/>
      </w:r>
      <w:r>
        <w:t>: System under Proportional-Integral Control</w:t>
      </w:r>
    </w:p>
    <w:p w14:paraId="5265C022" w14:textId="42D94FFE" w:rsidR="00621591" w:rsidRPr="004E67B5" w:rsidRDefault="001C2985" w:rsidP="00621591">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crit</m:t>
              </m:r>
            </m:sub>
          </m:sSub>
          <m:r>
            <w:rPr>
              <w:rFonts w:ascii="Cambria Math" w:hAnsi="Cambria Math"/>
            </w:rPr>
            <m:t>=6.26</m:t>
          </m:r>
        </m:oMath>
      </m:oMathPara>
    </w:p>
    <w:p w14:paraId="2488B69E" w14:textId="0B7E308E" w:rsidR="00621591" w:rsidRPr="004E67B5" w:rsidRDefault="00621591" w:rsidP="00621591">
      <m:oMathPara>
        <m:oMathParaPr>
          <m:jc m:val="left"/>
        </m:oMathParaPr>
        <m:oMath>
          <m:r>
            <w:rPr>
              <w:rFonts w:ascii="Cambria Math" w:hAnsi="Cambria Math"/>
            </w:rPr>
            <m:t>Frequency=0.195 Hz</m:t>
          </m:r>
        </m:oMath>
      </m:oMathPara>
    </w:p>
    <w:p w14:paraId="2BD282D9" w14:textId="50737A2A" w:rsidR="00621591" w:rsidRPr="004E67B5" w:rsidRDefault="00621591" w:rsidP="00621591">
      <m:oMathPara>
        <m:oMathParaPr>
          <m:jc m:val="left"/>
        </m:oMathParaP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5.124</m:t>
              </m:r>
            </m:den>
          </m:f>
        </m:oMath>
      </m:oMathPara>
    </w:p>
    <w:p w14:paraId="45F28231" w14:textId="79227CDD" w:rsidR="00621591" w:rsidRPr="004E67B5" w:rsidRDefault="00621591" w:rsidP="00621591">
      <m:oMathPara>
        <m:oMathParaPr>
          <m:jc m:val="left"/>
        </m:oMathParaPr>
        <m:oMath>
          <m:r>
            <w:rPr>
              <w:rFonts w:ascii="Cambria Math" w:hAnsi="Cambria Math"/>
            </w:rPr>
            <m:t>ω=1.225 rads/s</m:t>
          </m:r>
        </m:oMath>
      </m:oMathPara>
    </w:p>
    <w:p w14:paraId="037976F5" w14:textId="77C09F6F" w:rsidR="00621591" w:rsidRDefault="00621591" w:rsidP="00621591">
      <w:pPr>
        <w:pStyle w:val="Heading3"/>
      </w:pPr>
      <w:r>
        <w:t>2.2 Theoretical Analysis</w:t>
      </w:r>
    </w:p>
    <w:p w14:paraId="1DD3C46C" w14:textId="74771692" w:rsidR="00621591" w:rsidRDefault="00621591" w:rsidP="00621591">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1.32</m:t>
            </m:r>
          </m:num>
          <m:den>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+5.1</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+9.2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+8.85s+3.45</m:t>
            </m:r>
          </m:den>
        </m:f>
        <m:r>
          <w:rPr>
            <w:rFonts w:ascii="Cambria Math" w:hAnsi="Cambria Math"/>
          </w:rPr>
          <m:t xml:space="preserve">  </m:t>
        </m:r>
      </m:oMath>
      <w:r>
        <w:t xml:space="preserve"> </w:t>
      </w:r>
    </w:p>
    <w:p w14:paraId="17A9CA6A" w14:textId="608EB1A6" w:rsidR="00F27354" w:rsidRDefault="00F27354" w:rsidP="00621591">
      <w:r>
        <w:t>This system has the same parameters as the Proportional Control except the change in Gain K.</w:t>
      </w:r>
    </w:p>
    <w:p w14:paraId="5D421C92" w14:textId="5C344998" w:rsidR="00F27354" w:rsidRPr="00F27354" w:rsidRDefault="00F27354" w:rsidP="00621591">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 xml:space="preserve">i  </m:t>
                    </m:r>
                  </m:sub>
                </m:sSub>
                <m:r>
                  <w:rPr>
                    <w:rFonts w:ascii="Cambria Math" w:hAnsi="Cambria Math"/>
                  </w:rPr>
                  <m:t xml:space="preserve">s </m:t>
                </m:r>
              </m:den>
            </m:f>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 xml:space="preserve">5s </m:t>
                </m:r>
              </m:den>
            </m:f>
          </m:e>
        </m:d>
      </m:oMath>
      <w:r>
        <w:t xml:space="preserve"> where </w:t>
      </w:r>
      <m:oMath>
        <m:sSub>
          <m:sSubPr>
            <m:ctrlPr>
              <w:rPr>
                <w:rFonts w:ascii="Cambria Math" w:hAnsi="Cambria Math"/>
                <w:i/>
              </w:rPr>
            </m:ctrlPr>
          </m:sSubPr>
          <m:e>
            <m:r>
              <w:rPr>
                <w:rFonts w:ascii="Cambria Math" w:hAnsi="Cambria Math"/>
              </w:rPr>
              <m:t>τ</m:t>
            </m:r>
          </m:e>
          <m:sub>
            <m:r>
              <w:rPr>
                <w:rFonts w:ascii="Cambria Math" w:hAnsi="Cambria Math"/>
              </w:rPr>
              <m:t xml:space="preserve">i  </m:t>
            </m:r>
          </m:sub>
        </m:sSub>
        <m:r>
          <w:rPr>
            <w:rFonts w:ascii="Cambria Math" w:hAnsi="Cambria Math"/>
          </w:rPr>
          <m:t>=5</m:t>
        </m:r>
      </m:oMath>
      <w:r>
        <w:t>.</w:t>
      </w:r>
    </w:p>
    <w:p w14:paraId="6023344E" w14:textId="77777777" w:rsidR="00621591" w:rsidRDefault="00621591" w:rsidP="00621591">
      <w:r>
        <w:t xml:space="preserve">The closed loop </w:t>
      </w:r>
      <w:proofErr w:type="gramStart"/>
      <w:r>
        <w:t>gain</w:t>
      </w:r>
      <w:proofErr w:type="gramEnd"/>
      <w:r>
        <w:t xml:space="preserve"> of a system </w:t>
      </w:r>
      <m:oMath>
        <m:sSub>
          <m:sSubPr>
            <m:ctrlPr>
              <w:rPr>
                <w:rFonts w:ascii="Cambria Math" w:hAnsi="Cambria Math"/>
                <w:i/>
              </w:rPr>
            </m:ctrlPr>
          </m:sSubPr>
          <m:e>
            <m:r>
              <w:rPr>
                <w:rFonts w:ascii="Cambria Math" w:hAnsi="Cambria Math"/>
              </w:rPr>
              <m:t>G</m:t>
            </m:r>
          </m:e>
          <m:sub>
            <m:r>
              <w:rPr>
                <w:rFonts w:ascii="Cambria Math" w:hAnsi="Cambria Math"/>
              </w:rPr>
              <m:t>CL</m:t>
            </m:r>
          </m:sub>
        </m:sSub>
        <m:d>
          <m:dPr>
            <m:ctrlPr>
              <w:rPr>
                <w:rFonts w:ascii="Cambria Math" w:hAnsi="Cambria Math"/>
                <w:i/>
              </w:rPr>
            </m:ctrlPr>
          </m:dPr>
          <m:e>
            <m:r>
              <w:rPr>
                <w:rFonts w:ascii="Cambria Math" w:hAnsi="Cambria Math"/>
              </w:rPr>
              <m:t>s</m:t>
            </m:r>
          </m:e>
        </m:d>
      </m:oMath>
      <w:r>
        <w:t xml:space="preserve"> is calculated below:</w:t>
      </w:r>
    </w:p>
    <w:p w14:paraId="419A82B5" w14:textId="0D01CC08" w:rsidR="00621591" w:rsidRPr="00BC64B5" w:rsidRDefault="001C2985" w:rsidP="00621591">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 xml:space="preserve">= </m:t>
          </m:r>
          <m:f>
            <m:fPr>
              <m:ctrlPr>
                <w:rPr>
                  <w:rFonts w:ascii="Cambria Math" w:hAnsi="Cambria Math"/>
                  <w:i/>
                </w:rPr>
              </m:ctrlPr>
            </m:fPr>
            <m:num>
              <m:r>
                <w:rPr>
                  <w:rFonts w:ascii="Cambria Math" w:hAnsi="Cambria Math"/>
                </w:rPr>
                <m:t>KG</m:t>
              </m:r>
              <m:d>
                <m:dPr>
                  <m:ctrlPr>
                    <w:rPr>
                      <w:rFonts w:ascii="Cambria Math" w:hAnsi="Cambria Math"/>
                      <w:i/>
                    </w:rPr>
                  </m:ctrlPr>
                </m:dPr>
                <m:e>
                  <m:r>
                    <w:rPr>
                      <w:rFonts w:ascii="Cambria Math" w:hAnsi="Cambria Math"/>
                    </w:rPr>
                    <m:t>s</m:t>
                  </m:r>
                </m:e>
              </m:d>
            </m:num>
            <m:den>
              <m:r>
                <w:rPr>
                  <w:rFonts w:ascii="Cambria Math" w:hAnsi="Cambria Math"/>
                </w:rPr>
                <m:t>1+KG</m:t>
              </m:r>
              <m:d>
                <m:dPr>
                  <m:ctrlPr>
                    <w:rPr>
                      <w:rFonts w:ascii="Cambria Math" w:hAnsi="Cambria Math"/>
                      <w:i/>
                    </w:rPr>
                  </m:ctrlPr>
                </m:dPr>
                <m:e>
                  <m:r>
                    <w:rPr>
                      <w:rFonts w:ascii="Cambria Math" w:hAnsi="Cambria Math"/>
                    </w:rPr>
                    <m:t>s</m:t>
                  </m:r>
                </m:e>
              </m:d>
            </m:den>
          </m:f>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1.32</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 xml:space="preserve">5s </m:t>
                          </m:r>
                        </m:den>
                      </m:f>
                    </m:e>
                  </m:d>
                </m:num>
                <m:den>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+5.1</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+9.2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+8.85s+3.45</m:t>
                  </m:r>
                </m:den>
              </m:f>
            </m:num>
            <m:den>
              <m:r>
                <w:rPr>
                  <w:rFonts w:ascii="Cambria Math" w:hAnsi="Cambria Math"/>
                </w:rPr>
                <m:t>1+</m:t>
              </m:r>
              <m:f>
                <m:fPr>
                  <m:ctrlPr>
                    <w:rPr>
                      <w:rFonts w:ascii="Cambria Math" w:hAnsi="Cambria Math"/>
                      <w:i/>
                    </w:rPr>
                  </m:ctrlPr>
                </m:fPr>
                <m:num>
                  <m:r>
                    <w:rPr>
                      <w:rFonts w:ascii="Cambria Math" w:hAnsi="Cambria Math"/>
                    </w:rPr>
                    <m:t>1.32</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 xml:space="preserve">5s </m:t>
                          </m:r>
                        </m:den>
                      </m:f>
                    </m:e>
                  </m:d>
                </m:num>
                <m:den>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+5.1</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+9.2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+8.85s+3.45</m:t>
                  </m:r>
                </m:den>
              </m:f>
            </m:den>
          </m:f>
        </m:oMath>
      </m:oMathPara>
    </w:p>
    <w:p w14:paraId="775C9D3F" w14:textId="18FCF7BF" w:rsidR="00621591" w:rsidRPr="00F27354" w:rsidRDefault="00621591" w:rsidP="00621591">
      <w:r>
        <w:t>Simplified:</w:t>
      </w:r>
    </w:p>
    <w:p w14:paraId="3709620A" w14:textId="3131E66D" w:rsidR="00621591" w:rsidRPr="00F23F40" w:rsidRDefault="001C2985" w:rsidP="00621591">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6.6</m:t>
              </m:r>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s+1.32</m:t>
              </m:r>
              <m:sSub>
                <m:sSubPr>
                  <m:ctrlPr>
                    <w:rPr>
                      <w:rFonts w:ascii="Cambria Math" w:hAnsi="Cambria Math"/>
                      <w:i/>
                    </w:rPr>
                  </m:ctrlPr>
                </m:sSubPr>
                <m:e>
                  <m:r>
                    <w:rPr>
                      <w:rFonts w:ascii="Cambria Math" w:hAnsi="Cambria Math"/>
                    </w:rPr>
                    <m:t>K</m:t>
                  </m:r>
                </m:e>
                <m:sub>
                  <m:r>
                    <w:rPr>
                      <w:rFonts w:ascii="Cambria Math" w:hAnsi="Cambria Math"/>
                    </w:rPr>
                    <m:t>PI</m:t>
                  </m:r>
                </m:sub>
              </m:sSub>
            </m:num>
            <m:den>
              <m:r>
                <w:rPr>
                  <w:rFonts w:ascii="Cambria Math" w:hAnsi="Cambria Math"/>
                </w:rPr>
                <m:t>5</m:t>
              </m:r>
              <m:sSup>
                <m:sSupPr>
                  <m:ctrlPr>
                    <w:rPr>
                      <w:rFonts w:ascii="Cambria Math" w:hAnsi="Cambria Math"/>
                      <w:i/>
                    </w:rPr>
                  </m:ctrlPr>
                </m:sSupPr>
                <m:e>
                  <m:r>
                    <w:rPr>
                      <w:rFonts w:ascii="Cambria Math" w:hAnsi="Cambria Math"/>
                    </w:rPr>
                    <m:t>s</m:t>
                  </m:r>
                </m:e>
                <m:sup>
                  <m:r>
                    <w:rPr>
                      <w:rFonts w:ascii="Cambria Math" w:hAnsi="Cambria Math"/>
                    </w:rPr>
                    <m:t>5</m:t>
                  </m:r>
                </m:sup>
              </m:sSup>
              <m:r>
                <w:rPr>
                  <w:rFonts w:ascii="Cambria Math" w:hAnsi="Cambria Math"/>
                </w:rPr>
                <m:t>+25.5</m:t>
              </m:r>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+46</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+44.25</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+17.25s+6.6</m:t>
              </m:r>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s+1.32</m:t>
              </m:r>
              <m:sSub>
                <m:sSubPr>
                  <m:ctrlPr>
                    <w:rPr>
                      <w:rFonts w:ascii="Cambria Math" w:hAnsi="Cambria Math"/>
                      <w:i/>
                    </w:rPr>
                  </m:ctrlPr>
                </m:sSubPr>
                <m:e>
                  <m:r>
                    <w:rPr>
                      <w:rFonts w:ascii="Cambria Math" w:hAnsi="Cambria Math"/>
                    </w:rPr>
                    <m:t>K</m:t>
                  </m:r>
                </m:e>
                <m:sub>
                  <m:r>
                    <w:rPr>
                      <w:rFonts w:ascii="Cambria Math" w:hAnsi="Cambria Math"/>
                    </w:rPr>
                    <m:t>PI</m:t>
                  </m:r>
                </m:sub>
              </m:sSub>
            </m:den>
          </m:f>
        </m:oMath>
      </m:oMathPara>
    </w:p>
    <w:p w14:paraId="5241BE44" w14:textId="3487B67C" w:rsidR="00F27354" w:rsidRDefault="00621591" w:rsidP="00621591">
      <w:r>
        <w:t xml:space="preserve">The characteristic equation is: </w:t>
      </w:r>
      <m:oMath>
        <m:r>
          <w:rPr>
            <w:rFonts w:ascii="Cambria Math" w:hAnsi="Cambria Math"/>
          </w:rPr>
          <m:t>5</m:t>
        </m:r>
        <m:sSup>
          <m:sSupPr>
            <m:ctrlPr>
              <w:rPr>
                <w:rFonts w:ascii="Cambria Math" w:hAnsi="Cambria Math"/>
                <w:i/>
              </w:rPr>
            </m:ctrlPr>
          </m:sSupPr>
          <m:e>
            <m:r>
              <w:rPr>
                <w:rFonts w:ascii="Cambria Math" w:hAnsi="Cambria Math"/>
              </w:rPr>
              <m:t>s</m:t>
            </m:r>
          </m:e>
          <m:sup>
            <m:r>
              <w:rPr>
                <w:rFonts w:ascii="Cambria Math" w:hAnsi="Cambria Math"/>
              </w:rPr>
              <m:t>5</m:t>
            </m:r>
          </m:sup>
        </m:sSup>
        <m:r>
          <w:rPr>
            <w:rFonts w:ascii="Cambria Math" w:hAnsi="Cambria Math"/>
          </w:rPr>
          <m:t>+25.5</m:t>
        </m:r>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+46</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+44.25</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+17.25s+6.6</m:t>
        </m:r>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s+1.32</m:t>
        </m:r>
        <m:sSub>
          <m:sSubPr>
            <m:ctrlPr>
              <w:rPr>
                <w:rFonts w:ascii="Cambria Math" w:hAnsi="Cambria Math"/>
                <w:i/>
              </w:rPr>
            </m:ctrlPr>
          </m:sSubPr>
          <m:e>
            <m:r>
              <w:rPr>
                <w:rFonts w:ascii="Cambria Math" w:hAnsi="Cambria Math"/>
              </w:rPr>
              <m:t>K</m:t>
            </m:r>
          </m:e>
          <m:sub>
            <m:r>
              <w:rPr>
                <w:rFonts w:ascii="Cambria Math" w:hAnsi="Cambria Math"/>
              </w:rPr>
              <m:t>PI</m:t>
            </m:r>
          </m:sub>
        </m:sSub>
      </m:oMath>
    </w:p>
    <w:p w14:paraId="5570876A" w14:textId="341918A3" w:rsidR="00727B9C" w:rsidRDefault="00727B9C" w:rsidP="00621591">
      <w:r>
        <w:t xml:space="preserve">The necessary condition: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PI</m:t>
            </m:r>
          </m:sub>
        </m:sSub>
        <m:r>
          <w:rPr>
            <w:rFonts w:ascii="Cambria Math" w:eastAsiaTheme="minorEastAsia" w:hAnsi="Cambria Math"/>
          </w:rPr>
          <m:t>&gt;0</m:t>
        </m:r>
      </m:oMath>
    </w:p>
    <w:p w14:paraId="07EEA7F1" w14:textId="0DBC201D" w:rsidR="00F27354" w:rsidRDefault="00621591" w:rsidP="00F27354">
      <w:r>
        <w:t xml:space="preserve">The characteristic equation is applied in the Routh-Hurwitz array to solve for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PI</m:t>
                </m:r>
              </m:e>
              <m:sub>
                <m:r>
                  <w:rPr>
                    <w:rFonts w:ascii="Cambria Math" w:hAnsi="Cambria Math"/>
                  </w:rPr>
                  <m:t>CRIT</m:t>
                </m:r>
              </m:sub>
            </m:sSub>
          </m:sub>
        </m:sSub>
      </m:oMath>
      <w:r>
        <w:t>:</w:t>
      </w:r>
    </w:p>
    <w:p w14:paraId="51BAD531" w14:textId="426B01C9" w:rsidR="00F27354" w:rsidRDefault="00F27354" w:rsidP="00F27354">
      <w:pPr>
        <w:pStyle w:val="Caption"/>
        <w:keepNext/>
      </w:pPr>
      <w:r>
        <w:t xml:space="preserve">Table </w:t>
      </w:r>
      <w:r w:rsidR="00A91CC8">
        <w:rPr>
          <w:noProof/>
        </w:rPr>
        <w:fldChar w:fldCharType="begin"/>
      </w:r>
      <w:r w:rsidR="00A91CC8">
        <w:rPr>
          <w:noProof/>
        </w:rPr>
        <w:instrText xml:space="preserve"> SEQ Table \* ARABIC </w:instrText>
      </w:r>
      <w:r w:rsidR="00A91CC8">
        <w:rPr>
          <w:noProof/>
        </w:rPr>
        <w:fldChar w:fldCharType="separate"/>
      </w:r>
      <w:r w:rsidR="00747D8D">
        <w:rPr>
          <w:noProof/>
        </w:rPr>
        <w:t>4</w:t>
      </w:r>
      <w:r w:rsidR="00A91CC8">
        <w:rPr>
          <w:noProof/>
        </w:rPr>
        <w:fldChar w:fldCharType="end"/>
      </w:r>
      <w:r>
        <w:t>: Routh-Hurwitz Table for Figure 2</w:t>
      </w:r>
    </w:p>
    <w:tbl>
      <w:tblPr>
        <w:tblStyle w:val="TableGrid"/>
        <w:tblW w:w="0" w:type="auto"/>
        <w:jc w:val="center"/>
        <w:tblLook w:val="04A0" w:firstRow="1" w:lastRow="0" w:firstColumn="1" w:lastColumn="0" w:noHBand="0" w:noVBand="1"/>
      </w:tblPr>
      <w:tblGrid>
        <w:gridCol w:w="1730"/>
        <w:gridCol w:w="3718"/>
        <w:gridCol w:w="1955"/>
        <w:gridCol w:w="1957"/>
      </w:tblGrid>
      <w:tr w:rsidR="00621591" w14:paraId="4DC18134" w14:textId="77777777" w:rsidTr="00CE3CFF">
        <w:trPr>
          <w:jc w:val="center"/>
        </w:trPr>
        <w:tc>
          <w:tcPr>
            <w:tcW w:w="1730" w:type="dxa"/>
            <w:tcBorders>
              <w:top w:val="nil"/>
              <w:left w:val="nil"/>
              <w:bottom w:val="single" w:sz="4" w:space="0" w:color="auto"/>
              <w:right w:val="single" w:sz="4" w:space="0" w:color="auto"/>
            </w:tcBorders>
          </w:tcPr>
          <w:p w14:paraId="3B017DDA" w14:textId="77777777" w:rsidR="00621591" w:rsidRDefault="00621591" w:rsidP="00621591"/>
        </w:tc>
        <w:tc>
          <w:tcPr>
            <w:tcW w:w="3718" w:type="dxa"/>
            <w:tcBorders>
              <w:top w:val="nil"/>
              <w:left w:val="single" w:sz="4" w:space="0" w:color="auto"/>
              <w:bottom w:val="single" w:sz="4" w:space="0" w:color="auto"/>
              <w:right w:val="nil"/>
            </w:tcBorders>
          </w:tcPr>
          <w:p w14:paraId="4345D921" w14:textId="77777777" w:rsidR="00621591" w:rsidRDefault="00621591" w:rsidP="00621591"/>
        </w:tc>
        <w:tc>
          <w:tcPr>
            <w:tcW w:w="1955" w:type="dxa"/>
            <w:tcBorders>
              <w:top w:val="nil"/>
              <w:left w:val="nil"/>
              <w:bottom w:val="single" w:sz="4" w:space="0" w:color="auto"/>
              <w:right w:val="nil"/>
            </w:tcBorders>
          </w:tcPr>
          <w:p w14:paraId="69A7A505" w14:textId="77777777" w:rsidR="00621591" w:rsidRDefault="00621591" w:rsidP="00621591"/>
        </w:tc>
        <w:tc>
          <w:tcPr>
            <w:tcW w:w="1957" w:type="dxa"/>
            <w:tcBorders>
              <w:top w:val="nil"/>
              <w:left w:val="nil"/>
              <w:bottom w:val="single" w:sz="4" w:space="0" w:color="auto"/>
              <w:right w:val="nil"/>
            </w:tcBorders>
          </w:tcPr>
          <w:p w14:paraId="5F72AF72" w14:textId="77777777" w:rsidR="00621591" w:rsidRDefault="00621591" w:rsidP="00621591"/>
        </w:tc>
      </w:tr>
      <w:tr w:rsidR="00727B9C" w14:paraId="4C2BBA3B" w14:textId="77777777" w:rsidTr="00727B9C">
        <w:trPr>
          <w:jc w:val="center"/>
        </w:trPr>
        <w:tc>
          <w:tcPr>
            <w:tcW w:w="1730" w:type="dxa"/>
            <w:tcBorders>
              <w:top w:val="single" w:sz="4" w:space="0" w:color="auto"/>
              <w:left w:val="nil"/>
              <w:bottom w:val="nil"/>
              <w:right w:val="single" w:sz="4" w:space="0" w:color="auto"/>
            </w:tcBorders>
          </w:tcPr>
          <w:p w14:paraId="6BBEDDDA" w14:textId="1FFDA97A" w:rsidR="00727B9C" w:rsidRDefault="001C2985" w:rsidP="00727B9C">
            <w:pPr>
              <w:jc w:val="center"/>
            </w:pPr>
            <m:oMathPara>
              <m:oMath>
                <m:sSup>
                  <m:sSupPr>
                    <m:ctrlPr>
                      <w:rPr>
                        <w:rFonts w:ascii="Cambria Math" w:hAnsi="Cambria Math"/>
                      </w:rPr>
                    </m:ctrlPr>
                  </m:sSupPr>
                  <m:e>
                    <m:r>
                      <w:rPr>
                        <w:rFonts w:ascii="Cambria Math" w:hAnsi="Cambria Math"/>
                      </w:rPr>
                      <m:t>s</m:t>
                    </m:r>
                  </m:e>
                  <m:sup>
                    <m:r>
                      <w:rPr>
                        <w:rFonts w:ascii="Cambria Math" w:hAnsi="Cambria Math"/>
                      </w:rPr>
                      <m:t>5</m:t>
                    </m:r>
                  </m:sup>
                </m:sSup>
              </m:oMath>
            </m:oMathPara>
          </w:p>
        </w:tc>
        <w:tc>
          <w:tcPr>
            <w:tcW w:w="3718" w:type="dxa"/>
            <w:tcBorders>
              <w:top w:val="single" w:sz="4" w:space="0" w:color="auto"/>
              <w:left w:val="single" w:sz="4" w:space="0" w:color="auto"/>
              <w:bottom w:val="nil"/>
              <w:right w:val="nil"/>
            </w:tcBorders>
          </w:tcPr>
          <w:p w14:paraId="1451E81D" w14:textId="615B5D7F" w:rsidR="00727B9C" w:rsidRDefault="00727B9C" w:rsidP="00727B9C">
            <w:pPr>
              <w:jc w:val="center"/>
            </w:pPr>
            <w:r>
              <w:t>5</w:t>
            </w:r>
          </w:p>
        </w:tc>
        <w:tc>
          <w:tcPr>
            <w:tcW w:w="1955" w:type="dxa"/>
            <w:tcBorders>
              <w:top w:val="single" w:sz="4" w:space="0" w:color="auto"/>
              <w:left w:val="nil"/>
              <w:bottom w:val="nil"/>
              <w:right w:val="nil"/>
            </w:tcBorders>
          </w:tcPr>
          <w:p w14:paraId="25425403" w14:textId="7D23F5DA" w:rsidR="00727B9C" w:rsidRDefault="00727B9C" w:rsidP="00727B9C">
            <w:pPr>
              <w:jc w:val="center"/>
            </w:pPr>
            <w:r>
              <w:t>46</w:t>
            </w:r>
          </w:p>
        </w:tc>
        <w:tc>
          <w:tcPr>
            <w:tcW w:w="1957" w:type="dxa"/>
            <w:tcBorders>
              <w:top w:val="single" w:sz="4" w:space="0" w:color="auto"/>
              <w:left w:val="nil"/>
              <w:bottom w:val="nil"/>
              <w:right w:val="nil"/>
            </w:tcBorders>
          </w:tcPr>
          <w:p w14:paraId="7C9DC8C2" w14:textId="0C4F0959" w:rsidR="00727B9C" w:rsidRDefault="00727B9C" w:rsidP="00727B9C">
            <w:pPr>
              <w:jc w:val="center"/>
            </w:pPr>
            <m:oMathPara>
              <m:oMath>
                <m:r>
                  <w:rPr>
                    <w:rFonts w:ascii="Cambria Math" w:hAnsi="Cambria Math"/>
                  </w:rPr>
                  <m:t>17.25+6.6</m:t>
                </m:r>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r>
      <w:tr w:rsidR="00621591" w14:paraId="08BF9E7E" w14:textId="77777777" w:rsidTr="00CE3CFF">
        <w:trPr>
          <w:jc w:val="center"/>
        </w:trPr>
        <w:tc>
          <w:tcPr>
            <w:tcW w:w="1730" w:type="dxa"/>
            <w:tcBorders>
              <w:top w:val="nil"/>
              <w:left w:val="nil"/>
              <w:bottom w:val="nil"/>
              <w:right w:val="single" w:sz="4" w:space="0" w:color="auto"/>
            </w:tcBorders>
          </w:tcPr>
          <w:p w14:paraId="13868B19" w14:textId="77777777" w:rsidR="00621591" w:rsidRDefault="001C2985" w:rsidP="00727B9C">
            <w:pPr>
              <w:jc w:val="center"/>
            </w:pPr>
            <m:oMathPara>
              <m:oMath>
                <m:sSup>
                  <m:sSupPr>
                    <m:ctrlPr>
                      <w:rPr>
                        <w:rFonts w:ascii="Cambria Math" w:hAnsi="Cambria Math"/>
                      </w:rPr>
                    </m:ctrlPr>
                  </m:sSupPr>
                  <m:e>
                    <m:r>
                      <w:rPr>
                        <w:rFonts w:ascii="Cambria Math" w:hAnsi="Cambria Math"/>
                      </w:rPr>
                      <m:t>s</m:t>
                    </m:r>
                  </m:e>
                  <m:sup>
                    <m:r>
                      <w:rPr>
                        <w:rFonts w:ascii="Cambria Math" w:hAnsi="Cambria Math"/>
                      </w:rPr>
                      <m:t>4</m:t>
                    </m:r>
                  </m:sup>
                </m:sSup>
              </m:oMath>
            </m:oMathPara>
          </w:p>
        </w:tc>
        <w:tc>
          <w:tcPr>
            <w:tcW w:w="3718" w:type="dxa"/>
            <w:tcBorders>
              <w:top w:val="nil"/>
              <w:left w:val="single" w:sz="4" w:space="0" w:color="auto"/>
              <w:bottom w:val="nil"/>
              <w:right w:val="nil"/>
            </w:tcBorders>
          </w:tcPr>
          <w:p w14:paraId="2B930471" w14:textId="3399AC76" w:rsidR="00621591" w:rsidRPr="00FC663A" w:rsidRDefault="00727B9C" w:rsidP="00727B9C">
            <w:pPr>
              <w:jc w:val="center"/>
              <w:rPr>
                <w:rFonts w:eastAsiaTheme="minorEastAsia"/>
              </w:rPr>
            </w:pPr>
            <m:oMathPara>
              <m:oMath>
                <m:r>
                  <w:rPr>
                    <w:rFonts w:ascii="Cambria Math" w:eastAsiaTheme="minorEastAsia" w:hAnsi="Cambria Math"/>
                  </w:rPr>
                  <m:t>25.5</m:t>
                </m:r>
              </m:oMath>
            </m:oMathPara>
          </w:p>
        </w:tc>
        <w:tc>
          <w:tcPr>
            <w:tcW w:w="1955" w:type="dxa"/>
            <w:tcBorders>
              <w:top w:val="nil"/>
              <w:left w:val="nil"/>
              <w:bottom w:val="nil"/>
              <w:right w:val="nil"/>
            </w:tcBorders>
          </w:tcPr>
          <w:p w14:paraId="421E2C08" w14:textId="1B12B110" w:rsidR="00621591" w:rsidRDefault="00727B9C" w:rsidP="00727B9C">
            <w:pPr>
              <w:jc w:val="center"/>
            </w:pPr>
            <w:r>
              <w:t>44.25</w:t>
            </w:r>
          </w:p>
        </w:tc>
        <w:tc>
          <w:tcPr>
            <w:tcW w:w="1957" w:type="dxa"/>
            <w:tcBorders>
              <w:top w:val="nil"/>
              <w:left w:val="nil"/>
              <w:bottom w:val="nil"/>
              <w:right w:val="nil"/>
            </w:tcBorders>
          </w:tcPr>
          <w:p w14:paraId="1A8C059A" w14:textId="14C57870" w:rsidR="00621591" w:rsidRPr="00727B9C" w:rsidRDefault="001C2985" w:rsidP="00727B9C">
            <w:pPr>
              <w:jc w:val="cente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1.32K</m:t>
                    </m:r>
                  </m:e>
                  <m:sub>
                    <m:r>
                      <w:rPr>
                        <w:rFonts w:ascii="Cambria Math" w:eastAsiaTheme="minorEastAsia" w:hAnsi="Cambria Math"/>
                      </w:rPr>
                      <m:t>PI</m:t>
                    </m:r>
                  </m:sub>
                </m:sSub>
              </m:oMath>
            </m:oMathPara>
          </w:p>
        </w:tc>
      </w:tr>
      <w:tr w:rsidR="00621591" w14:paraId="186E8C6A" w14:textId="77777777" w:rsidTr="00727B9C">
        <w:trPr>
          <w:jc w:val="center"/>
        </w:trPr>
        <w:tc>
          <w:tcPr>
            <w:tcW w:w="1730" w:type="dxa"/>
            <w:tcBorders>
              <w:top w:val="nil"/>
              <w:left w:val="nil"/>
              <w:bottom w:val="nil"/>
              <w:right w:val="single" w:sz="4" w:space="0" w:color="auto"/>
            </w:tcBorders>
          </w:tcPr>
          <w:p w14:paraId="3A300E6E" w14:textId="77777777" w:rsidR="00621591" w:rsidRDefault="001C2985" w:rsidP="00727B9C">
            <w:pPr>
              <w:jc w:val="center"/>
            </w:pPr>
            <m:oMathPara>
              <m:oMath>
                <m:sSup>
                  <m:sSupPr>
                    <m:ctrlPr>
                      <w:rPr>
                        <w:rFonts w:ascii="Cambria Math" w:hAnsi="Cambria Math"/>
                      </w:rPr>
                    </m:ctrlPr>
                  </m:sSupPr>
                  <m:e>
                    <m:r>
                      <w:rPr>
                        <w:rFonts w:ascii="Cambria Math" w:hAnsi="Cambria Math"/>
                      </w:rPr>
                      <m:t>s</m:t>
                    </m:r>
                  </m:e>
                  <m:sup>
                    <m:r>
                      <w:rPr>
                        <w:rFonts w:ascii="Cambria Math" w:hAnsi="Cambria Math"/>
                      </w:rPr>
                      <m:t>3</m:t>
                    </m:r>
                  </m:sup>
                </m:sSup>
              </m:oMath>
            </m:oMathPara>
          </w:p>
        </w:tc>
        <w:tc>
          <w:tcPr>
            <w:tcW w:w="3718" w:type="dxa"/>
            <w:tcBorders>
              <w:top w:val="nil"/>
              <w:left w:val="single" w:sz="4" w:space="0" w:color="auto"/>
              <w:bottom w:val="nil"/>
              <w:right w:val="nil"/>
            </w:tcBorders>
          </w:tcPr>
          <w:p w14:paraId="60A676D0" w14:textId="700DC0C3" w:rsidR="00621591" w:rsidRDefault="00727B9C" w:rsidP="00727B9C">
            <w:pPr>
              <w:jc w:val="center"/>
            </w:pPr>
            <m:oMathPara>
              <m:oMath>
                <m:r>
                  <w:rPr>
                    <w:rFonts w:ascii="Cambria Math" w:hAnsi="Cambria Math"/>
                  </w:rPr>
                  <m:t>37.32</m:t>
                </m:r>
              </m:oMath>
            </m:oMathPara>
          </w:p>
        </w:tc>
        <w:tc>
          <w:tcPr>
            <w:tcW w:w="1955" w:type="dxa"/>
            <w:tcBorders>
              <w:top w:val="nil"/>
              <w:left w:val="nil"/>
              <w:bottom w:val="nil"/>
              <w:right w:val="nil"/>
            </w:tcBorders>
          </w:tcPr>
          <w:p w14:paraId="6D28F622" w14:textId="7FE2653F" w:rsidR="00621591" w:rsidRDefault="00727B9C" w:rsidP="00727B9C">
            <w:pPr>
              <w:jc w:val="center"/>
            </w:pPr>
            <m:oMathPara>
              <m:oMath>
                <m:r>
                  <w:rPr>
                    <w:rFonts w:ascii="Cambria Math" w:hAnsi="Cambria Math"/>
                  </w:rPr>
                  <m:t>17.25+6.6</m:t>
                </m:r>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957" w:type="dxa"/>
            <w:tcBorders>
              <w:top w:val="nil"/>
              <w:left w:val="nil"/>
              <w:bottom w:val="nil"/>
              <w:right w:val="nil"/>
            </w:tcBorders>
          </w:tcPr>
          <w:p w14:paraId="577757C2" w14:textId="77777777" w:rsidR="00621591" w:rsidRDefault="00621591" w:rsidP="00727B9C">
            <w:pPr>
              <w:jc w:val="center"/>
            </w:pPr>
            <m:oMathPara>
              <m:oMath>
                <m:r>
                  <w:rPr>
                    <w:rFonts w:ascii="Cambria Math" w:hAnsi="Cambria Math"/>
                  </w:rPr>
                  <m:t>0</m:t>
                </m:r>
              </m:oMath>
            </m:oMathPara>
          </w:p>
        </w:tc>
      </w:tr>
      <w:tr w:rsidR="00621591" w14:paraId="6C467CA1" w14:textId="77777777" w:rsidTr="00727B9C">
        <w:trPr>
          <w:jc w:val="center"/>
        </w:trPr>
        <w:tc>
          <w:tcPr>
            <w:tcW w:w="1730" w:type="dxa"/>
            <w:tcBorders>
              <w:top w:val="nil"/>
              <w:left w:val="nil"/>
              <w:bottom w:val="nil"/>
              <w:right w:val="single" w:sz="4" w:space="0" w:color="auto"/>
            </w:tcBorders>
          </w:tcPr>
          <w:p w14:paraId="640D774D" w14:textId="77777777" w:rsidR="00621591" w:rsidRDefault="001C2985" w:rsidP="00727B9C">
            <w:pPr>
              <w:jc w:val="center"/>
            </w:pPr>
            <m:oMathPara>
              <m:oMath>
                <m:sSup>
                  <m:sSupPr>
                    <m:ctrlPr>
                      <w:rPr>
                        <w:rFonts w:ascii="Cambria Math" w:hAnsi="Cambria Math"/>
                      </w:rPr>
                    </m:ctrlPr>
                  </m:sSupPr>
                  <m:e>
                    <m:r>
                      <w:rPr>
                        <w:rFonts w:ascii="Cambria Math" w:hAnsi="Cambria Math"/>
                      </w:rPr>
                      <m:t>s</m:t>
                    </m:r>
                  </m:e>
                  <m:sup>
                    <m:r>
                      <w:rPr>
                        <w:rFonts w:ascii="Cambria Math" w:hAnsi="Cambria Math"/>
                      </w:rPr>
                      <m:t>2</m:t>
                    </m:r>
                  </m:sup>
                </m:sSup>
              </m:oMath>
            </m:oMathPara>
          </w:p>
        </w:tc>
        <w:tc>
          <w:tcPr>
            <w:tcW w:w="3718" w:type="dxa"/>
            <w:tcBorders>
              <w:top w:val="nil"/>
              <w:left w:val="single" w:sz="4" w:space="0" w:color="auto"/>
              <w:bottom w:val="nil"/>
              <w:right w:val="nil"/>
            </w:tcBorders>
          </w:tcPr>
          <w:p w14:paraId="73A6B909" w14:textId="7422519E" w:rsidR="00621591" w:rsidRDefault="00727B9C" w:rsidP="00727B9C">
            <w:pPr>
              <w:jc w:val="center"/>
            </w:pPr>
            <m:oMathPara>
              <m:oMath>
                <m:r>
                  <w:rPr>
                    <w:rFonts w:ascii="Cambria Math" w:hAnsi="Cambria Math"/>
                  </w:rPr>
                  <m:t>32.46-4.33</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PI</m:t>
                    </m:r>
                  </m:sub>
                </m:sSub>
              </m:oMath>
            </m:oMathPara>
          </w:p>
        </w:tc>
        <w:tc>
          <w:tcPr>
            <w:tcW w:w="1955" w:type="dxa"/>
            <w:tcBorders>
              <w:top w:val="nil"/>
              <w:left w:val="nil"/>
              <w:bottom w:val="nil"/>
              <w:right w:val="nil"/>
            </w:tcBorders>
          </w:tcPr>
          <w:p w14:paraId="5E1575F8" w14:textId="513D8B00" w:rsidR="00621591" w:rsidRDefault="001C2985" w:rsidP="00727B9C">
            <w:pPr>
              <w:jc w:val="center"/>
            </w:pPr>
            <m:oMathPara>
              <m:oMath>
                <m:sSub>
                  <m:sSubPr>
                    <m:ctrlPr>
                      <w:rPr>
                        <w:rFonts w:ascii="Cambria Math" w:eastAsiaTheme="minorEastAsia" w:hAnsi="Cambria Math"/>
                        <w:i/>
                      </w:rPr>
                    </m:ctrlPr>
                  </m:sSubPr>
                  <m:e>
                    <m:r>
                      <w:rPr>
                        <w:rFonts w:ascii="Cambria Math" w:eastAsiaTheme="minorEastAsia" w:hAnsi="Cambria Math"/>
                      </w:rPr>
                      <m:t>1.32K</m:t>
                    </m:r>
                  </m:e>
                  <m:sub>
                    <m:r>
                      <w:rPr>
                        <w:rFonts w:ascii="Cambria Math" w:eastAsiaTheme="minorEastAsia" w:hAnsi="Cambria Math"/>
                      </w:rPr>
                      <m:t>PI</m:t>
                    </m:r>
                  </m:sub>
                </m:sSub>
              </m:oMath>
            </m:oMathPara>
          </w:p>
        </w:tc>
        <w:tc>
          <w:tcPr>
            <w:tcW w:w="1957" w:type="dxa"/>
            <w:tcBorders>
              <w:top w:val="nil"/>
              <w:left w:val="nil"/>
              <w:bottom w:val="nil"/>
              <w:right w:val="nil"/>
            </w:tcBorders>
          </w:tcPr>
          <w:p w14:paraId="785B93EA" w14:textId="77777777" w:rsidR="00621591" w:rsidRDefault="00621591" w:rsidP="00727B9C">
            <w:pPr>
              <w:jc w:val="center"/>
            </w:pPr>
            <w:r>
              <w:t>0</w:t>
            </w:r>
          </w:p>
        </w:tc>
      </w:tr>
      <w:tr w:rsidR="00621591" w14:paraId="05B4516C" w14:textId="77777777" w:rsidTr="00727B9C">
        <w:trPr>
          <w:jc w:val="center"/>
        </w:trPr>
        <w:tc>
          <w:tcPr>
            <w:tcW w:w="1730" w:type="dxa"/>
            <w:tcBorders>
              <w:top w:val="nil"/>
              <w:left w:val="nil"/>
              <w:bottom w:val="nil"/>
              <w:right w:val="single" w:sz="4" w:space="0" w:color="auto"/>
            </w:tcBorders>
          </w:tcPr>
          <w:p w14:paraId="672819CE" w14:textId="77777777" w:rsidR="00621591" w:rsidRDefault="001C2985" w:rsidP="00727B9C">
            <w:pPr>
              <w:jc w:val="center"/>
            </w:pPr>
            <m:oMathPara>
              <m:oMath>
                <m:sSup>
                  <m:sSupPr>
                    <m:ctrlPr>
                      <w:rPr>
                        <w:rFonts w:ascii="Cambria Math" w:hAnsi="Cambria Math"/>
                      </w:rPr>
                    </m:ctrlPr>
                  </m:sSupPr>
                  <m:e>
                    <m:r>
                      <w:rPr>
                        <w:rFonts w:ascii="Cambria Math" w:hAnsi="Cambria Math"/>
                      </w:rPr>
                      <m:t>s</m:t>
                    </m:r>
                  </m:e>
                  <m:sup>
                    <m:r>
                      <w:rPr>
                        <w:rFonts w:ascii="Cambria Math" w:hAnsi="Cambria Math"/>
                      </w:rPr>
                      <m:t>1</m:t>
                    </m:r>
                  </m:sup>
                </m:sSup>
              </m:oMath>
            </m:oMathPara>
          </w:p>
        </w:tc>
        <w:tc>
          <w:tcPr>
            <w:tcW w:w="3718" w:type="dxa"/>
            <w:tcBorders>
              <w:top w:val="nil"/>
              <w:left w:val="single" w:sz="4" w:space="0" w:color="auto"/>
              <w:bottom w:val="nil"/>
              <w:right w:val="nil"/>
            </w:tcBorders>
          </w:tcPr>
          <w:p w14:paraId="0872F4A4" w14:textId="741E30B6" w:rsidR="00621591" w:rsidRDefault="001C2985" w:rsidP="00727B9C">
            <w:pPr>
              <w:jc w:val="center"/>
            </w:pPr>
            <m:oMathPara>
              <m:oMath>
                <m:f>
                  <m:fPr>
                    <m:ctrlPr>
                      <w:rPr>
                        <w:rFonts w:ascii="Cambria Math" w:eastAsiaTheme="minorEastAsia" w:hAnsi="Cambria Math"/>
                        <w:i/>
                      </w:rPr>
                    </m:ctrlPr>
                  </m:fPr>
                  <m:num>
                    <m:r>
                      <w:rPr>
                        <w:rFonts w:ascii="Cambria Math" w:eastAsiaTheme="minorEastAsia" w:hAnsi="Cambria Math"/>
                      </w:rPr>
                      <m:t>27.45</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PI</m:t>
                            </m:r>
                          </m:sub>
                        </m:sSub>
                      </m:e>
                      <m:sup>
                        <m:r>
                          <w:rPr>
                            <w:rFonts w:ascii="Cambria Math" w:eastAsiaTheme="minorEastAsia" w:hAnsi="Cambria Math"/>
                          </w:rPr>
                          <m:t>2</m:t>
                        </m:r>
                      </m:sup>
                    </m:sSup>
                    <m:r>
                      <w:rPr>
                        <w:rFonts w:ascii="Cambria Math" w:eastAsiaTheme="minorEastAsia" w:hAnsi="Cambria Math"/>
                      </w:rPr>
                      <m:t>-81.844</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PI</m:t>
                        </m:r>
                      </m:sub>
                    </m:sSub>
                    <m:r>
                      <w:rPr>
                        <w:rFonts w:ascii="Cambria Math" w:eastAsiaTheme="minorEastAsia" w:hAnsi="Cambria Math"/>
                      </w:rPr>
                      <m:t>-559.935</m:t>
                    </m:r>
                  </m:num>
                  <m:den>
                    <m:r>
                      <w:rPr>
                        <w:rFonts w:ascii="Cambria Math" w:hAnsi="Cambria Math"/>
                      </w:rPr>
                      <m:t>4.33</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PI</m:t>
                        </m:r>
                      </m:sub>
                    </m:sSub>
                    <m:r>
                      <w:rPr>
                        <w:rFonts w:ascii="Cambria Math" w:eastAsiaTheme="minorEastAsia" w:hAnsi="Cambria Math"/>
                      </w:rPr>
                      <m:t>-</m:t>
                    </m:r>
                    <m:r>
                      <w:rPr>
                        <w:rFonts w:ascii="Cambria Math" w:hAnsi="Cambria Math"/>
                      </w:rPr>
                      <m:t>32.46</m:t>
                    </m:r>
                  </m:den>
                </m:f>
              </m:oMath>
            </m:oMathPara>
          </w:p>
        </w:tc>
        <w:tc>
          <w:tcPr>
            <w:tcW w:w="1955" w:type="dxa"/>
            <w:tcBorders>
              <w:top w:val="nil"/>
              <w:left w:val="nil"/>
              <w:bottom w:val="nil"/>
              <w:right w:val="nil"/>
            </w:tcBorders>
          </w:tcPr>
          <w:p w14:paraId="3D1FF445" w14:textId="77777777" w:rsidR="00621591" w:rsidRDefault="00621591" w:rsidP="00727B9C">
            <w:pPr>
              <w:jc w:val="center"/>
            </w:pPr>
            <w:r>
              <w:t>0</w:t>
            </w:r>
          </w:p>
        </w:tc>
        <w:tc>
          <w:tcPr>
            <w:tcW w:w="1957" w:type="dxa"/>
            <w:tcBorders>
              <w:top w:val="nil"/>
              <w:left w:val="nil"/>
              <w:bottom w:val="nil"/>
              <w:right w:val="nil"/>
            </w:tcBorders>
          </w:tcPr>
          <w:p w14:paraId="0DEAD9DB" w14:textId="77777777" w:rsidR="00621591" w:rsidRDefault="00621591" w:rsidP="00727B9C">
            <w:pPr>
              <w:jc w:val="center"/>
            </w:pPr>
            <w:r>
              <w:t>0</w:t>
            </w:r>
          </w:p>
        </w:tc>
      </w:tr>
      <w:tr w:rsidR="00621591" w14:paraId="692CB106" w14:textId="77777777" w:rsidTr="00727B9C">
        <w:trPr>
          <w:jc w:val="center"/>
        </w:trPr>
        <w:tc>
          <w:tcPr>
            <w:tcW w:w="1730" w:type="dxa"/>
            <w:tcBorders>
              <w:top w:val="nil"/>
              <w:left w:val="nil"/>
              <w:bottom w:val="nil"/>
              <w:right w:val="single" w:sz="4" w:space="0" w:color="auto"/>
            </w:tcBorders>
          </w:tcPr>
          <w:p w14:paraId="71A44BD0" w14:textId="77777777" w:rsidR="00621591" w:rsidRDefault="001C2985" w:rsidP="00727B9C">
            <w:pPr>
              <w:jc w:val="center"/>
            </w:pPr>
            <m:oMathPara>
              <m:oMath>
                <m:sSup>
                  <m:sSupPr>
                    <m:ctrlPr>
                      <w:rPr>
                        <w:rFonts w:ascii="Cambria Math" w:hAnsi="Cambria Math"/>
                      </w:rPr>
                    </m:ctrlPr>
                  </m:sSupPr>
                  <m:e>
                    <m:r>
                      <w:rPr>
                        <w:rFonts w:ascii="Cambria Math" w:hAnsi="Cambria Math"/>
                      </w:rPr>
                      <m:t>s</m:t>
                    </m:r>
                  </m:e>
                  <m:sup>
                    <m:r>
                      <m:rPr>
                        <m:sty m:val="p"/>
                      </m:rPr>
                      <w:rPr>
                        <w:rFonts w:ascii="Cambria Math" w:hAnsi="Cambria Math"/>
                      </w:rPr>
                      <m:t>0</m:t>
                    </m:r>
                  </m:sup>
                </m:sSup>
              </m:oMath>
            </m:oMathPara>
          </w:p>
        </w:tc>
        <w:tc>
          <w:tcPr>
            <w:tcW w:w="3718" w:type="dxa"/>
            <w:tcBorders>
              <w:top w:val="nil"/>
              <w:left w:val="single" w:sz="4" w:space="0" w:color="auto"/>
              <w:bottom w:val="nil"/>
              <w:right w:val="nil"/>
            </w:tcBorders>
          </w:tcPr>
          <w:p w14:paraId="46FD5184" w14:textId="47C501D5" w:rsidR="00621591" w:rsidRDefault="001C2985" w:rsidP="00727B9C">
            <w:pPr>
              <w:jc w:val="center"/>
            </w:pPr>
            <m:oMathPara>
              <m:oMath>
                <m:sSub>
                  <m:sSubPr>
                    <m:ctrlPr>
                      <w:rPr>
                        <w:rFonts w:ascii="Cambria Math" w:eastAsiaTheme="minorEastAsia" w:hAnsi="Cambria Math"/>
                        <w:i/>
                      </w:rPr>
                    </m:ctrlPr>
                  </m:sSubPr>
                  <m:e>
                    <m:r>
                      <w:rPr>
                        <w:rFonts w:ascii="Cambria Math" w:eastAsiaTheme="minorEastAsia" w:hAnsi="Cambria Math"/>
                      </w:rPr>
                      <m:t>1.32K</m:t>
                    </m:r>
                  </m:e>
                  <m:sub>
                    <m:r>
                      <w:rPr>
                        <w:rFonts w:ascii="Cambria Math" w:eastAsiaTheme="minorEastAsia" w:hAnsi="Cambria Math"/>
                      </w:rPr>
                      <m:t>PI</m:t>
                    </m:r>
                  </m:sub>
                </m:sSub>
              </m:oMath>
            </m:oMathPara>
          </w:p>
        </w:tc>
        <w:tc>
          <w:tcPr>
            <w:tcW w:w="1955" w:type="dxa"/>
            <w:tcBorders>
              <w:top w:val="nil"/>
              <w:left w:val="nil"/>
              <w:bottom w:val="nil"/>
              <w:right w:val="nil"/>
            </w:tcBorders>
          </w:tcPr>
          <w:p w14:paraId="7F2CFE9B" w14:textId="77777777" w:rsidR="00621591" w:rsidRDefault="00621591" w:rsidP="00727B9C">
            <w:pPr>
              <w:jc w:val="center"/>
            </w:pPr>
            <w:r>
              <w:t>0</w:t>
            </w:r>
          </w:p>
        </w:tc>
        <w:tc>
          <w:tcPr>
            <w:tcW w:w="1957" w:type="dxa"/>
            <w:tcBorders>
              <w:top w:val="nil"/>
              <w:left w:val="nil"/>
              <w:bottom w:val="nil"/>
              <w:right w:val="nil"/>
            </w:tcBorders>
          </w:tcPr>
          <w:p w14:paraId="7C306F59" w14:textId="77777777" w:rsidR="00621591" w:rsidRDefault="00621591" w:rsidP="00727B9C">
            <w:pPr>
              <w:jc w:val="center"/>
            </w:pPr>
            <w:r>
              <w:t>0</w:t>
            </w:r>
          </w:p>
        </w:tc>
      </w:tr>
    </w:tbl>
    <w:p w14:paraId="72903195" w14:textId="50FA7C84" w:rsidR="00621591" w:rsidRPr="00443E37" w:rsidRDefault="001C2985" w:rsidP="00621591">
      <m:oMathPara>
        <m:oMathParaPr>
          <m:jc m:val="left"/>
        </m:oMathParaPr>
        <m:oMath>
          <m:f>
            <m:fPr>
              <m:ctrlPr>
                <w:rPr>
                  <w:rFonts w:ascii="Cambria Math" w:eastAsiaTheme="minorEastAsia" w:hAnsi="Cambria Math"/>
                  <w:i/>
                </w:rPr>
              </m:ctrlPr>
            </m:fPr>
            <m:num>
              <m:r>
                <w:rPr>
                  <w:rFonts w:ascii="Cambria Math" w:eastAsiaTheme="minorEastAsia" w:hAnsi="Cambria Math"/>
                </w:rPr>
                <m:t>27.45</m:t>
              </m:r>
              <m:sSup>
                <m:sSupPr>
                  <m:ctrlPr>
                    <w:rPr>
                      <w:rFonts w:ascii="Cambria Math" w:eastAsiaTheme="minorEastAsia" w:hAnsi="Cambria Math"/>
                      <w:i/>
                      <w:lang w:val="en-US"/>
                    </w:rPr>
                  </m:ctrlPr>
                </m:sSup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PI</m:t>
                      </m:r>
                    </m:sub>
                  </m:sSub>
                </m:e>
                <m:sup>
                  <m:r>
                    <w:rPr>
                      <w:rFonts w:ascii="Cambria Math" w:eastAsiaTheme="minorEastAsia" w:hAnsi="Cambria Math"/>
                    </w:rPr>
                    <m:t>2</m:t>
                  </m:r>
                </m:sup>
              </m:sSup>
              <m:r>
                <w:rPr>
                  <w:rFonts w:ascii="Cambria Math" w:eastAsiaTheme="minorEastAsia" w:hAnsi="Cambria Math"/>
                </w:rPr>
                <m:t>-81.844</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PI</m:t>
                  </m:r>
                </m:sub>
              </m:sSub>
              <m:r>
                <w:rPr>
                  <w:rFonts w:ascii="Cambria Math" w:eastAsiaTheme="minorEastAsia" w:hAnsi="Cambria Math"/>
                </w:rPr>
                <m:t>-559.935</m:t>
              </m:r>
            </m:num>
            <m:den>
              <m:r>
                <w:rPr>
                  <w:rFonts w:ascii="Cambria Math" w:hAnsi="Cambria Math"/>
                </w:rPr>
                <m:t>4.33</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PI</m:t>
                  </m:r>
                </m:sub>
              </m:sSub>
              <m:r>
                <w:rPr>
                  <w:rFonts w:ascii="Cambria Math" w:eastAsiaTheme="minorEastAsia" w:hAnsi="Cambria Math"/>
                </w:rPr>
                <m:t>-</m:t>
              </m:r>
              <m:r>
                <w:rPr>
                  <w:rFonts w:ascii="Cambria Math" w:hAnsi="Cambria Math"/>
                </w:rPr>
                <m:t>32.46</m:t>
              </m:r>
            </m:den>
          </m:f>
          <m:r>
            <w:rPr>
              <w:rFonts w:ascii="Cambria Math" w:eastAsiaTheme="minorEastAsia" w:hAnsi="Cambria Math"/>
            </w:rPr>
            <m:t>=0</m:t>
          </m:r>
        </m:oMath>
      </m:oMathPara>
    </w:p>
    <w:p w14:paraId="20CB0B61" w14:textId="1C37112E" w:rsidR="00621591" w:rsidRPr="00443E37" w:rsidRDefault="001C2985" w:rsidP="00621591">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rPr>
                <m:t>K</m:t>
              </m:r>
            </m:e>
            <m:sub>
              <m:r>
                <w:rPr>
                  <w:rFonts w:ascii="Cambria Math" w:eastAsiaTheme="minorEastAsia" w:hAnsi="Cambria Math"/>
                </w:rPr>
                <m:t>PI</m:t>
              </m:r>
            </m:sub>
          </m:sSub>
          <m:r>
            <w:rPr>
              <w:rFonts w:ascii="Cambria Math" w:eastAsiaTheme="minorEastAsia" w:hAnsi="Cambria Math"/>
            </w:rPr>
            <m:t xml:space="preserve">=6.247 &amp; </m:t>
          </m:r>
          <m:sSub>
            <m:sSubPr>
              <m:ctrlPr>
                <w:rPr>
                  <w:rFonts w:ascii="Cambria Math" w:eastAsiaTheme="minorEastAsia" w:hAnsi="Cambria Math"/>
                  <w:i/>
                  <w:lang w:val="en-US"/>
                </w:rPr>
              </m:ctrlPr>
            </m:sSubPr>
            <m:e>
              <m:r>
                <w:rPr>
                  <w:rFonts w:ascii="Cambria Math" w:eastAsiaTheme="minorEastAsia" w:hAnsi="Cambria Math"/>
                </w:rPr>
                <m:t>K</m:t>
              </m:r>
            </m:e>
            <m:sub>
              <m:r>
                <w:rPr>
                  <w:rFonts w:ascii="Cambria Math" w:eastAsiaTheme="minorEastAsia" w:hAnsi="Cambria Math"/>
                </w:rPr>
                <m:t>PI</m:t>
              </m:r>
            </m:sub>
          </m:sSub>
          <m:r>
            <w:rPr>
              <w:rFonts w:ascii="Cambria Math" w:eastAsiaTheme="minorEastAsia" w:hAnsi="Cambria Math"/>
            </w:rPr>
            <m:t>≠</m:t>
          </m:r>
          <m:r>
            <w:rPr>
              <w:rFonts w:ascii="Cambria Math" w:hAnsi="Cambria Math"/>
            </w:rPr>
            <m:t>-3.264</m:t>
          </m:r>
        </m:oMath>
      </m:oMathPara>
    </w:p>
    <w:p w14:paraId="28805198" w14:textId="74AA744B" w:rsidR="00621591" w:rsidRPr="00443E37" w:rsidRDefault="001C2985" w:rsidP="00621591">
      <w:pPr>
        <w:rPr>
          <w:b/>
        </w:rPr>
      </w:pPr>
      <m:oMathPara>
        <m:oMathParaPr>
          <m:jc m:val="left"/>
        </m:oMathParaPr>
        <m:oMath>
          <m:sSub>
            <m:sSubPr>
              <m:ctrlPr>
                <w:rPr>
                  <w:rFonts w:ascii="Cambria Math" w:hAnsi="Cambria Math"/>
                  <w:b/>
                  <w:i/>
                </w:rPr>
              </m:ctrlPr>
            </m:sSub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PI</m:t>
                  </m:r>
                </m:e>
                <m:sub>
                  <m:r>
                    <m:rPr>
                      <m:sty m:val="bi"/>
                    </m:rPr>
                    <w:rPr>
                      <w:rFonts w:ascii="Cambria Math" w:hAnsi="Cambria Math"/>
                    </w:rPr>
                    <m:t>CRIT</m:t>
                  </m:r>
                </m:sub>
              </m:sSub>
            </m:sub>
          </m:sSub>
          <m:r>
            <m:rPr>
              <m:sty m:val="bi"/>
            </m:rPr>
            <w:rPr>
              <w:rFonts w:ascii="Cambria Math" w:hAnsi="Cambria Math"/>
            </w:rPr>
            <m:t>=6.247</m:t>
          </m:r>
        </m:oMath>
      </m:oMathPara>
    </w:p>
    <w:p w14:paraId="76350EA7" w14:textId="2CE8BADD" w:rsidR="00727B9C" w:rsidRPr="00727B9C" w:rsidRDefault="001C2985" w:rsidP="00621591">
      <m:oMath>
        <m:sSub>
          <m:sSubPr>
            <m:ctrlPr>
              <w:rPr>
                <w:rFonts w:ascii="Cambria Math" w:eastAsiaTheme="minorEastAsia" w:hAnsi="Cambria Math"/>
                <w:i/>
                <w:lang w:val="en-US"/>
              </w:rPr>
            </m:ctrlPr>
          </m:sSubPr>
          <m:e>
            <m:r>
              <w:rPr>
                <w:rFonts w:ascii="Cambria Math" w:eastAsiaTheme="minorEastAsia" w:hAnsi="Cambria Math"/>
              </w:rPr>
              <m:t>K</m:t>
            </m:r>
          </m:e>
          <m:sub>
            <m:r>
              <w:rPr>
                <w:rFonts w:ascii="Cambria Math" w:eastAsiaTheme="minorEastAsia" w:hAnsi="Cambria Math"/>
              </w:rPr>
              <m:t>PI</m:t>
            </m:r>
          </m:sub>
        </m:sSub>
        <m:r>
          <w:rPr>
            <w:rFonts w:ascii="Cambria Math" w:eastAsiaTheme="minorEastAsia" w:hAnsi="Cambria Math"/>
            <w:lang w:val="en-US"/>
          </w:rPr>
          <m:t xml:space="preserve"> </m:t>
        </m:r>
      </m:oMath>
      <w:r w:rsidR="00621591">
        <w:t xml:space="preserve">range: </w:t>
      </w:r>
      <m:oMath>
        <m:r>
          <w:rPr>
            <w:rFonts w:ascii="Cambria Math" w:hAnsi="Cambria Math"/>
          </w:rPr>
          <m:t>0&lt;</m:t>
        </m:r>
        <m:sSub>
          <m:sSubPr>
            <m:ctrlPr>
              <w:rPr>
                <w:rFonts w:ascii="Cambria Math" w:eastAsiaTheme="minorEastAsia" w:hAnsi="Cambria Math"/>
                <w:i/>
                <w:lang w:val="en-US"/>
              </w:rPr>
            </m:ctrlPr>
          </m:sSubPr>
          <m:e>
            <m:r>
              <w:rPr>
                <w:rFonts w:ascii="Cambria Math" w:eastAsiaTheme="minorEastAsia" w:hAnsi="Cambria Math"/>
              </w:rPr>
              <m:t>K</m:t>
            </m:r>
          </m:e>
          <m:sub>
            <m:r>
              <w:rPr>
                <w:rFonts w:ascii="Cambria Math" w:eastAsiaTheme="minorEastAsia" w:hAnsi="Cambria Math"/>
              </w:rPr>
              <m:t>PI</m:t>
            </m:r>
          </m:sub>
        </m:sSub>
        <m:r>
          <w:rPr>
            <w:rFonts w:ascii="Cambria Math" w:eastAsiaTheme="minorEastAsia" w:hAnsi="Cambria Math"/>
            <w:lang w:val="en-US"/>
          </w:rPr>
          <m:t>&lt;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PI</m:t>
                </m:r>
              </m:e>
              <m:sub>
                <m:r>
                  <w:rPr>
                    <w:rFonts w:ascii="Cambria Math" w:hAnsi="Cambria Math"/>
                  </w:rPr>
                  <m:t>CRIT</m:t>
                </m:r>
              </m:sub>
            </m:sSub>
          </m:sub>
        </m:sSub>
      </m:oMath>
    </w:p>
    <w:p w14:paraId="64E101C6" w14:textId="794BCC23" w:rsidR="00727B9C" w:rsidRDefault="00727B9C" w:rsidP="00727B9C">
      <w:pPr>
        <w:pStyle w:val="Caption"/>
        <w:keepNext/>
      </w:pPr>
      <w:r>
        <w:t xml:space="preserve">Table </w:t>
      </w:r>
      <w:r w:rsidR="00A91CC8">
        <w:rPr>
          <w:noProof/>
        </w:rPr>
        <w:fldChar w:fldCharType="begin"/>
      </w:r>
      <w:r w:rsidR="00A91CC8">
        <w:rPr>
          <w:noProof/>
        </w:rPr>
        <w:instrText xml:space="preserve"> SEQ Table \* ARABIC </w:instrText>
      </w:r>
      <w:r w:rsidR="00A91CC8">
        <w:rPr>
          <w:noProof/>
        </w:rPr>
        <w:fldChar w:fldCharType="separate"/>
      </w:r>
      <w:r w:rsidR="00747D8D">
        <w:rPr>
          <w:noProof/>
        </w:rPr>
        <w:t>5</w:t>
      </w:r>
      <w:r w:rsidR="00A91CC8">
        <w:rPr>
          <w:noProof/>
        </w:rPr>
        <w:fldChar w:fldCharType="end"/>
      </w:r>
      <w:r>
        <w:t xml:space="preserve">: Routh-Hurwitz Table when </w:t>
      </w:r>
      <m:oMath>
        <m:sSub>
          <m:sSubPr>
            <m:ctrlPr>
              <w:rPr>
                <w:rFonts w:ascii="Cambria Math" w:eastAsiaTheme="minorEastAsia" w:hAnsi="Cambria Math"/>
                <w:i w:val="0"/>
                <w:lang w:val="en-US"/>
              </w:rPr>
            </m:ctrlPr>
          </m:sSubPr>
          <m:e>
            <m:r>
              <w:rPr>
                <w:rFonts w:ascii="Cambria Math" w:eastAsiaTheme="minorEastAsia" w:hAnsi="Cambria Math"/>
              </w:rPr>
              <m:t>K</m:t>
            </m:r>
          </m:e>
          <m:sub>
            <m:r>
              <w:rPr>
                <w:rFonts w:ascii="Cambria Math" w:eastAsiaTheme="minorEastAsia" w:hAnsi="Cambria Math"/>
              </w:rPr>
              <m:t>PI</m:t>
            </m:r>
          </m:sub>
        </m:sSub>
      </m:oMath>
      <w:r>
        <w:t xml:space="preserve"> = 6.247</w:t>
      </w:r>
    </w:p>
    <w:tbl>
      <w:tblPr>
        <w:tblStyle w:val="TableGrid"/>
        <w:tblW w:w="0" w:type="auto"/>
        <w:jc w:val="center"/>
        <w:tblLook w:val="04A0" w:firstRow="1" w:lastRow="0" w:firstColumn="1" w:lastColumn="0" w:noHBand="0" w:noVBand="1"/>
      </w:tblPr>
      <w:tblGrid>
        <w:gridCol w:w="1730"/>
        <w:gridCol w:w="3718"/>
        <w:gridCol w:w="1955"/>
        <w:gridCol w:w="1957"/>
      </w:tblGrid>
      <w:tr w:rsidR="00727B9C" w14:paraId="2971AA3F" w14:textId="77777777" w:rsidTr="00CE3CFF">
        <w:trPr>
          <w:jc w:val="center"/>
        </w:trPr>
        <w:tc>
          <w:tcPr>
            <w:tcW w:w="1730" w:type="dxa"/>
            <w:tcBorders>
              <w:top w:val="nil"/>
              <w:left w:val="nil"/>
              <w:bottom w:val="single" w:sz="4" w:space="0" w:color="auto"/>
              <w:right w:val="single" w:sz="4" w:space="0" w:color="auto"/>
            </w:tcBorders>
          </w:tcPr>
          <w:p w14:paraId="12B98ADD" w14:textId="77777777" w:rsidR="00727B9C" w:rsidRDefault="00727B9C" w:rsidP="00DD3E67"/>
        </w:tc>
        <w:tc>
          <w:tcPr>
            <w:tcW w:w="3718" w:type="dxa"/>
            <w:tcBorders>
              <w:top w:val="nil"/>
              <w:left w:val="single" w:sz="4" w:space="0" w:color="auto"/>
              <w:bottom w:val="single" w:sz="4" w:space="0" w:color="auto"/>
              <w:right w:val="nil"/>
            </w:tcBorders>
          </w:tcPr>
          <w:p w14:paraId="73110105" w14:textId="77777777" w:rsidR="00727B9C" w:rsidRDefault="00727B9C" w:rsidP="00DD3E67"/>
        </w:tc>
        <w:tc>
          <w:tcPr>
            <w:tcW w:w="1955" w:type="dxa"/>
            <w:tcBorders>
              <w:top w:val="nil"/>
              <w:left w:val="nil"/>
              <w:bottom w:val="single" w:sz="4" w:space="0" w:color="auto"/>
              <w:right w:val="nil"/>
            </w:tcBorders>
          </w:tcPr>
          <w:p w14:paraId="6E611A9E" w14:textId="77777777" w:rsidR="00727B9C" w:rsidRDefault="00727B9C" w:rsidP="00DD3E67"/>
        </w:tc>
        <w:tc>
          <w:tcPr>
            <w:tcW w:w="1957" w:type="dxa"/>
            <w:tcBorders>
              <w:top w:val="nil"/>
              <w:left w:val="nil"/>
              <w:bottom w:val="single" w:sz="4" w:space="0" w:color="auto"/>
              <w:right w:val="nil"/>
            </w:tcBorders>
          </w:tcPr>
          <w:p w14:paraId="1E471EB4" w14:textId="77777777" w:rsidR="00727B9C" w:rsidRDefault="00727B9C" w:rsidP="00DD3E67"/>
        </w:tc>
      </w:tr>
      <w:tr w:rsidR="00727B9C" w14:paraId="10E17F57" w14:textId="77777777" w:rsidTr="00DD3E67">
        <w:trPr>
          <w:jc w:val="center"/>
        </w:trPr>
        <w:tc>
          <w:tcPr>
            <w:tcW w:w="1730" w:type="dxa"/>
            <w:tcBorders>
              <w:top w:val="single" w:sz="4" w:space="0" w:color="auto"/>
              <w:left w:val="nil"/>
              <w:bottom w:val="nil"/>
              <w:right w:val="single" w:sz="4" w:space="0" w:color="auto"/>
            </w:tcBorders>
          </w:tcPr>
          <w:p w14:paraId="089CF7F9" w14:textId="77777777" w:rsidR="00727B9C" w:rsidRDefault="001C2985" w:rsidP="00DD3E67">
            <w:pPr>
              <w:jc w:val="center"/>
            </w:pPr>
            <m:oMathPara>
              <m:oMath>
                <m:sSup>
                  <m:sSupPr>
                    <m:ctrlPr>
                      <w:rPr>
                        <w:rFonts w:ascii="Cambria Math" w:hAnsi="Cambria Math"/>
                      </w:rPr>
                    </m:ctrlPr>
                  </m:sSupPr>
                  <m:e>
                    <m:r>
                      <w:rPr>
                        <w:rFonts w:ascii="Cambria Math" w:hAnsi="Cambria Math"/>
                      </w:rPr>
                      <m:t>s</m:t>
                    </m:r>
                  </m:e>
                  <m:sup>
                    <m:r>
                      <w:rPr>
                        <w:rFonts w:ascii="Cambria Math" w:hAnsi="Cambria Math"/>
                      </w:rPr>
                      <m:t>5</m:t>
                    </m:r>
                  </m:sup>
                </m:sSup>
              </m:oMath>
            </m:oMathPara>
          </w:p>
        </w:tc>
        <w:tc>
          <w:tcPr>
            <w:tcW w:w="3718" w:type="dxa"/>
            <w:tcBorders>
              <w:top w:val="single" w:sz="4" w:space="0" w:color="auto"/>
              <w:left w:val="single" w:sz="4" w:space="0" w:color="auto"/>
              <w:bottom w:val="nil"/>
              <w:right w:val="nil"/>
            </w:tcBorders>
          </w:tcPr>
          <w:p w14:paraId="08E1D112" w14:textId="77777777" w:rsidR="00727B9C" w:rsidRDefault="00727B9C" w:rsidP="00DD3E67">
            <w:pPr>
              <w:jc w:val="center"/>
            </w:pPr>
            <w:r>
              <w:t>5</w:t>
            </w:r>
          </w:p>
        </w:tc>
        <w:tc>
          <w:tcPr>
            <w:tcW w:w="1955" w:type="dxa"/>
            <w:tcBorders>
              <w:top w:val="single" w:sz="4" w:space="0" w:color="auto"/>
              <w:left w:val="nil"/>
              <w:bottom w:val="nil"/>
              <w:right w:val="nil"/>
            </w:tcBorders>
          </w:tcPr>
          <w:p w14:paraId="5A1E4933" w14:textId="77777777" w:rsidR="00727B9C" w:rsidRDefault="00727B9C" w:rsidP="00DD3E67">
            <w:pPr>
              <w:jc w:val="center"/>
            </w:pPr>
            <w:r>
              <w:t>46</w:t>
            </w:r>
          </w:p>
        </w:tc>
        <w:tc>
          <w:tcPr>
            <w:tcW w:w="1957" w:type="dxa"/>
            <w:tcBorders>
              <w:top w:val="single" w:sz="4" w:space="0" w:color="auto"/>
              <w:left w:val="nil"/>
              <w:bottom w:val="nil"/>
              <w:right w:val="nil"/>
            </w:tcBorders>
          </w:tcPr>
          <w:p w14:paraId="56EB0311" w14:textId="5E070C33" w:rsidR="00727B9C" w:rsidRDefault="00727B9C" w:rsidP="00DD3E67">
            <w:pPr>
              <w:jc w:val="center"/>
            </w:pPr>
            <m:oMathPara>
              <m:oMath>
                <m:r>
                  <w:rPr>
                    <w:rFonts w:ascii="Cambria Math" w:hAnsi="Cambria Math"/>
                  </w:rPr>
                  <m:t>58.48</m:t>
                </m:r>
              </m:oMath>
            </m:oMathPara>
          </w:p>
        </w:tc>
      </w:tr>
      <w:tr w:rsidR="00727B9C" w14:paraId="5705BBF5" w14:textId="77777777" w:rsidTr="00CE3CFF">
        <w:trPr>
          <w:jc w:val="center"/>
        </w:trPr>
        <w:tc>
          <w:tcPr>
            <w:tcW w:w="1730" w:type="dxa"/>
            <w:tcBorders>
              <w:top w:val="nil"/>
              <w:left w:val="nil"/>
              <w:bottom w:val="nil"/>
              <w:right w:val="single" w:sz="4" w:space="0" w:color="auto"/>
            </w:tcBorders>
          </w:tcPr>
          <w:p w14:paraId="35DEF01E" w14:textId="77777777" w:rsidR="00727B9C" w:rsidRDefault="001C2985" w:rsidP="00DD3E67">
            <w:pPr>
              <w:jc w:val="center"/>
            </w:pPr>
            <m:oMathPara>
              <m:oMath>
                <m:sSup>
                  <m:sSupPr>
                    <m:ctrlPr>
                      <w:rPr>
                        <w:rFonts w:ascii="Cambria Math" w:hAnsi="Cambria Math"/>
                      </w:rPr>
                    </m:ctrlPr>
                  </m:sSupPr>
                  <m:e>
                    <m:r>
                      <w:rPr>
                        <w:rFonts w:ascii="Cambria Math" w:hAnsi="Cambria Math"/>
                      </w:rPr>
                      <m:t>s</m:t>
                    </m:r>
                  </m:e>
                  <m:sup>
                    <m:r>
                      <w:rPr>
                        <w:rFonts w:ascii="Cambria Math" w:hAnsi="Cambria Math"/>
                      </w:rPr>
                      <m:t>4</m:t>
                    </m:r>
                  </m:sup>
                </m:sSup>
              </m:oMath>
            </m:oMathPara>
          </w:p>
        </w:tc>
        <w:tc>
          <w:tcPr>
            <w:tcW w:w="3718" w:type="dxa"/>
            <w:tcBorders>
              <w:top w:val="nil"/>
              <w:left w:val="single" w:sz="4" w:space="0" w:color="auto"/>
              <w:bottom w:val="nil"/>
              <w:right w:val="nil"/>
            </w:tcBorders>
          </w:tcPr>
          <w:p w14:paraId="44AE7BA0" w14:textId="77777777" w:rsidR="00727B9C" w:rsidRPr="00FC663A" w:rsidRDefault="00727B9C" w:rsidP="00DD3E67">
            <w:pPr>
              <w:jc w:val="center"/>
              <w:rPr>
                <w:rFonts w:eastAsiaTheme="minorEastAsia"/>
              </w:rPr>
            </w:pPr>
            <m:oMathPara>
              <m:oMath>
                <m:r>
                  <w:rPr>
                    <w:rFonts w:ascii="Cambria Math" w:eastAsiaTheme="minorEastAsia" w:hAnsi="Cambria Math"/>
                  </w:rPr>
                  <m:t>25.5</m:t>
                </m:r>
              </m:oMath>
            </m:oMathPara>
          </w:p>
        </w:tc>
        <w:tc>
          <w:tcPr>
            <w:tcW w:w="1955" w:type="dxa"/>
            <w:tcBorders>
              <w:top w:val="nil"/>
              <w:left w:val="nil"/>
              <w:bottom w:val="nil"/>
              <w:right w:val="nil"/>
            </w:tcBorders>
          </w:tcPr>
          <w:p w14:paraId="74C982F6" w14:textId="77777777" w:rsidR="00727B9C" w:rsidRDefault="00727B9C" w:rsidP="00DD3E67">
            <w:pPr>
              <w:jc w:val="center"/>
            </w:pPr>
            <w:r>
              <w:t>44.25</w:t>
            </w:r>
          </w:p>
        </w:tc>
        <w:tc>
          <w:tcPr>
            <w:tcW w:w="1957" w:type="dxa"/>
            <w:tcBorders>
              <w:top w:val="nil"/>
              <w:left w:val="nil"/>
              <w:bottom w:val="nil"/>
              <w:right w:val="nil"/>
            </w:tcBorders>
          </w:tcPr>
          <w:p w14:paraId="71B20F66" w14:textId="6F7B9CD6" w:rsidR="00727B9C" w:rsidRPr="00727B9C" w:rsidRDefault="00727B9C" w:rsidP="00DD3E67">
            <w:pPr>
              <w:jc w:val="center"/>
            </w:pPr>
            <m:oMathPara>
              <m:oMathParaPr>
                <m:jc m:val="center"/>
              </m:oMathParaPr>
              <m:oMath>
                <m:r>
                  <w:rPr>
                    <w:rFonts w:ascii="Cambria Math" w:eastAsiaTheme="minorEastAsia" w:hAnsi="Cambria Math"/>
                  </w:rPr>
                  <m:t>8.24</m:t>
                </m:r>
              </m:oMath>
            </m:oMathPara>
          </w:p>
        </w:tc>
      </w:tr>
      <w:tr w:rsidR="00727B9C" w14:paraId="3FD261B8" w14:textId="77777777" w:rsidTr="00DD3E67">
        <w:trPr>
          <w:jc w:val="center"/>
        </w:trPr>
        <w:tc>
          <w:tcPr>
            <w:tcW w:w="1730" w:type="dxa"/>
            <w:tcBorders>
              <w:top w:val="nil"/>
              <w:left w:val="nil"/>
              <w:bottom w:val="nil"/>
              <w:right w:val="single" w:sz="4" w:space="0" w:color="auto"/>
            </w:tcBorders>
          </w:tcPr>
          <w:p w14:paraId="1208823E" w14:textId="77777777" w:rsidR="00727B9C" w:rsidRDefault="001C2985" w:rsidP="00DD3E67">
            <w:pPr>
              <w:jc w:val="center"/>
            </w:pPr>
            <m:oMathPara>
              <m:oMath>
                <m:sSup>
                  <m:sSupPr>
                    <m:ctrlPr>
                      <w:rPr>
                        <w:rFonts w:ascii="Cambria Math" w:hAnsi="Cambria Math"/>
                      </w:rPr>
                    </m:ctrlPr>
                  </m:sSupPr>
                  <m:e>
                    <m:r>
                      <w:rPr>
                        <w:rFonts w:ascii="Cambria Math" w:hAnsi="Cambria Math"/>
                      </w:rPr>
                      <m:t>s</m:t>
                    </m:r>
                  </m:e>
                  <m:sup>
                    <m:r>
                      <w:rPr>
                        <w:rFonts w:ascii="Cambria Math" w:hAnsi="Cambria Math"/>
                      </w:rPr>
                      <m:t>3</m:t>
                    </m:r>
                  </m:sup>
                </m:sSup>
              </m:oMath>
            </m:oMathPara>
          </w:p>
        </w:tc>
        <w:tc>
          <w:tcPr>
            <w:tcW w:w="3718" w:type="dxa"/>
            <w:tcBorders>
              <w:top w:val="nil"/>
              <w:left w:val="single" w:sz="4" w:space="0" w:color="auto"/>
              <w:bottom w:val="nil"/>
              <w:right w:val="nil"/>
            </w:tcBorders>
          </w:tcPr>
          <w:p w14:paraId="6B794F00" w14:textId="77777777" w:rsidR="00727B9C" w:rsidRDefault="00727B9C" w:rsidP="00DD3E67">
            <w:pPr>
              <w:jc w:val="center"/>
            </w:pPr>
            <m:oMathPara>
              <m:oMath>
                <m:r>
                  <w:rPr>
                    <w:rFonts w:ascii="Cambria Math" w:hAnsi="Cambria Math"/>
                  </w:rPr>
                  <m:t>37.32</m:t>
                </m:r>
              </m:oMath>
            </m:oMathPara>
          </w:p>
        </w:tc>
        <w:tc>
          <w:tcPr>
            <w:tcW w:w="1955" w:type="dxa"/>
            <w:tcBorders>
              <w:top w:val="nil"/>
              <w:left w:val="nil"/>
              <w:bottom w:val="nil"/>
              <w:right w:val="nil"/>
            </w:tcBorders>
          </w:tcPr>
          <w:p w14:paraId="27D8A1F8" w14:textId="6B3F1F68" w:rsidR="00727B9C" w:rsidRDefault="00727B9C" w:rsidP="00DD3E67">
            <w:pPr>
              <w:jc w:val="center"/>
            </w:pPr>
            <m:oMathPara>
              <m:oMath>
                <m:r>
                  <w:rPr>
                    <w:rFonts w:ascii="Cambria Math" w:hAnsi="Cambria Math"/>
                  </w:rPr>
                  <m:t>58.48</m:t>
                </m:r>
              </m:oMath>
            </m:oMathPara>
          </w:p>
        </w:tc>
        <w:tc>
          <w:tcPr>
            <w:tcW w:w="1957" w:type="dxa"/>
            <w:tcBorders>
              <w:top w:val="nil"/>
              <w:left w:val="nil"/>
              <w:bottom w:val="nil"/>
              <w:right w:val="nil"/>
            </w:tcBorders>
          </w:tcPr>
          <w:p w14:paraId="3CCA8162" w14:textId="77777777" w:rsidR="00727B9C" w:rsidRDefault="00727B9C" w:rsidP="00DD3E67">
            <w:pPr>
              <w:jc w:val="center"/>
            </w:pPr>
            <m:oMathPara>
              <m:oMath>
                <m:r>
                  <w:rPr>
                    <w:rFonts w:ascii="Cambria Math" w:hAnsi="Cambria Math"/>
                  </w:rPr>
                  <m:t>0</m:t>
                </m:r>
              </m:oMath>
            </m:oMathPara>
          </w:p>
        </w:tc>
      </w:tr>
      <w:tr w:rsidR="00727B9C" w14:paraId="77035082" w14:textId="77777777" w:rsidTr="00DD3E67">
        <w:trPr>
          <w:jc w:val="center"/>
        </w:trPr>
        <w:tc>
          <w:tcPr>
            <w:tcW w:w="1730" w:type="dxa"/>
            <w:tcBorders>
              <w:top w:val="nil"/>
              <w:left w:val="nil"/>
              <w:bottom w:val="nil"/>
              <w:right w:val="single" w:sz="4" w:space="0" w:color="auto"/>
            </w:tcBorders>
          </w:tcPr>
          <w:p w14:paraId="04FBB6E0" w14:textId="77777777" w:rsidR="00727B9C" w:rsidRDefault="001C2985" w:rsidP="00DD3E67">
            <w:pPr>
              <w:jc w:val="center"/>
            </w:pPr>
            <m:oMathPara>
              <m:oMath>
                <m:sSup>
                  <m:sSupPr>
                    <m:ctrlPr>
                      <w:rPr>
                        <w:rFonts w:ascii="Cambria Math" w:hAnsi="Cambria Math"/>
                      </w:rPr>
                    </m:ctrlPr>
                  </m:sSupPr>
                  <m:e>
                    <m:r>
                      <w:rPr>
                        <w:rFonts w:ascii="Cambria Math" w:hAnsi="Cambria Math"/>
                      </w:rPr>
                      <m:t>s</m:t>
                    </m:r>
                  </m:e>
                  <m:sup>
                    <m:r>
                      <w:rPr>
                        <w:rFonts w:ascii="Cambria Math" w:hAnsi="Cambria Math"/>
                      </w:rPr>
                      <m:t>2</m:t>
                    </m:r>
                  </m:sup>
                </m:sSup>
              </m:oMath>
            </m:oMathPara>
          </w:p>
        </w:tc>
        <w:tc>
          <w:tcPr>
            <w:tcW w:w="3718" w:type="dxa"/>
            <w:tcBorders>
              <w:top w:val="nil"/>
              <w:left w:val="single" w:sz="4" w:space="0" w:color="auto"/>
              <w:bottom w:val="nil"/>
              <w:right w:val="nil"/>
            </w:tcBorders>
          </w:tcPr>
          <w:p w14:paraId="47A3597C" w14:textId="0DD2FD83" w:rsidR="00727B9C" w:rsidRDefault="00727B9C" w:rsidP="00DD3E67">
            <w:pPr>
              <w:jc w:val="center"/>
            </w:pPr>
            <m:oMathPara>
              <m:oMath>
                <m:r>
                  <w:rPr>
                    <w:rFonts w:ascii="Cambria Math" w:hAnsi="Cambria Math"/>
                  </w:rPr>
                  <m:t>5.41</m:t>
                </m:r>
              </m:oMath>
            </m:oMathPara>
          </w:p>
        </w:tc>
        <w:tc>
          <w:tcPr>
            <w:tcW w:w="1955" w:type="dxa"/>
            <w:tcBorders>
              <w:top w:val="nil"/>
              <w:left w:val="nil"/>
              <w:bottom w:val="nil"/>
              <w:right w:val="nil"/>
            </w:tcBorders>
          </w:tcPr>
          <w:p w14:paraId="60ACC708" w14:textId="759D235E" w:rsidR="00727B9C" w:rsidRDefault="00727B9C" w:rsidP="00DD3E67">
            <w:pPr>
              <w:jc w:val="center"/>
            </w:pPr>
            <m:oMathPara>
              <m:oMath>
                <m:r>
                  <w:rPr>
                    <w:rFonts w:ascii="Cambria Math" w:eastAsiaTheme="minorEastAsia" w:hAnsi="Cambria Math"/>
                  </w:rPr>
                  <m:t>8.24</m:t>
                </m:r>
              </m:oMath>
            </m:oMathPara>
          </w:p>
        </w:tc>
        <w:tc>
          <w:tcPr>
            <w:tcW w:w="1957" w:type="dxa"/>
            <w:tcBorders>
              <w:top w:val="nil"/>
              <w:left w:val="nil"/>
              <w:bottom w:val="nil"/>
              <w:right w:val="nil"/>
            </w:tcBorders>
          </w:tcPr>
          <w:p w14:paraId="5F5C67B4" w14:textId="77777777" w:rsidR="00727B9C" w:rsidRDefault="00727B9C" w:rsidP="00DD3E67">
            <w:pPr>
              <w:jc w:val="center"/>
            </w:pPr>
            <w:r>
              <w:t>0</w:t>
            </w:r>
          </w:p>
        </w:tc>
      </w:tr>
      <w:tr w:rsidR="00727B9C" w14:paraId="3C3A4B34" w14:textId="77777777" w:rsidTr="00DD3E67">
        <w:trPr>
          <w:jc w:val="center"/>
        </w:trPr>
        <w:tc>
          <w:tcPr>
            <w:tcW w:w="1730" w:type="dxa"/>
            <w:tcBorders>
              <w:top w:val="nil"/>
              <w:left w:val="nil"/>
              <w:bottom w:val="nil"/>
              <w:right w:val="single" w:sz="4" w:space="0" w:color="auto"/>
            </w:tcBorders>
          </w:tcPr>
          <w:p w14:paraId="55348F8D" w14:textId="77777777" w:rsidR="00727B9C" w:rsidRDefault="001C2985" w:rsidP="00DD3E67">
            <w:pPr>
              <w:jc w:val="center"/>
            </w:pPr>
            <m:oMathPara>
              <m:oMath>
                <m:sSup>
                  <m:sSupPr>
                    <m:ctrlPr>
                      <w:rPr>
                        <w:rFonts w:ascii="Cambria Math" w:hAnsi="Cambria Math"/>
                      </w:rPr>
                    </m:ctrlPr>
                  </m:sSupPr>
                  <m:e>
                    <m:r>
                      <w:rPr>
                        <w:rFonts w:ascii="Cambria Math" w:hAnsi="Cambria Math"/>
                      </w:rPr>
                      <m:t>s</m:t>
                    </m:r>
                  </m:e>
                  <m:sup>
                    <m:r>
                      <w:rPr>
                        <w:rFonts w:ascii="Cambria Math" w:hAnsi="Cambria Math"/>
                      </w:rPr>
                      <m:t>1</m:t>
                    </m:r>
                  </m:sup>
                </m:sSup>
              </m:oMath>
            </m:oMathPara>
          </w:p>
        </w:tc>
        <w:tc>
          <w:tcPr>
            <w:tcW w:w="3718" w:type="dxa"/>
            <w:tcBorders>
              <w:top w:val="nil"/>
              <w:left w:val="single" w:sz="4" w:space="0" w:color="auto"/>
              <w:bottom w:val="nil"/>
              <w:right w:val="nil"/>
            </w:tcBorders>
          </w:tcPr>
          <w:p w14:paraId="5C73E5AB" w14:textId="610085E9" w:rsidR="00727B9C" w:rsidRDefault="00727B9C" w:rsidP="00DD3E67">
            <w:pPr>
              <w:jc w:val="center"/>
            </w:pPr>
            <m:oMathPara>
              <m:oMath>
                <m:r>
                  <w:rPr>
                    <w:rFonts w:ascii="Cambria Math" w:eastAsiaTheme="minorEastAsia" w:hAnsi="Cambria Math"/>
                  </w:rPr>
                  <m:t>0</m:t>
                </m:r>
              </m:oMath>
            </m:oMathPara>
          </w:p>
        </w:tc>
        <w:tc>
          <w:tcPr>
            <w:tcW w:w="1955" w:type="dxa"/>
            <w:tcBorders>
              <w:top w:val="nil"/>
              <w:left w:val="nil"/>
              <w:bottom w:val="nil"/>
              <w:right w:val="nil"/>
            </w:tcBorders>
          </w:tcPr>
          <w:p w14:paraId="653EBBF8" w14:textId="77777777" w:rsidR="00727B9C" w:rsidRDefault="00727B9C" w:rsidP="00DD3E67">
            <w:pPr>
              <w:jc w:val="center"/>
            </w:pPr>
            <w:r>
              <w:t>0</w:t>
            </w:r>
          </w:p>
        </w:tc>
        <w:tc>
          <w:tcPr>
            <w:tcW w:w="1957" w:type="dxa"/>
            <w:tcBorders>
              <w:top w:val="nil"/>
              <w:left w:val="nil"/>
              <w:bottom w:val="nil"/>
              <w:right w:val="nil"/>
            </w:tcBorders>
          </w:tcPr>
          <w:p w14:paraId="32BDF3AF" w14:textId="77777777" w:rsidR="00727B9C" w:rsidRDefault="00727B9C" w:rsidP="00DD3E67">
            <w:pPr>
              <w:jc w:val="center"/>
            </w:pPr>
            <w:r>
              <w:t>0</w:t>
            </w:r>
          </w:p>
        </w:tc>
      </w:tr>
      <w:tr w:rsidR="00727B9C" w14:paraId="6EBC7321" w14:textId="77777777" w:rsidTr="00DD3E67">
        <w:trPr>
          <w:jc w:val="center"/>
        </w:trPr>
        <w:tc>
          <w:tcPr>
            <w:tcW w:w="1730" w:type="dxa"/>
            <w:tcBorders>
              <w:top w:val="nil"/>
              <w:left w:val="nil"/>
              <w:bottom w:val="nil"/>
              <w:right w:val="single" w:sz="4" w:space="0" w:color="auto"/>
            </w:tcBorders>
          </w:tcPr>
          <w:p w14:paraId="2363E06F" w14:textId="77777777" w:rsidR="00727B9C" w:rsidRDefault="001C2985" w:rsidP="00DD3E67">
            <w:pPr>
              <w:jc w:val="center"/>
            </w:pPr>
            <m:oMathPara>
              <m:oMath>
                <m:sSup>
                  <m:sSupPr>
                    <m:ctrlPr>
                      <w:rPr>
                        <w:rFonts w:ascii="Cambria Math" w:hAnsi="Cambria Math"/>
                      </w:rPr>
                    </m:ctrlPr>
                  </m:sSupPr>
                  <m:e>
                    <m:r>
                      <w:rPr>
                        <w:rFonts w:ascii="Cambria Math" w:hAnsi="Cambria Math"/>
                      </w:rPr>
                      <m:t>s</m:t>
                    </m:r>
                  </m:e>
                  <m:sup>
                    <m:r>
                      <m:rPr>
                        <m:sty m:val="p"/>
                      </m:rPr>
                      <w:rPr>
                        <w:rFonts w:ascii="Cambria Math" w:hAnsi="Cambria Math"/>
                      </w:rPr>
                      <m:t>0</m:t>
                    </m:r>
                  </m:sup>
                </m:sSup>
              </m:oMath>
            </m:oMathPara>
          </w:p>
        </w:tc>
        <w:tc>
          <w:tcPr>
            <w:tcW w:w="3718" w:type="dxa"/>
            <w:tcBorders>
              <w:top w:val="nil"/>
              <w:left w:val="single" w:sz="4" w:space="0" w:color="auto"/>
              <w:bottom w:val="nil"/>
              <w:right w:val="nil"/>
            </w:tcBorders>
          </w:tcPr>
          <w:p w14:paraId="49A5D44C" w14:textId="5CA8E66F" w:rsidR="00727B9C" w:rsidRDefault="00727B9C" w:rsidP="00DD3E67">
            <w:pPr>
              <w:jc w:val="center"/>
            </w:pPr>
            <m:oMathPara>
              <m:oMath>
                <m:r>
                  <w:rPr>
                    <w:rFonts w:ascii="Cambria Math" w:eastAsiaTheme="minorEastAsia" w:hAnsi="Cambria Math"/>
                  </w:rPr>
                  <m:t>8.24</m:t>
                </m:r>
              </m:oMath>
            </m:oMathPara>
          </w:p>
        </w:tc>
        <w:tc>
          <w:tcPr>
            <w:tcW w:w="1955" w:type="dxa"/>
            <w:tcBorders>
              <w:top w:val="nil"/>
              <w:left w:val="nil"/>
              <w:bottom w:val="nil"/>
              <w:right w:val="nil"/>
            </w:tcBorders>
          </w:tcPr>
          <w:p w14:paraId="79CE3681" w14:textId="77777777" w:rsidR="00727B9C" w:rsidRDefault="00727B9C" w:rsidP="00DD3E67">
            <w:pPr>
              <w:jc w:val="center"/>
            </w:pPr>
            <w:r>
              <w:t>0</w:t>
            </w:r>
          </w:p>
        </w:tc>
        <w:tc>
          <w:tcPr>
            <w:tcW w:w="1957" w:type="dxa"/>
            <w:tcBorders>
              <w:top w:val="nil"/>
              <w:left w:val="nil"/>
              <w:bottom w:val="nil"/>
              <w:right w:val="nil"/>
            </w:tcBorders>
          </w:tcPr>
          <w:p w14:paraId="770DFD54" w14:textId="77777777" w:rsidR="00727B9C" w:rsidRDefault="00727B9C" w:rsidP="00DD3E67">
            <w:pPr>
              <w:jc w:val="center"/>
            </w:pPr>
            <w:r>
              <w:t>0</w:t>
            </w:r>
          </w:p>
        </w:tc>
      </w:tr>
    </w:tbl>
    <w:p w14:paraId="0E76BEA4" w14:textId="77777777" w:rsidR="00727B9C" w:rsidRDefault="00727B9C" w:rsidP="00621591"/>
    <w:p w14:paraId="4432EB86" w14:textId="0D22E34D" w:rsidR="00621591" w:rsidRDefault="00621591" w:rsidP="00621591">
      <w:r>
        <w:t>The</w:t>
      </w:r>
      <m:oMath>
        <m:r>
          <m:rPr>
            <m:sty m:val="p"/>
          </m:rPr>
          <w:rPr>
            <w:rFonts w:ascii="Cambria Math" w:hAnsi="Cambria Math"/>
          </w:rPr>
          <m:t xml:space="preserve"> </m:t>
        </m:r>
        <m:sSup>
          <m:sSupPr>
            <m:ctrlPr>
              <w:rPr>
                <w:rFonts w:ascii="Cambria Math" w:hAnsi="Cambria Math"/>
              </w:rPr>
            </m:ctrlPr>
          </m:sSupPr>
          <m:e>
            <m:r>
              <w:rPr>
                <w:rFonts w:ascii="Cambria Math" w:hAnsi="Cambria Math"/>
              </w:rPr>
              <m:t>s</m:t>
            </m:r>
          </m:e>
          <m:sup>
            <m:r>
              <w:rPr>
                <w:rFonts w:ascii="Cambria Math" w:hAnsi="Cambria Math"/>
              </w:rPr>
              <m:t>2</m:t>
            </m:r>
          </m:sup>
        </m:sSup>
      </m:oMath>
      <w:r>
        <w:t xml:space="preserve"> row is used to create the auxiliary equation:</w:t>
      </w:r>
    </w:p>
    <w:p w14:paraId="70824A5E" w14:textId="585F720C" w:rsidR="00621591" w:rsidRPr="00621591" w:rsidRDefault="00621591" w:rsidP="00621591">
      <m:oMathPara>
        <m:oMathParaPr>
          <m:jc m:val="left"/>
        </m:oMathParaPr>
        <m:oMath>
          <m:r>
            <w:rPr>
              <w:rFonts w:ascii="Cambria Math" w:hAnsi="Cambria Math"/>
            </w:rPr>
            <m:t>Q</m:t>
          </m:r>
          <m:d>
            <m:dPr>
              <m:ctrlPr>
                <w:rPr>
                  <w:rFonts w:ascii="Cambria Math" w:hAnsi="Cambria Math"/>
                  <w:i/>
                </w:rPr>
              </m:ctrlPr>
            </m:dPr>
            <m:e>
              <m:r>
                <w:rPr>
                  <w:rFonts w:ascii="Cambria Math" w:hAnsi="Cambria Math"/>
                </w:rPr>
                <m:t>s</m:t>
              </m:r>
            </m:e>
          </m:d>
          <m:r>
            <w:rPr>
              <w:rFonts w:ascii="Cambria Math" w:hAnsi="Cambria Math"/>
            </w:rPr>
            <m:t>= 5.41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+8.24=0</m:t>
          </m:r>
        </m:oMath>
      </m:oMathPara>
    </w:p>
    <w:p w14:paraId="516BFE6B" w14:textId="114354A4" w:rsidR="00621591" w:rsidRPr="00BC64B5" w:rsidRDefault="00621591" w:rsidP="00621591">
      <m:oMathPara>
        <m:oMathParaPr>
          <m:jc m:val="left"/>
        </m:oMathParaPr>
        <m:oMath>
          <m:r>
            <w:rPr>
              <w:rFonts w:ascii="Cambria Math" w:hAnsi="Cambria Math"/>
            </w:rPr>
            <m:t>s= ±j1.23</m:t>
          </m:r>
        </m:oMath>
      </m:oMathPara>
    </w:p>
    <w:p w14:paraId="370C3BE5" w14:textId="79913F69" w:rsidR="00621591" w:rsidRPr="00621591" w:rsidRDefault="001C2985" w:rsidP="00621591">
      <m:oMathPara>
        <m:oMathParaPr>
          <m:jc m:val="left"/>
        </m:oMathParaPr>
        <m:oMath>
          <m:sSub>
            <m:sSubPr>
              <m:ctrlPr>
                <w:rPr>
                  <w:rFonts w:ascii="Cambria Math" w:hAnsi="Cambria Math"/>
                  <w:i/>
                </w:rPr>
              </m:ctrlPr>
            </m:sSubPr>
            <m:e>
              <m:r>
                <w:rPr>
                  <w:rFonts w:ascii="Cambria Math" w:hAnsi="Cambria Math"/>
                </w:rPr>
                <m:t>ω</m:t>
              </m:r>
            </m:e>
            <m:sub>
              <m:r>
                <w:rPr>
                  <w:rFonts w:ascii="Cambria Math" w:hAnsi="Cambria Math"/>
                </w:rPr>
                <m:t>OSC</m:t>
              </m:r>
            </m:sub>
          </m:sSub>
          <m:r>
            <w:rPr>
              <w:rFonts w:ascii="Cambria Math" w:hAnsi="Cambria Math"/>
            </w:rPr>
            <m:t>= 1.23 rad/sec</m:t>
          </m:r>
        </m:oMath>
      </m:oMathPara>
    </w:p>
    <w:p w14:paraId="6B627EAE" w14:textId="4FB424CE" w:rsidR="00621591" w:rsidRDefault="00621591" w:rsidP="00621591">
      <w:pPr>
        <w:rPr>
          <w:lang w:val="en-US"/>
        </w:rPr>
      </w:pPr>
      <w:r>
        <w:t xml:space="preserve">Lastly, to find the Operating Gain,  </w:t>
      </w:r>
      <m:oMath>
        <m:sSub>
          <m:sSubPr>
            <m:ctrlPr>
              <w:rPr>
                <w:rFonts w:ascii="Cambria Math" w:eastAsiaTheme="minorEastAsia" w:hAnsi="Cambria Math"/>
                <w:i/>
                <w:lang w:val="en-US"/>
              </w:rPr>
            </m:ctrlPr>
          </m:sSubPr>
          <m:e>
            <m:r>
              <w:rPr>
                <w:rFonts w:ascii="Cambria Math" w:eastAsiaTheme="minorEastAsia" w:hAnsi="Cambria Math"/>
              </w:rPr>
              <m:t>K</m:t>
            </m:r>
          </m:e>
          <m:sub>
            <m:r>
              <w:rPr>
                <w:rFonts w:ascii="Cambria Math" w:eastAsiaTheme="minorEastAsia" w:hAnsi="Cambria Math"/>
              </w:rPr>
              <m:t>OPI</m:t>
            </m:r>
          </m:sub>
        </m:sSub>
      </m:oMath>
      <w:r>
        <w:rPr>
          <w:lang w:val="en-US"/>
        </w:rPr>
        <w:t xml:space="preserve">, with a gain margin of </w:t>
      </w:r>
      <m:oMath>
        <m:sSub>
          <m:sSubPr>
            <m:ctrlPr>
              <w:rPr>
                <w:rFonts w:ascii="Cambria Math" w:eastAsiaTheme="minorEastAsia" w:hAnsi="Cambria Math"/>
                <w:i/>
                <w:lang w:val="en-US"/>
              </w:rPr>
            </m:ctrlPr>
          </m:sSubPr>
          <m:e>
            <m:r>
              <w:rPr>
                <w:rFonts w:ascii="Cambria Math" w:eastAsiaTheme="minorEastAsia" w:hAnsi="Cambria Math"/>
              </w:rPr>
              <m:t>G</m:t>
            </m:r>
          </m:e>
          <m:sub>
            <m:r>
              <w:rPr>
                <w:rFonts w:ascii="Cambria Math" w:eastAsiaTheme="minorEastAsia" w:hAnsi="Cambria Math"/>
              </w:rPr>
              <m:t>mPI</m:t>
            </m:r>
          </m:sub>
        </m:sSub>
        <m:r>
          <w:rPr>
            <w:rFonts w:ascii="Cambria Math" w:eastAsiaTheme="minorEastAsia" w:hAnsi="Cambria Math"/>
            <w:lang w:val="en-US"/>
          </w:rPr>
          <m:t>=4</m:t>
        </m:r>
      </m:oMath>
      <w:r>
        <w:rPr>
          <w:lang w:val="en-US"/>
        </w:rPr>
        <w:t>, it is found to be:</w:t>
      </w:r>
    </w:p>
    <w:p w14:paraId="4CF4C029" w14:textId="58D2CEA8" w:rsidR="007A64B4" w:rsidRPr="007A64B4" w:rsidRDefault="001C2985" w:rsidP="00621591">
      <w:pPr>
        <w:rPr>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rPr>
                <m:t>K</m:t>
              </m:r>
            </m:e>
            <m:sub>
              <m:r>
                <w:rPr>
                  <w:rFonts w:ascii="Cambria Math" w:eastAsiaTheme="minorEastAsia" w:hAnsi="Cambria Math"/>
                </w:rPr>
                <m:t>OPI</m:t>
              </m:r>
            </m:sub>
          </m:sSub>
          <m:r>
            <w:rPr>
              <w:rFonts w:ascii="Cambria Math" w:eastAsiaTheme="minorEastAsia" w:hAnsi="Cambria Math"/>
              <w:lang w:val="en-US"/>
            </w:rPr>
            <m:t>=1.798</m:t>
          </m:r>
        </m:oMath>
      </m:oMathPara>
    </w:p>
    <w:p w14:paraId="3CA2C5C8" w14:textId="623043F9" w:rsidR="00621591" w:rsidRPr="00621591" w:rsidRDefault="001C2985" w:rsidP="00621591">
      <w:pPr>
        <w:rPr>
          <w:lang w:val="en-US"/>
        </w:rPr>
      </w:pPr>
      <m:oMathPara>
        <m:oMathParaPr>
          <m:jc m:val="left"/>
        </m:oMathParaPr>
        <m:oMath>
          <m:sSub>
            <m:sSubPr>
              <m:ctrlPr>
                <w:rPr>
                  <w:rFonts w:ascii="Cambria Math" w:eastAsiaTheme="minorEastAsia" w:hAnsi="Cambria Math"/>
                  <w:b/>
                  <w:i/>
                  <w:lang w:val="en-US"/>
                </w:rPr>
              </m:ctrlPr>
            </m:sSubPr>
            <m:e>
              <m:r>
                <m:rPr>
                  <m:sty m:val="bi"/>
                </m:rPr>
                <w:rPr>
                  <w:rFonts w:ascii="Cambria Math" w:eastAsiaTheme="minorEastAsia" w:hAnsi="Cambria Math"/>
                </w:rPr>
                <m:t>G</m:t>
              </m:r>
            </m:e>
            <m:sub>
              <m:r>
                <m:rPr>
                  <m:sty m:val="bi"/>
                </m:rPr>
                <w:rPr>
                  <w:rFonts w:ascii="Cambria Math" w:eastAsiaTheme="minorEastAsia" w:hAnsi="Cambria Math"/>
                </w:rPr>
                <m:t>mPI</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PI</m:t>
                      </m:r>
                    </m:e>
                    <m:sub>
                      <m:r>
                        <w:rPr>
                          <w:rFonts w:ascii="Cambria Math" w:hAnsi="Cambria Math"/>
                        </w:rPr>
                        <m:t>CRIT</m:t>
                      </m:r>
                    </m:sub>
                  </m:sSub>
                </m:sub>
              </m:sSub>
            </m:num>
            <m:den>
              <m:sSub>
                <m:sSubPr>
                  <m:ctrlPr>
                    <w:rPr>
                      <w:rFonts w:ascii="Cambria Math" w:eastAsiaTheme="minorEastAsia" w:hAnsi="Cambria Math"/>
                      <w:i/>
                      <w:lang w:val="en-US"/>
                    </w:rPr>
                  </m:ctrlPr>
                </m:sSubPr>
                <m:e>
                  <m:r>
                    <w:rPr>
                      <w:rFonts w:ascii="Cambria Math" w:eastAsiaTheme="minorEastAsia" w:hAnsi="Cambria Math"/>
                    </w:rPr>
                    <m:t>K</m:t>
                  </m:r>
                </m:e>
                <m:sub>
                  <m:r>
                    <w:rPr>
                      <w:rFonts w:ascii="Cambria Math" w:eastAsiaTheme="minorEastAsia" w:hAnsi="Cambria Math"/>
                    </w:rPr>
                    <m:t>OPI</m:t>
                  </m:r>
                </m:sub>
              </m:sSub>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6.247</m:t>
              </m:r>
            </m:num>
            <m:den>
              <m:r>
                <w:rPr>
                  <w:rFonts w:ascii="Cambria Math" w:eastAsiaTheme="minorEastAsia" w:hAnsi="Cambria Math"/>
                  <w:lang w:val="en-US"/>
                </w:rPr>
                <m:t>1.798</m:t>
              </m:r>
            </m:den>
          </m:f>
          <m:r>
            <w:rPr>
              <w:rFonts w:ascii="Cambria Math" w:eastAsiaTheme="minorEastAsia" w:hAnsi="Cambria Math"/>
              <w:lang w:val="en-US"/>
            </w:rPr>
            <m:t>=</m:t>
          </m:r>
          <m:r>
            <m:rPr>
              <m:sty m:val="bi"/>
            </m:rPr>
            <w:rPr>
              <w:rFonts w:ascii="Cambria Math" w:eastAsiaTheme="minorEastAsia" w:hAnsi="Cambria Math"/>
              <w:lang w:val="en-US"/>
            </w:rPr>
            <m:t>3.474</m:t>
          </m:r>
        </m:oMath>
      </m:oMathPara>
    </w:p>
    <w:p w14:paraId="740D42B0" w14:textId="4AB10240" w:rsidR="00833DD3" w:rsidRPr="00833DD3" w:rsidRDefault="00621591" w:rsidP="00E3185A">
      <w:pPr>
        <w:pStyle w:val="Heading2"/>
        <w:rPr>
          <w:sz w:val="48"/>
          <w:szCs w:val="48"/>
        </w:rPr>
      </w:pPr>
      <w:r>
        <w:t xml:space="preserve">3 </w:t>
      </w:r>
      <w:r w:rsidR="00833DD3" w:rsidRPr="00833DD3">
        <w:t>Proportional-Derivative (PD) Control</w:t>
      </w:r>
    </w:p>
    <w:p w14:paraId="2ADBB261" w14:textId="1CDFAC91" w:rsidR="00CE3CFF" w:rsidRPr="004E67B5" w:rsidRDefault="00CE3CFF" w:rsidP="00CE3CFF">
      <w:pPr>
        <w:pStyle w:val="Heading3"/>
      </w:pPr>
      <w:r>
        <w:t xml:space="preserve">3.1 </w:t>
      </w:r>
      <w:r w:rsidRPr="004E67B5">
        <w:t>SIMULINK Simulation</w:t>
      </w:r>
    </w:p>
    <w:p w14:paraId="2F1A553D" w14:textId="77777777" w:rsidR="00CE3CFF" w:rsidRDefault="00CE3CFF" w:rsidP="00CE3CFF">
      <w:pPr>
        <w:keepNext/>
        <w:jc w:val="center"/>
      </w:pPr>
      <w:r>
        <w:rPr>
          <w:noProof/>
        </w:rPr>
        <w:drawing>
          <wp:inline distT="0" distB="0" distL="0" distR="0" wp14:anchorId="2450A920" wp14:editId="4D6A5875">
            <wp:extent cx="5943600" cy="1341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41120"/>
                    </a:xfrm>
                    <a:prstGeom prst="rect">
                      <a:avLst/>
                    </a:prstGeom>
                  </pic:spPr>
                </pic:pic>
              </a:graphicData>
            </a:graphic>
          </wp:inline>
        </w:drawing>
      </w:r>
    </w:p>
    <w:p w14:paraId="33C4F460" w14:textId="2E01A39F" w:rsidR="00CE3CFF" w:rsidRDefault="00CE3CFF" w:rsidP="00CE3CFF">
      <w:pPr>
        <w:pStyle w:val="Caption"/>
        <w:jc w:val="center"/>
      </w:pPr>
      <w:r>
        <w:t xml:space="preserve">Figure </w:t>
      </w:r>
      <w:r w:rsidR="00A91CC8">
        <w:rPr>
          <w:noProof/>
        </w:rPr>
        <w:fldChar w:fldCharType="begin"/>
      </w:r>
      <w:r w:rsidR="00A91CC8">
        <w:rPr>
          <w:noProof/>
        </w:rPr>
        <w:instrText xml:space="preserve"> SEQ Figure \* ARABIC </w:instrText>
      </w:r>
      <w:r w:rsidR="00A91CC8">
        <w:rPr>
          <w:noProof/>
        </w:rPr>
        <w:fldChar w:fldCharType="separate"/>
      </w:r>
      <w:r>
        <w:rPr>
          <w:noProof/>
        </w:rPr>
        <w:t>3</w:t>
      </w:r>
      <w:r w:rsidR="00A91CC8">
        <w:rPr>
          <w:noProof/>
        </w:rPr>
        <w:fldChar w:fldCharType="end"/>
      </w:r>
      <w:r>
        <w:t>: Proportional-Derivative Control SIMULINK Simulation Diagram</w:t>
      </w:r>
    </w:p>
    <w:p w14:paraId="5CB5D7A2" w14:textId="77777777" w:rsidR="00D61B10" w:rsidRDefault="00D61B10" w:rsidP="00D61B10">
      <w:pPr>
        <w:keepNext/>
        <w:jc w:val="center"/>
      </w:pPr>
      <w:r>
        <w:rPr>
          <w:noProof/>
        </w:rPr>
        <w:lastRenderedPageBreak/>
        <w:drawing>
          <wp:inline distT="0" distB="0" distL="0" distR="0" wp14:anchorId="1594003D" wp14:editId="61F7C7E6">
            <wp:extent cx="4122420" cy="3091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2420" cy="3091815"/>
                    </a:xfrm>
                    <a:prstGeom prst="rect">
                      <a:avLst/>
                    </a:prstGeom>
                    <a:noFill/>
                    <a:ln>
                      <a:noFill/>
                    </a:ln>
                  </pic:spPr>
                </pic:pic>
              </a:graphicData>
            </a:graphic>
          </wp:inline>
        </w:drawing>
      </w:r>
    </w:p>
    <w:p w14:paraId="0FEEE4DD" w14:textId="608DBC6E" w:rsidR="00CE3CFF" w:rsidRPr="00CE3CFF" w:rsidRDefault="00D61B10" w:rsidP="00D61B10">
      <w:pPr>
        <w:pStyle w:val="Caption"/>
        <w:jc w:val="center"/>
      </w:pPr>
      <w:r>
        <w:t xml:space="preserve">Graph </w:t>
      </w:r>
      <w:r w:rsidR="00A91CC8">
        <w:rPr>
          <w:noProof/>
        </w:rPr>
        <w:fldChar w:fldCharType="begin"/>
      </w:r>
      <w:r w:rsidR="00A91CC8">
        <w:rPr>
          <w:noProof/>
        </w:rPr>
        <w:instrText xml:space="preserve"> SEQ Graph \* ARABIC </w:instrText>
      </w:r>
      <w:r w:rsidR="00A91CC8">
        <w:rPr>
          <w:noProof/>
        </w:rPr>
        <w:fldChar w:fldCharType="separate"/>
      </w:r>
      <w:r>
        <w:rPr>
          <w:noProof/>
        </w:rPr>
        <w:t>3</w:t>
      </w:r>
      <w:r w:rsidR="00A91CC8">
        <w:rPr>
          <w:noProof/>
        </w:rPr>
        <w:fldChar w:fldCharType="end"/>
      </w:r>
      <w:r>
        <w:t>: System under Proportional-Derivative Control</w:t>
      </w:r>
    </w:p>
    <w:p w14:paraId="084433AA" w14:textId="614AA100" w:rsidR="00CE3CFF" w:rsidRPr="004E67B5" w:rsidRDefault="001C2985" w:rsidP="00CE3CFF">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crit</m:t>
              </m:r>
            </m:sub>
          </m:sSub>
          <m:r>
            <w:rPr>
              <w:rFonts w:ascii="Cambria Math" w:hAnsi="Cambria Math"/>
            </w:rPr>
            <m:t>=9.85</m:t>
          </m:r>
        </m:oMath>
      </m:oMathPara>
    </w:p>
    <w:p w14:paraId="3B7EAA0B" w14:textId="4E694811" w:rsidR="00CE3CFF" w:rsidRPr="004E67B5" w:rsidRDefault="00CE3CFF" w:rsidP="00CE3CFF">
      <m:oMathPara>
        <m:oMathParaPr>
          <m:jc m:val="left"/>
        </m:oMathParaPr>
        <m:oMath>
          <m:r>
            <w:rPr>
              <w:rFonts w:ascii="Cambria Math" w:hAnsi="Cambria Math"/>
            </w:rPr>
            <m:t>Frequency=0.42 Hz</m:t>
          </m:r>
        </m:oMath>
      </m:oMathPara>
    </w:p>
    <w:p w14:paraId="054E4510" w14:textId="68EB9BED" w:rsidR="00CE3CFF" w:rsidRPr="004E67B5" w:rsidRDefault="00CE3CFF" w:rsidP="00CE3CFF">
      <m:oMathPara>
        <m:oMathParaPr>
          <m:jc m:val="left"/>
        </m:oMathParaP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2.377</m:t>
              </m:r>
            </m:den>
          </m:f>
        </m:oMath>
      </m:oMathPara>
    </w:p>
    <w:p w14:paraId="26BC1ADB" w14:textId="17DC88CA" w:rsidR="00CE3CFF" w:rsidRPr="004E67B5" w:rsidRDefault="00CE3CFF" w:rsidP="00CE3CFF">
      <m:oMathPara>
        <m:oMathParaPr>
          <m:jc m:val="left"/>
        </m:oMathParaPr>
        <m:oMath>
          <m:r>
            <w:rPr>
              <w:rFonts w:ascii="Cambria Math" w:hAnsi="Cambria Math"/>
            </w:rPr>
            <m:t>ω=2.64 rads/s</m:t>
          </m:r>
        </m:oMath>
      </m:oMathPara>
    </w:p>
    <w:p w14:paraId="195F0533" w14:textId="192F98FB" w:rsidR="00CE3CFF" w:rsidRDefault="00CE3CFF" w:rsidP="00CE3CFF">
      <w:pPr>
        <w:pStyle w:val="Heading3"/>
      </w:pPr>
      <w:r>
        <w:t>3.2 Theoretical Analysis</w:t>
      </w:r>
    </w:p>
    <w:p w14:paraId="6D572D7F" w14:textId="77777777" w:rsidR="00CE3CFF" w:rsidRDefault="00CE3CFF" w:rsidP="00CE3CFF">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1.32</m:t>
            </m:r>
          </m:num>
          <m:den>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+5.1</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+9.2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+8.85s+3.45</m:t>
            </m:r>
          </m:den>
        </m:f>
        <m:r>
          <w:rPr>
            <w:rFonts w:ascii="Cambria Math" w:hAnsi="Cambria Math"/>
          </w:rPr>
          <m:t xml:space="preserve">  </m:t>
        </m:r>
      </m:oMath>
      <w:r>
        <w:t xml:space="preserve"> </w:t>
      </w:r>
    </w:p>
    <w:p w14:paraId="44795547" w14:textId="77777777" w:rsidR="00CE3CFF" w:rsidRDefault="00CE3CFF" w:rsidP="00CE3CFF">
      <w:r>
        <w:t>This system has the same parameters as the Proportional Control except the change in Gain K.</w:t>
      </w:r>
    </w:p>
    <w:p w14:paraId="7DC94D3F" w14:textId="06E8FCEB" w:rsidR="00CE3CFF" w:rsidRPr="00F27354" w:rsidRDefault="00CE3CFF" w:rsidP="00CE3CFF">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PD</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 xml:space="preserve">i  </m:t>
                </m:r>
              </m:sub>
            </m:sSub>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PD</m:t>
            </m:r>
          </m:sub>
        </m:sSub>
        <m:d>
          <m:dPr>
            <m:ctrlPr>
              <w:rPr>
                <w:rFonts w:ascii="Cambria Math" w:hAnsi="Cambria Math"/>
                <w:i/>
              </w:rPr>
            </m:ctrlPr>
          </m:dPr>
          <m:e>
            <m:r>
              <w:rPr>
                <w:rFonts w:ascii="Cambria Math" w:hAnsi="Cambria Math"/>
              </w:rPr>
              <m:t>1+2s</m:t>
            </m:r>
          </m:e>
        </m:d>
      </m:oMath>
      <w:r>
        <w:t xml:space="preserve"> where </w:t>
      </w:r>
      <m:oMath>
        <m:sSub>
          <m:sSubPr>
            <m:ctrlPr>
              <w:rPr>
                <w:rFonts w:ascii="Cambria Math" w:hAnsi="Cambria Math"/>
                <w:i/>
              </w:rPr>
            </m:ctrlPr>
          </m:sSubPr>
          <m:e>
            <m:r>
              <w:rPr>
                <w:rFonts w:ascii="Cambria Math" w:hAnsi="Cambria Math"/>
              </w:rPr>
              <m:t>τ</m:t>
            </m:r>
          </m:e>
          <m:sub>
            <m:r>
              <w:rPr>
                <w:rFonts w:ascii="Cambria Math" w:hAnsi="Cambria Math"/>
              </w:rPr>
              <m:t xml:space="preserve">i  </m:t>
            </m:r>
          </m:sub>
        </m:sSub>
        <m:r>
          <w:rPr>
            <w:rFonts w:ascii="Cambria Math" w:hAnsi="Cambria Math"/>
          </w:rPr>
          <m:t>=2</m:t>
        </m:r>
      </m:oMath>
      <w:r>
        <w:t>.</w:t>
      </w:r>
    </w:p>
    <w:p w14:paraId="2EA55C87" w14:textId="77777777" w:rsidR="00CE3CFF" w:rsidRDefault="00CE3CFF" w:rsidP="00CE3CFF">
      <w:r>
        <w:t xml:space="preserve">The closed loop </w:t>
      </w:r>
      <w:proofErr w:type="gramStart"/>
      <w:r>
        <w:t>gain</w:t>
      </w:r>
      <w:proofErr w:type="gramEnd"/>
      <w:r>
        <w:t xml:space="preserve"> of a system </w:t>
      </w:r>
      <m:oMath>
        <m:sSub>
          <m:sSubPr>
            <m:ctrlPr>
              <w:rPr>
                <w:rFonts w:ascii="Cambria Math" w:hAnsi="Cambria Math"/>
                <w:i/>
              </w:rPr>
            </m:ctrlPr>
          </m:sSubPr>
          <m:e>
            <m:r>
              <w:rPr>
                <w:rFonts w:ascii="Cambria Math" w:hAnsi="Cambria Math"/>
              </w:rPr>
              <m:t>G</m:t>
            </m:r>
          </m:e>
          <m:sub>
            <m:r>
              <w:rPr>
                <w:rFonts w:ascii="Cambria Math" w:hAnsi="Cambria Math"/>
              </w:rPr>
              <m:t>CL</m:t>
            </m:r>
          </m:sub>
        </m:sSub>
        <m:d>
          <m:dPr>
            <m:ctrlPr>
              <w:rPr>
                <w:rFonts w:ascii="Cambria Math" w:hAnsi="Cambria Math"/>
                <w:i/>
              </w:rPr>
            </m:ctrlPr>
          </m:dPr>
          <m:e>
            <m:r>
              <w:rPr>
                <w:rFonts w:ascii="Cambria Math" w:hAnsi="Cambria Math"/>
              </w:rPr>
              <m:t>s</m:t>
            </m:r>
          </m:e>
        </m:d>
      </m:oMath>
      <w:r>
        <w:t xml:space="preserve"> is calculated below:</w:t>
      </w:r>
    </w:p>
    <w:p w14:paraId="18DB7D96" w14:textId="5374D149" w:rsidR="00CE3CFF" w:rsidRPr="00BC64B5" w:rsidRDefault="001C2985" w:rsidP="00CE3CFF">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 xml:space="preserve">= </m:t>
          </m:r>
          <m:f>
            <m:fPr>
              <m:ctrlPr>
                <w:rPr>
                  <w:rFonts w:ascii="Cambria Math" w:hAnsi="Cambria Math"/>
                  <w:i/>
                </w:rPr>
              </m:ctrlPr>
            </m:fPr>
            <m:num>
              <m:r>
                <w:rPr>
                  <w:rFonts w:ascii="Cambria Math" w:hAnsi="Cambria Math"/>
                </w:rPr>
                <m:t>KG</m:t>
              </m:r>
              <m:d>
                <m:dPr>
                  <m:ctrlPr>
                    <w:rPr>
                      <w:rFonts w:ascii="Cambria Math" w:hAnsi="Cambria Math"/>
                      <w:i/>
                    </w:rPr>
                  </m:ctrlPr>
                </m:dPr>
                <m:e>
                  <m:r>
                    <w:rPr>
                      <w:rFonts w:ascii="Cambria Math" w:hAnsi="Cambria Math"/>
                    </w:rPr>
                    <m:t>s</m:t>
                  </m:r>
                </m:e>
              </m:d>
            </m:num>
            <m:den>
              <m:r>
                <w:rPr>
                  <w:rFonts w:ascii="Cambria Math" w:hAnsi="Cambria Math"/>
                </w:rPr>
                <m:t>1+KG</m:t>
              </m:r>
              <m:d>
                <m:dPr>
                  <m:ctrlPr>
                    <w:rPr>
                      <w:rFonts w:ascii="Cambria Math" w:hAnsi="Cambria Math"/>
                      <w:i/>
                    </w:rPr>
                  </m:ctrlPr>
                </m:dPr>
                <m:e>
                  <m:r>
                    <w:rPr>
                      <w:rFonts w:ascii="Cambria Math" w:hAnsi="Cambria Math"/>
                    </w:rPr>
                    <m:t>s</m:t>
                  </m:r>
                </m:e>
              </m:d>
            </m:den>
          </m:f>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1.32</m:t>
                  </m:r>
                  <m:sSub>
                    <m:sSubPr>
                      <m:ctrlPr>
                        <w:rPr>
                          <w:rFonts w:ascii="Cambria Math" w:hAnsi="Cambria Math"/>
                          <w:i/>
                        </w:rPr>
                      </m:ctrlPr>
                    </m:sSubPr>
                    <m:e>
                      <m:r>
                        <w:rPr>
                          <w:rFonts w:ascii="Cambria Math" w:hAnsi="Cambria Math"/>
                        </w:rPr>
                        <m:t>K</m:t>
                      </m:r>
                    </m:e>
                    <m:sub>
                      <m:r>
                        <w:rPr>
                          <w:rFonts w:ascii="Cambria Math" w:hAnsi="Cambria Math"/>
                        </w:rPr>
                        <m:t>PD</m:t>
                      </m:r>
                    </m:sub>
                  </m:sSub>
                  <m:d>
                    <m:dPr>
                      <m:ctrlPr>
                        <w:rPr>
                          <w:rFonts w:ascii="Cambria Math" w:hAnsi="Cambria Math"/>
                          <w:i/>
                        </w:rPr>
                      </m:ctrlPr>
                    </m:dPr>
                    <m:e>
                      <m:r>
                        <w:rPr>
                          <w:rFonts w:ascii="Cambria Math" w:hAnsi="Cambria Math"/>
                        </w:rPr>
                        <m:t>1+2s</m:t>
                      </m:r>
                    </m:e>
                  </m:d>
                </m:num>
                <m:den>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+5.1</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+9.2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+8.85s+3.45</m:t>
                  </m:r>
                </m:den>
              </m:f>
            </m:num>
            <m:den>
              <m:r>
                <w:rPr>
                  <w:rFonts w:ascii="Cambria Math" w:hAnsi="Cambria Math"/>
                </w:rPr>
                <m:t>1+</m:t>
              </m:r>
              <m:f>
                <m:fPr>
                  <m:ctrlPr>
                    <w:rPr>
                      <w:rFonts w:ascii="Cambria Math" w:hAnsi="Cambria Math"/>
                      <w:i/>
                    </w:rPr>
                  </m:ctrlPr>
                </m:fPr>
                <m:num>
                  <m:r>
                    <w:rPr>
                      <w:rFonts w:ascii="Cambria Math" w:hAnsi="Cambria Math"/>
                    </w:rPr>
                    <m:t>1.32</m:t>
                  </m:r>
                  <m:sSub>
                    <m:sSubPr>
                      <m:ctrlPr>
                        <w:rPr>
                          <w:rFonts w:ascii="Cambria Math" w:hAnsi="Cambria Math"/>
                          <w:i/>
                        </w:rPr>
                      </m:ctrlPr>
                    </m:sSubPr>
                    <m:e>
                      <m:r>
                        <w:rPr>
                          <w:rFonts w:ascii="Cambria Math" w:hAnsi="Cambria Math"/>
                        </w:rPr>
                        <m:t>K</m:t>
                      </m:r>
                    </m:e>
                    <m:sub>
                      <m:r>
                        <w:rPr>
                          <w:rFonts w:ascii="Cambria Math" w:hAnsi="Cambria Math"/>
                        </w:rPr>
                        <m:t>PD</m:t>
                      </m:r>
                    </m:sub>
                  </m:sSub>
                  <m:d>
                    <m:dPr>
                      <m:ctrlPr>
                        <w:rPr>
                          <w:rFonts w:ascii="Cambria Math" w:hAnsi="Cambria Math"/>
                          <w:i/>
                        </w:rPr>
                      </m:ctrlPr>
                    </m:dPr>
                    <m:e>
                      <m:r>
                        <w:rPr>
                          <w:rFonts w:ascii="Cambria Math" w:hAnsi="Cambria Math"/>
                        </w:rPr>
                        <m:t>1+2s</m:t>
                      </m:r>
                    </m:e>
                  </m:d>
                </m:num>
                <m:den>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+5.1</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+9.2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+8.85s+3.45</m:t>
                  </m:r>
                </m:den>
              </m:f>
            </m:den>
          </m:f>
        </m:oMath>
      </m:oMathPara>
    </w:p>
    <w:p w14:paraId="376DB577" w14:textId="77777777" w:rsidR="00CE3CFF" w:rsidRPr="00F27354" w:rsidRDefault="00CE3CFF" w:rsidP="00CE3CFF">
      <w:r>
        <w:t>Simplified:</w:t>
      </w:r>
    </w:p>
    <w:p w14:paraId="06D76522" w14:textId="50B715FD" w:rsidR="00CE3CFF" w:rsidRPr="00F23F40" w:rsidRDefault="001C2985" w:rsidP="00CE3CFF">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2.64</m:t>
              </m:r>
              <m:sSub>
                <m:sSubPr>
                  <m:ctrlPr>
                    <w:rPr>
                      <w:rFonts w:ascii="Cambria Math" w:hAnsi="Cambria Math"/>
                      <w:i/>
                    </w:rPr>
                  </m:ctrlPr>
                </m:sSubPr>
                <m:e>
                  <m:r>
                    <w:rPr>
                      <w:rFonts w:ascii="Cambria Math" w:hAnsi="Cambria Math"/>
                    </w:rPr>
                    <m:t>K</m:t>
                  </m:r>
                </m:e>
                <m:sub>
                  <m:r>
                    <w:rPr>
                      <w:rFonts w:ascii="Cambria Math" w:hAnsi="Cambria Math"/>
                    </w:rPr>
                    <m:t>PD</m:t>
                  </m:r>
                </m:sub>
              </m:sSub>
              <m:r>
                <w:rPr>
                  <w:rFonts w:ascii="Cambria Math" w:hAnsi="Cambria Math"/>
                </w:rPr>
                <m:t>s+1.32</m:t>
              </m:r>
              <m:sSub>
                <m:sSubPr>
                  <m:ctrlPr>
                    <w:rPr>
                      <w:rFonts w:ascii="Cambria Math" w:hAnsi="Cambria Math"/>
                      <w:i/>
                    </w:rPr>
                  </m:ctrlPr>
                </m:sSubPr>
                <m:e>
                  <m:r>
                    <w:rPr>
                      <w:rFonts w:ascii="Cambria Math" w:hAnsi="Cambria Math"/>
                    </w:rPr>
                    <m:t>K</m:t>
                  </m:r>
                </m:e>
                <m:sub>
                  <m:r>
                    <w:rPr>
                      <w:rFonts w:ascii="Cambria Math" w:hAnsi="Cambria Math"/>
                    </w:rPr>
                    <m:t>PD</m:t>
                  </m:r>
                </m:sub>
              </m:sSub>
            </m:num>
            <m:den>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+5.1</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+9.2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+8.85s+3.45+2.64</m:t>
              </m:r>
              <m:sSub>
                <m:sSubPr>
                  <m:ctrlPr>
                    <w:rPr>
                      <w:rFonts w:ascii="Cambria Math" w:hAnsi="Cambria Math"/>
                      <w:i/>
                    </w:rPr>
                  </m:ctrlPr>
                </m:sSubPr>
                <m:e>
                  <m:r>
                    <w:rPr>
                      <w:rFonts w:ascii="Cambria Math" w:hAnsi="Cambria Math"/>
                    </w:rPr>
                    <m:t>K</m:t>
                  </m:r>
                </m:e>
                <m:sub>
                  <m:r>
                    <w:rPr>
                      <w:rFonts w:ascii="Cambria Math" w:hAnsi="Cambria Math"/>
                    </w:rPr>
                    <m:t>PD</m:t>
                  </m:r>
                </m:sub>
              </m:sSub>
              <m:r>
                <w:rPr>
                  <w:rFonts w:ascii="Cambria Math" w:hAnsi="Cambria Math"/>
                </w:rPr>
                <m:t>s+1.32</m:t>
              </m:r>
              <m:sSub>
                <m:sSubPr>
                  <m:ctrlPr>
                    <w:rPr>
                      <w:rFonts w:ascii="Cambria Math" w:hAnsi="Cambria Math"/>
                      <w:i/>
                    </w:rPr>
                  </m:ctrlPr>
                </m:sSubPr>
                <m:e>
                  <m:r>
                    <w:rPr>
                      <w:rFonts w:ascii="Cambria Math" w:hAnsi="Cambria Math"/>
                    </w:rPr>
                    <m:t>K</m:t>
                  </m:r>
                </m:e>
                <m:sub>
                  <m:r>
                    <w:rPr>
                      <w:rFonts w:ascii="Cambria Math" w:hAnsi="Cambria Math"/>
                    </w:rPr>
                    <m:t>PD</m:t>
                  </m:r>
                </m:sub>
              </m:sSub>
            </m:den>
          </m:f>
        </m:oMath>
      </m:oMathPara>
    </w:p>
    <w:p w14:paraId="54E1174E" w14:textId="77777777" w:rsidR="00D61B10" w:rsidRDefault="00CE3CFF" w:rsidP="00CE3CFF">
      <w:r>
        <w:t xml:space="preserve">The characteristic equation is: </w:t>
      </w:r>
      <m:oMath>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+5.1</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+9.2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+8.85s+3.45+2.64</m:t>
        </m:r>
        <m:sSub>
          <m:sSubPr>
            <m:ctrlPr>
              <w:rPr>
                <w:rFonts w:ascii="Cambria Math" w:hAnsi="Cambria Math"/>
                <w:i/>
              </w:rPr>
            </m:ctrlPr>
          </m:sSubPr>
          <m:e>
            <m:r>
              <w:rPr>
                <w:rFonts w:ascii="Cambria Math" w:hAnsi="Cambria Math"/>
              </w:rPr>
              <m:t>K</m:t>
            </m:r>
          </m:e>
          <m:sub>
            <m:r>
              <w:rPr>
                <w:rFonts w:ascii="Cambria Math" w:hAnsi="Cambria Math"/>
              </w:rPr>
              <m:t>PD</m:t>
            </m:r>
          </m:sub>
        </m:sSub>
        <m:r>
          <w:rPr>
            <w:rFonts w:ascii="Cambria Math" w:hAnsi="Cambria Math"/>
          </w:rPr>
          <m:t>s+1.32</m:t>
        </m:r>
        <m:sSub>
          <m:sSubPr>
            <m:ctrlPr>
              <w:rPr>
                <w:rFonts w:ascii="Cambria Math" w:hAnsi="Cambria Math"/>
                <w:i/>
              </w:rPr>
            </m:ctrlPr>
          </m:sSubPr>
          <m:e>
            <m:r>
              <w:rPr>
                <w:rFonts w:ascii="Cambria Math" w:hAnsi="Cambria Math"/>
              </w:rPr>
              <m:t>K</m:t>
            </m:r>
          </m:e>
          <m:sub>
            <m:r>
              <w:rPr>
                <w:rFonts w:ascii="Cambria Math" w:hAnsi="Cambria Math"/>
              </w:rPr>
              <m:t>PD</m:t>
            </m:r>
          </m:sub>
        </m:sSub>
      </m:oMath>
    </w:p>
    <w:p w14:paraId="55FE70F8" w14:textId="6D7C4E9F" w:rsidR="00CE3CFF" w:rsidRDefault="00CE3CFF" w:rsidP="00CE3CFF">
      <w:r>
        <w:t xml:space="preserve">The necessary condition: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PD</m:t>
            </m:r>
          </m:sub>
        </m:sSub>
        <m:r>
          <w:rPr>
            <w:rFonts w:ascii="Cambria Math" w:eastAsiaTheme="minorEastAsia" w:hAnsi="Cambria Math"/>
          </w:rPr>
          <m:t>&gt;0</m:t>
        </m:r>
      </m:oMath>
    </w:p>
    <w:p w14:paraId="57D33785" w14:textId="2C0E2375" w:rsidR="00CE3CFF" w:rsidRDefault="00CE3CFF" w:rsidP="00747D8D">
      <w:r>
        <w:lastRenderedPageBreak/>
        <w:t xml:space="preserve">The characteristic equation is applied in the Routh-Hurwitz array to solve for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PD</m:t>
                </m:r>
              </m:e>
              <m:sub>
                <m:r>
                  <w:rPr>
                    <w:rFonts w:ascii="Cambria Math" w:hAnsi="Cambria Math"/>
                  </w:rPr>
                  <m:t>CRIT</m:t>
                </m:r>
              </m:sub>
            </m:sSub>
          </m:sub>
        </m:sSub>
      </m:oMath>
      <w:r>
        <w:t>:</w:t>
      </w:r>
    </w:p>
    <w:p w14:paraId="47B34371" w14:textId="07AA34FD" w:rsidR="00747D8D" w:rsidRDefault="00747D8D" w:rsidP="00747D8D">
      <w:pPr>
        <w:pStyle w:val="Caption"/>
        <w:keepNext/>
      </w:pPr>
      <w:r>
        <w:t xml:space="preserve">Table </w:t>
      </w:r>
      <w:r w:rsidR="00A91CC8">
        <w:rPr>
          <w:noProof/>
        </w:rPr>
        <w:fldChar w:fldCharType="begin"/>
      </w:r>
      <w:r w:rsidR="00A91CC8">
        <w:rPr>
          <w:noProof/>
        </w:rPr>
        <w:instrText xml:space="preserve"> SEQ Table \* ARABIC </w:instrText>
      </w:r>
      <w:r w:rsidR="00A91CC8">
        <w:rPr>
          <w:noProof/>
        </w:rPr>
        <w:fldChar w:fldCharType="separate"/>
      </w:r>
      <w:r>
        <w:rPr>
          <w:noProof/>
        </w:rPr>
        <w:t>6</w:t>
      </w:r>
      <w:r w:rsidR="00A91CC8">
        <w:rPr>
          <w:noProof/>
        </w:rPr>
        <w:fldChar w:fldCharType="end"/>
      </w:r>
      <w:r>
        <w:t>: Routh-Hurwitz for Figure 3</w:t>
      </w:r>
    </w:p>
    <w:tbl>
      <w:tblPr>
        <w:tblStyle w:val="TableGrid"/>
        <w:tblW w:w="0" w:type="auto"/>
        <w:jc w:val="center"/>
        <w:tblLook w:val="04A0" w:firstRow="1" w:lastRow="0" w:firstColumn="1" w:lastColumn="0" w:noHBand="0" w:noVBand="1"/>
      </w:tblPr>
      <w:tblGrid>
        <w:gridCol w:w="1730"/>
        <w:gridCol w:w="3718"/>
        <w:gridCol w:w="1955"/>
        <w:gridCol w:w="1957"/>
      </w:tblGrid>
      <w:tr w:rsidR="00CE3CFF" w14:paraId="5CC6200E" w14:textId="77777777" w:rsidTr="00D61B10">
        <w:trPr>
          <w:jc w:val="center"/>
        </w:trPr>
        <w:tc>
          <w:tcPr>
            <w:tcW w:w="1730" w:type="dxa"/>
            <w:tcBorders>
              <w:top w:val="nil"/>
              <w:left w:val="nil"/>
              <w:bottom w:val="single" w:sz="4" w:space="0" w:color="auto"/>
              <w:right w:val="single" w:sz="4" w:space="0" w:color="auto"/>
            </w:tcBorders>
          </w:tcPr>
          <w:p w14:paraId="5D05C554" w14:textId="77777777" w:rsidR="00CE3CFF" w:rsidRDefault="00CE3CFF" w:rsidP="00DD3E67"/>
        </w:tc>
        <w:tc>
          <w:tcPr>
            <w:tcW w:w="3718" w:type="dxa"/>
            <w:tcBorders>
              <w:top w:val="nil"/>
              <w:left w:val="single" w:sz="4" w:space="0" w:color="auto"/>
              <w:bottom w:val="single" w:sz="4" w:space="0" w:color="auto"/>
              <w:right w:val="nil"/>
            </w:tcBorders>
          </w:tcPr>
          <w:p w14:paraId="41700374" w14:textId="77777777" w:rsidR="00CE3CFF" w:rsidRDefault="00CE3CFF" w:rsidP="00DD3E67"/>
        </w:tc>
        <w:tc>
          <w:tcPr>
            <w:tcW w:w="1955" w:type="dxa"/>
            <w:tcBorders>
              <w:top w:val="nil"/>
              <w:left w:val="nil"/>
              <w:bottom w:val="single" w:sz="4" w:space="0" w:color="auto"/>
              <w:right w:val="nil"/>
            </w:tcBorders>
          </w:tcPr>
          <w:p w14:paraId="01414E1D" w14:textId="77777777" w:rsidR="00CE3CFF" w:rsidRDefault="00CE3CFF" w:rsidP="00DD3E67"/>
        </w:tc>
        <w:tc>
          <w:tcPr>
            <w:tcW w:w="1957" w:type="dxa"/>
            <w:tcBorders>
              <w:top w:val="nil"/>
              <w:left w:val="nil"/>
              <w:bottom w:val="single" w:sz="4" w:space="0" w:color="auto"/>
              <w:right w:val="nil"/>
            </w:tcBorders>
          </w:tcPr>
          <w:p w14:paraId="415E6143" w14:textId="77777777" w:rsidR="00CE3CFF" w:rsidRDefault="00CE3CFF" w:rsidP="00DD3E67"/>
        </w:tc>
      </w:tr>
      <w:tr w:rsidR="00D61B10" w14:paraId="33108E5A" w14:textId="77777777" w:rsidTr="00D61B10">
        <w:trPr>
          <w:jc w:val="center"/>
        </w:trPr>
        <w:tc>
          <w:tcPr>
            <w:tcW w:w="1730" w:type="dxa"/>
            <w:tcBorders>
              <w:top w:val="single" w:sz="4" w:space="0" w:color="auto"/>
              <w:left w:val="nil"/>
              <w:bottom w:val="nil"/>
              <w:right w:val="single" w:sz="4" w:space="0" w:color="auto"/>
            </w:tcBorders>
          </w:tcPr>
          <w:p w14:paraId="29EE601C" w14:textId="77777777" w:rsidR="00CE3CFF" w:rsidRDefault="001C2985" w:rsidP="00DD3E67">
            <w:pPr>
              <w:jc w:val="center"/>
            </w:pPr>
            <m:oMathPara>
              <m:oMath>
                <m:sSup>
                  <m:sSupPr>
                    <m:ctrlPr>
                      <w:rPr>
                        <w:rFonts w:ascii="Cambria Math" w:hAnsi="Cambria Math"/>
                      </w:rPr>
                    </m:ctrlPr>
                  </m:sSupPr>
                  <m:e>
                    <m:r>
                      <w:rPr>
                        <w:rFonts w:ascii="Cambria Math" w:hAnsi="Cambria Math"/>
                      </w:rPr>
                      <m:t>s</m:t>
                    </m:r>
                  </m:e>
                  <m:sup>
                    <m:r>
                      <w:rPr>
                        <w:rFonts w:ascii="Cambria Math" w:hAnsi="Cambria Math"/>
                      </w:rPr>
                      <m:t>4</m:t>
                    </m:r>
                  </m:sup>
                </m:sSup>
              </m:oMath>
            </m:oMathPara>
          </w:p>
        </w:tc>
        <w:tc>
          <w:tcPr>
            <w:tcW w:w="3718" w:type="dxa"/>
            <w:tcBorders>
              <w:top w:val="nil"/>
              <w:left w:val="single" w:sz="4" w:space="0" w:color="auto"/>
              <w:bottom w:val="nil"/>
              <w:right w:val="nil"/>
            </w:tcBorders>
          </w:tcPr>
          <w:p w14:paraId="38E9CDF7" w14:textId="7A9117DF" w:rsidR="00CE3CFF" w:rsidRPr="00FC663A" w:rsidRDefault="00D61B10" w:rsidP="00DD3E67">
            <w:pPr>
              <w:jc w:val="center"/>
              <w:rPr>
                <w:rFonts w:eastAsiaTheme="minorEastAsia"/>
              </w:rPr>
            </w:pPr>
            <m:oMathPara>
              <m:oMath>
                <m:r>
                  <w:rPr>
                    <w:rFonts w:ascii="Cambria Math" w:eastAsiaTheme="minorEastAsia" w:hAnsi="Cambria Math"/>
                  </w:rPr>
                  <m:t>1</m:t>
                </m:r>
              </m:oMath>
            </m:oMathPara>
          </w:p>
        </w:tc>
        <w:tc>
          <w:tcPr>
            <w:tcW w:w="1955" w:type="dxa"/>
            <w:tcBorders>
              <w:top w:val="nil"/>
              <w:left w:val="nil"/>
              <w:bottom w:val="nil"/>
              <w:right w:val="nil"/>
            </w:tcBorders>
          </w:tcPr>
          <w:p w14:paraId="7C8F549E" w14:textId="1CF7D0D8" w:rsidR="00CE3CFF" w:rsidRDefault="00D61B10" w:rsidP="00DD3E67">
            <w:pPr>
              <w:jc w:val="center"/>
            </w:pPr>
            <w:r>
              <w:t>9.2</w:t>
            </w:r>
          </w:p>
        </w:tc>
        <w:tc>
          <w:tcPr>
            <w:tcW w:w="1957" w:type="dxa"/>
            <w:tcBorders>
              <w:top w:val="nil"/>
              <w:left w:val="nil"/>
              <w:bottom w:val="nil"/>
              <w:right w:val="nil"/>
            </w:tcBorders>
          </w:tcPr>
          <w:p w14:paraId="21AE3413" w14:textId="68425D7C" w:rsidR="00CE3CFF" w:rsidRPr="00727B9C" w:rsidRDefault="00D61B10" w:rsidP="00DD3E67">
            <w:pPr>
              <w:jc w:val="center"/>
            </w:pPr>
            <w:r>
              <w:t>3.45+</w:t>
            </w:r>
            <m:oMath>
              <m:sSub>
                <m:sSubPr>
                  <m:ctrlPr>
                    <w:rPr>
                      <w:rFonts w:ascii="Cambria Math" w:eastAsiaTheme="minorEastAsia" w:hAnsi="Cambria Math"/>
                      <w:i/>
                    </w:rPr>
                  </m:ctrlPr>
                </m:sSubPr>
                <m:e>
                  <m:r>
                    <w:rPr>
                      <w:rFonts w:ascii="Cambria Math" w:eastAsiaTheme="minorEastAsia" w:hAnsi="Cambria Math"/>
                    </w:rPr>
                    <m:t>1.32K</m:t>
                  </m:r>
                </m:e>
                <m:sub>
                  <m:r>
                    <w:rPr>
                      <w:rFonts w:ascii="Cambria Math" w:eastAsiaTheme="minorEastAsia" w:hAnsi="Cambria Math"/>
                    </w:rPr>
                    <m:t>PD</m:t>
                  </m:r>
                </m:sub>
              </m:sSub>
            </m:oMath>
          </w:p>
        </w:tc>
      </w:tr>
      <w:tr w:rsidR="00CE3CFF" w14:paraId="58D1C562" w14:textId="77777777" w:rsidTr="00DD3E67">
        <w:trPr>
          <w:jc w:val="center"/>
        </w:trPr>
        <w:tc>
          <w:tcPr>
            <w:tcW w:w="1730" w:type="dxa"/>
            <w:tcBorders>
              <w:top w:val="nil"/>
              <w:left w:val="nil"/>
              <w:bottom w:val="nil"/>
              <w:right w:val="single" w:sz="4" w:space="0" w:color="auto"/>
            </w:tcBorders>
          </w:tcPr>
          <w:p w14:paraId="1D31D72F" w14:textId="77777777" w:rsidR="00CE3CFF" w:rsidRDefault="001C2985" w:rsidP="00DD3E67">
            <w:pPr>
              <w:jc w:val="center"/>
            </w:pPr>
            <m:oMathPara>
              <m:oMath>
                <m:sSup>
                  <m:sSupPr>
                    <m:ctrlPr>
                      <w:rPr>
                        <w:rFonts w:ascii="Cambria Math" w:hAnsi="Cambria Math"/>
                      </w:rPr>
                    </m:ctrlPr>
                  </m:sSupPr>
                  <m:e>
                    <m:r>
                      <w:rPr>
                        <w:rFonts w:ascii="Cambria Math" w:hAnsi="Cambria Math"/>
                      </w:rPr>
                      <m:t>s</m:t>
                    </m:r>
                  </m:e>
                  <m:sup>
                    <m:r>
                      <w:rPr>
                        <w:rFonts w:ascii="Cambria Math" w:hAnsi="Cambria Math"/>
                      </w:rPr>
                      <m:t>3</m:t>
                    </m:r>
                  </m:sup>
                </m:sSup>
              </m:oMath>
            </m:oMathPara>
          </w:p>
        </w:tc>
        <w:tc>
          <w:tcPr>
            <w:tcW w:w="3718" w:type="dxa"/>
            <w:tcBorders>
              <w:top w:val="nil"/>
              <w:left w:val="single" w:sz="4" w:space="0" w:color="auto"/>
              <w:bottom w:val="nil"/>
              <w:right w:val="nil"/>
            </w:tcBorders>
          </w:tcPr>
          <w:p w14:paraId="1C18DA4D" w14:textId="5C00604D" w:rsidR="00CE3CFF" w:rsidRDefault="00D61B10" w:rsidP="00DD3E67">
            <w:pPr>
              <w:jc w:val="center"/>
            </w:pPr>
            <m:oMathPara>
              <m:oMath>
                <m:r>
                  <w:rPr>
                    <w:rFonts w:ascii="Cambria Math" w:hAnsi="Cambria Math"/>
                  </w:rPr>
                  <m:t>5.1</m:t>
                </m:r>
              </m:oMath>
            </m:oMathPara>
          </w:p>
        </w:tc>
        <w:tc>
          <w:tcPr>
            <w:tcW w:w="1955" w:type="dxa"/>
            <w:tcBorders>
              <w:top w:val="nil"/>
              <w:left w:val="nil"/>
              <w:bottom w:val="nil"/>
              <w:right w:val="nil"/>
            </w:tcBorders>
          </w:tcPr>
          <w:p w14:paraId="007B869B" w14:textId="78C422C3" w:rsidR="00CE3CFF" w:rsidRDefault="00D61B10" w:rsidP="00DD3E67">
            <w:pPr>
              <w:jc w:val="center"/>
            </w:pPr>
            <m:oMathPara>
              <m:oMath>
                <m:r>
                  <w:rPr>
                    <w:rFonts w:ascii="Cambria Math" w:hAnsi="Cambria Math"/>
                  </w:rPr>
                  <m:t>8.85+2.64</m:t>
                </m:r>
                <m:sSub>
                  <m:sSubPr>
                    <m:ctrlPr>
                      <w:rPr>
                        <w:rFonts w:ascii="Cambria Math" w:hAnsi="Cambria Math"/>
                        <w:i/>
                      </w:rPr>
                    </m:ctrlPr>
                  </m:sSubPr>
                  <m:e>
                    <m:r>
                      <w:rPr>
                        <w:rFonts w:ascii="Cambria Math" w:hAnsi="Cambria Math"/>
                      </w:rPr>
                      <m:t>K</m:t>
                    </m:r>
                  </m:e>
                  <m:sub>
                    <m:r>
                      <w:rPr>
                        <w:rFonts w:ascii="Cambria Math" w:hAnsi="Cambria Math"/>
                      </w:rPr>
                      <m:t>PD</m:t>
                    </m:r>
                  </m:sub>
                </m:sSub>
              </m:oMath>
            </m:oMathPara>
          </w:p>
        </w:tc>
        <w:tc>
          <w:tcPr>
            <w:tcW w:w="1957" w:type="dxa"/>
            <w:tcBorders>
              <w:top w:val="nil"/>
              <w:left w:val="nil"/>
              <w:bottom w:val="nil"/>
              <w:right w:val="nil"/>
            </w:tcBorders>
          </w:tcPr>
          <w:p w14:paraId="1DE7987D" w14:textId="77777777" w:rsidR="00CE3CFF" w:rsidRDefault="00CE3CFF" w:rsidP="00DD3E67">
            <w:pPr>
              <w:jc w:val="center"/>
            </w:pPr>
            <m:oMathPara>
              <m:oMath>
                <m:r>
                  <w:rPr>
                    <w:rFonts w:ascii="Cambria Math" w:hAnsi="Cambria Math"/>
                  </w:rPr>
                  <m:t>0</m:t>
                </m:r>
              </m:oMath>
            </m:oMathPara>
          </w:p>
        </w:tc>
      </w:tr>
      <w:tr w:rsidR="00CE3CFF" w14:paraId="786A4BB0" w14:textId="77777777" w:rsidTr="00DD3E67">
        <w:trPr>
          <w:jc w:val="center"/>
        </w:trPr>
        <w:tc>
          <w:tcPr>
            <w:tcW w:w="1730" w:type="dxa"/>
            <w:tcBorders>
              <w:top w:val="nil"/>
              <w:left w:val="nil"/>
              <w:bottom w:val="nil"/>
              <w:right w:val="single" w:sz="4" w:space="0" w:color="auto"/>
            </w:tcBorders>
          </w:tcPr>
          <w:p w14:paraId="028E1B02" w14:textId="77777777" w:rsidR="00CE3CFF" w:rsidRDefault="001C2985" w:rsidP="00DD3E67">
            <w:pPr>
              <w:jc w:val="center"/>
            </w:pPr>
            <m:oMathPara>
              <m:oMath>
                <m:sSup>
                  <m:sSupPr>
                    <m:ctrlPr>
                      <w:rPr>
                        <w:rFonts w:ascii="Cambria Math" w:hAnsi="Cambria Math"/>
                      </w:rPr>
                    </m:ctrlPr>
                  </m:sSupPr>
                  <m:e>
                    <m:r>
                      <w:rPr>
                        <w:rFonts w:ascii="Cambria Math" w:hAnsi="Cambria Math"/>
                      </w:rPr>
                      <m:t>s</m:t>
                    </m:r>
                  </m:e>
                  <m:sup>
                    <m:r>
                      <w:rPr>
                        <w:rFonts w:ascii="Cambria Math" w:hAnsi="Cambria Math"/>
                      </w:rPr>
                      <m:t>2</m:t>
                    </m:r>
                  </m:sup>
                </m:sSup>
              </m:oMath>
            </m:oMathPara>
          </w:p>
        </w:tc>
        <w:tc>
          <w:tcPr>
            <w:tcW w:w="3718" w:type="dxa"/>
            <w:tcBorders>
              <w:top w:val="nil"/>
              <w:left w:val="single" w:sz="4" w:space="0" w:color="auto"/>
              <w:bottom w:val="nil"/>
              <w:right w:val="nil"/>
            </w:tcBorders>
          </w:tcPr>
          <w:p w14:paraId="20AEC1CB" w14:textId="2E09738D" w:rsidR="00CE3CFF" w:rsidRDefault="00D61B10" w:rsidP="00DD3E67">
            <w:pPr>
              <w:jc w:val="center"/>
            </w:pPr>
            <m:oMathPara>
              <m:oMath>
                <m:r>
                  <w:rPr>
                    <w:rFonts w:ascii="Cambria Math" w:hAnsi="Cambria Math"/>
                  </w:rPr>
                  <m:t>7.46-0.517</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PD</m:t>
                    </m:r>
                  </m:sub>
                </m:sSub>
              </m:oMath>
            </m:oMathPara>
          </w:p>
        </w:tc>
        <w:tc>
          <w:tcPr>
            <w:tcW w:w="1955" w:type="dxa"/>
            <w:tcBorders>
              <w:top w:val="nil"/>
              <w:left w:val="nil"/>
              <w:bottom w:val="nil"/>
              <w:right w:val="nil"/>
            </w:tcBorders>
          </w:tcPr>
          <w:p w14:paraId="6B4D46B6" w14:textId="00DAA0A0" w:rsidR="00CE3CFF" w:rsidRDefault="00D61B10" w:rsidP="00DD3E67">
            <w:pPr>
              <w:jc w:val="center"/>
            </w:pPr>
            <w:r>
              <w:t>3.45+</w:t>
            </w:r>
            <m:oMath>
              <m:sSub>
                <m:sSubPr>
                  <m:ctrlPr>
                    <w:rPr>
                      <w:rFonts w:ascii="Cambria Math" w:eastAsiaTheme="minorEastAsia" w:hAnsi="Cambria Math"/>
                      <w:i/>
                    </w:rPr>
                  </m:ctrlPr>
                </m:sSubPr>
                <m:e>
                  <m:r>
                    <w:rPr>
                      <w:rFonts w:ascii="Cambria Math" w:eastAsiaTheme="minorEastAsia" w:hAnsi="Cambria Math"/>
                    </w:rPr>
                    <m:t>1.32K</m:t>
                  </m:r>
                </m:e>
                <m:sub>
                  <m:r>
                    <w:rPr>
                      <w:rFonts w:ascii="Cambria Math" w:eastAsiaTheme="minorEastAsia" w:hAnsi="Cambria Math"/>
                    </w:rPr>
                    <m:t>PD</m:t>
                  </m:r>
                </m:sub>
              </m:sSub>
            </m:oMath>
          </w:p>
        </w:tc>
        <w:tc>
          <w:tcPr>
            <w:tcW w:w="1957" w:type="dxa"/>
            <w:tcBorders>
              <w:top w:val="nil"/>
              <w:left w:val="nil"/>
              <w:bottom w:val="nil"/>
              <w:right w:val="nil"/>
            </w:tcBorders>
          </w:tcPr>
          <w:p w14:paraId="0E9EAD48" w14:textId="77777777" w:rsidR="00CE3CFF" w:rsidRDefault="00CE3CFF" w:rsidP="00DD3E67">
            <w:pPr>
              <w:jc w:val="center"/>
            </w:pPr>
            <w:r>
              <w:t>0</w:t>
            </w:r>
          </w:p>
        </w:tc>
      </w:tr>
      <w:tr w:rsidR="00CE3CFF" w14:paraId="2936F8A4" w14:textId="77777777" w:rsidTr="00DD3E67">
        <w:trPr>
          <w:jc w:val="center"/>
        </w:trPr>
        <w:tc>
          <w:tcPr>
            <w:tcW w:w="1730" w:type="dxa"/>
            <w:tcBorders>
              <w:top w:val="nil"/>
              <w:left w:val="nil"/>
              <w:bottom w:val="nil"/>
              <w:right w:val="single" w:sz="4" w:space="0" w:color="auto"/>
            </w:tcBorders>
          </w:tcPr>
          <w:p w14:paraId="20E6A968" w14:textId="77777777" w:rsidR="00CE3CFF" w:rsidRDefault="001C2985" w:rsidP="00DD3E67">
            <w:pPr>
              <w:jc w:val="center"/>
            </w:pPr>
            <m:oMathPara>
              <m:oMath>
                <m:sSup>
                  <m:sSupPr>
                    <m:ctrlPr>
                      <w:rPr>
                        <w:rFonts w:ascii="Cambria Math" w:hAnsi="Cambria Math"/>
                      </w:rPr>
                    </m:ctrlPr>
                  </m:sSupPr>
                  <m:e>
                    <m:r>
                      <w:rPr>
                        <w:rFonts w:ascii="Cambria Math" w:hAnsi="Cambria Math"/>
                      </w:rPr>
                      <m:t>s</m:t>
                    </m:r>
                  </m:e>
                  <m:sup>
                    <m:r>
                      <w:rPr>
                        <w:rFonts w:ascii="Cambria Math" w:hAnsi="Cambria Math"/>
                      </w:rPr>
                      <m:t>1</m:t>
                    </m:r>
                  </m:sup>
                </m:sSup>
              </m:oMath>
            </m:oMathPara>
          </w:p>
        </w:tc>
        <w:tc>
          <w:tcPr>
            <w:tcW w:w="3718" w:type="dxa"/>
            <w:tcBorders>
              <w:top w:val="nil"/>
              <w:left w:val="single" w:sz="4" w:space="0" w:color="auto"/>
              <w:bottom w:val="nil"/>
              <w:right w:val="nil"/>
            </w:tcBorders>
          </w:tcPr>
          <w:p w14:paraId="4BFDC808" w14:textId="01BA4B72" w:rsidR="00CE3CFF" w:rsidRDefault="001C2985" w:rsidP="00DD3E67">
            <w:pPr>
              <w:jc w:val="center"/>
            </w:pPr>
            <m:oMathPara>
              <m:oMath>
                <m:f>
                  <m:fPr>
                    <m:ctrlPr>
                      <w:rPr>
                        <w:rFonts w:ascii="Cambria Math" w:eastAsiaTheme="minorEastAsia" w:hAnsi="Cambria Math"/>
                        <w:i/>
                      </w:rPr>
                    </m:ctrlPr>
                  </m:fPr>
                  <m:num>
                    <m:r>
                      <w:rPr>
                        <w:rFonts w:ascii="Cambria Math" w:eastAsiaTheme="minorEastAsia" w:hAnsi="Cambria Math"/>
                      </w:rPr>
                      <m:t>1.36</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PD</m:t>
                            </m:r>
                          </m:sub>
                        </m:sSub>
                      </m:e>
                      <m:sup>
                        <m:r>
                          <w:rPr>
                            <w:rFonts w:ascii="Cambria Math" w:eastAsiaTheme="minorEastAsia" w:hAnsi="Cambria Math"/>
                          </w:rPr>
                          <m:t>2</m:t>
                        </m:r>
                      </m:sup>
                    </m:sSup>
                    <m:r>
                      <w:rPr>
                        <w:rFonts w:ascii="Cambria Math" w:eastAsiaTheme="minorEastAsia" w:hAnsi="Cambria Math"/>
                      </w:rPr>
                      <m:t>-8.38</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PD</m:t>
                        </m:r>
                      </m:sub>
                    </m:sSub>
                    <m:r>
                      <w:rPr>
                        <w:rFonts w:ascii="Cambria Math" w:eastAsiaTheme="minorEastAsia" w:hAnsi="Cambria Math"/>
                      </w:rPr>
                      <m:t>-48.421</m:t>
                    </m:r>
                  </m:num>
                  <m:den>
                    <m:r>
                      <w:rPr>
                        <w:rFonts w:ascii="Cambria Math" w:hAnsi="Cambria Math"/>
                      </w:rPr>
                      <m:t>0.517</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PD</m:t>
                        </m:r>
                      </m:sub>
                    </m:sSub>
                    <m:r>
                      <w:rPr>
                        <w:rFonts w:ascii="Cambria Math" w:eastAsiaTheme="minorEastAsia" w:hAnsi="Cambria Math"/>
                      </w:rPr>
                      <m:t>-</m:t>
                    </m:r>
                    <m:r>
                      <w:rPr>
                        <w:rFonts w:ascii="Cambria Math" w:hAnsi="Cambria Math"/>
                      </w:rPr>
                      <m:t>7.46</m:t>
                    </m:r>
                  </m:den>
                </m:f>
              </m:oMath>
            </m:oMathPara>
          </w:p>
        </w:tc>
        <w:tc>
          <w:tcPr>
            <w:tcW w:w="1955" w:type="dxa"/>
            <w:tcBorders>
              <w:top w:val="nil"/>
              <w:left w:val="nil"/>
              <w:bottom w:val="nil"/>
              <w:right w:val="nil"/>
            </w:tcBorders>
          </w:tcPr>
          <w:p w14:paraId="61EFBF29" w14:textId="77777777" w:rsidR="00CE3CFF" w:rsidRDefault="00CE3CFF" w:rsidP="00DD3E67">
            <w:pPr>
              <w:jc w:val="center"/>
            </w:pPr>
            <w:r>
              <w:t>0</w:t>
            </w:r>
          </w:p>
        </w:tc>
        <w:tc>
          <w:tcPr>
            <w:tcW w:w="1957" w:type="dxa"/>
            <w:tcBorders>
              <w:top w:val="nil"/>
              <w:left w:val="nil"/>
              <w:bottom w:val="nil"/>
              <w:right w:val="nil"/>
            </w:tcBorders>
          </w:tcPr>
          <w:p w14:paraId="45856315" w14:textId="77777777" w:rsidR="00CE3CFF" w:rsidRDefault="00CE3CFF" w:rsidP="00DD3E67">
            <w:pPr>
              <w:jc w:val="center"/>
            </w:pPr>
            <w:r>
              <w:t>0</w:t>
            </w:r>
          </w:p>
        </w:tc>
      </w:tr>
      <w:tr w:rsidR="00CE3CFF" w14:paraId="1366B642" w14:textId="77777777" w:rsidTr="00DD3E67">
        <w:trPr>
          <w:jc w:val="center"/>
        </w:trPr>
        <w:tc>
          <w:tcPr>
            <w:tcW w:w="1730" w:type="dxa"/>
            <w:tcBorders>
              <w:top w:val="nil"/>
              <w:left w:val="nil"/>
              <w:bottom w:val="nil"/>
              <w:right w:val="single" w:sz="4" w:space="0" w:color="auto"/>
            </w:tcBorders>
          </w:tcPr>
          <w:p w14:paraId="3CED8784" w14:textId="77777777" w:rsidR="00CE3CFF" w:rsidRDefault="001C2985" w:rsidP="00DD3E67">
            <w:pPr>
              <w:jc w:val="center"/>
            </w:pPr>
            <m:oMathPara>
              <m:oMath>
                <m:sSup>
                  <m:sSupPr>
                    <m:ctrlPr>
                      <w:rPr>
                        <w:rFonts w:ascii="Cambria Math" w:hAnsi="Cambria Math"/>
                      </w:rPr>
                    </m:ctrlPr>
                  </m:sSupPr>
                  <m:e>
                    <m:r>
                      <w:rPr>
                        <w:rFonts w:ascii="Cambria Math" w:hAnsi="Cambria Math"/>
                      </w:rPr>
                      <m:t>s</m:t>
                    </m:r>
                  </m:e>
                  <m:sup>
                    <m:r>
                      <m:rPr>
                        <m:sty m:val="p"/>
                      </m:rPr>
                      <w:rPr>
                        <w:rFonts w:ascii="Cambria Math" w:hAnsi="Cambria Math"/>
                      </w:rPr>
                      <m:t>0</m:t>
                    </m:r>
                  </m:sup>
                </m:sSup>
              </m:oMath>
            </m:oMathPara>
          </w:p>
        </w:tc>
        <w:tc>
          <w:tcPr>
            <w:tcW w:w="3718" w:type="dxa"/>
            <w:tcBorders>
              <w:top w:val="nil"/>
              <w:left w:val="single" w:sz="4" w:space="0" w:color="auto"/>
              <w:bottom w:val="nil"/>
              <w:right w:val="nil"/>
            </w:tcBorders>
          </w:tcPr>
          <w:p w14:paraId="7F74A7EB" w14:textId="5E7BECA4" w:rsidR="00CE3CFF" w:rsidRDefault="00D61B10" w:rsidP="00DD3E67">
            <w:pPr>
              <w:jc w:val="center"/>
            </w:pPr>
            <w:r>
              <w:t>3.45+</w:t>
            </w:r>
            <m:oMath>
              <m:sSub>
                <m:sSubPr>
                  <m:ctrlPr>
                    <w:rPr>
                      <w:rFonts w:ascii="Cambria Math" w:eastAsiaTheme="minorEastAsia" w:hAnsi="Cambria Math"/>
                      <w:i/>
                    </w:rPr>
                  </m:ctrlPr>
                </m:sSubPr>
                <m:e>
                  <m:r>
                    <w:rPr>
                      <w:rFonts w:ascii="Cambria Math" w:eastAsiaTheme="minorEastAsia" w:hAnsi="Cambria Math"/>
                    </w:rPr>
                    <m:t>1.32K</m:t>
                  </m:r>
                </m:e>
                <m:sub>
                  <m:r>
                    <w:rPr>
                      <w:rFonts w:ascii="Cambria Math" w:eastAsiaTheme="minorEastAsia" w:hAnsi="Cambria Math"/>
                    </w:rPr>
                    <m:t>PD</m:t>
                  </m:r>
                </m:sub>
              </m:sSub>
            </m:oMath>
          </w:p>
        </w:tc>
        <w:tc>
          <w:tcPr>
            <w:tcW w:w="1955" w:type="dxa"/>
            <w:tcBorders>
              <w:top w:val="nil"/>
              <w:left w:val="nil"/>
              <w:bottom w:val="nil"/>
              <w:right w:val="nil"/>
            </w:tcBorders>
          </w:tcPr>
          <w:p w14:paraId="395AE1D3" w14:textId="77777777" w:rsidR="00CE3CFF" w:rsidRDefault="00CE3CFF" w:rsidP="00DD3E67">
            <w:pPr>
              <w:jc w:val="center"/>
            </w:pPr>
            <w:r>
              <w:t>0</w:t>
            </w:r>
          </w:p>
        </w:tc>
        <w:tc>
          <w:tcPr>
            <w:tcW w:w="1957" w:type="dxa"/>
            <w:tcBorders>
              <w:top w:val="nil"/>
              <w:left w:val="nil"/>
              <w:bottom w:val="nil"/>
              <w:right w:val="nil"/>
            </w:tcBorders>
          </w:tcPr>
          <w:p w14:paraId="6E963471" w14:textId="77777777" w:rsidR="00CE3CFF" w:rsidRDefault="00CE3CFF" w:rsidP="00DD3E67">
            <w:pPr>
              <w:jc w:val="center"/>
            </w:pPr>
            <w:r>
              <w:t>0</w:t>
            </w:r>
          </w:p>
        </w:tc>
      </w:tr>
    </w:tbl>
    <w:p w14:paraId="666AC855" w14:textId="485E845A" w:rsidR="00CE3CFF" w:rsidRPr="00443E37" w:rsidRDefault="001C2985" w:rsidP="00CE3CFF">
      <m:oMathPara>
        <m:oMathParaPr>
          <m:jc m:val="left"/>
        </m:oMathParaPr>
        <m:oMath>
          <m:f>
            <m:fPr>
              <m:ctrlPr>
                <w:rPr>
                  <w:rFonts w:ascii="Cambria Math" w:eastAsiaTheme="minorEastAsia" w:hAnsi="Cambria Math"/>
                  <w:i/>
                </w:rPr>
              </m:ctrlPr>
            </m:fPr>
            <m:num>
              <m:r>
                <w:rPr>
                  <w:rFonts w:ascii="Cambria Math" w:eastAsiaTheme="minorEastAsia" w:hAnsi="Cambria Math"/>
                </w:rPr>
                <m:t>1.36</m:t>
              </m:r>
              <m:sSup>
                <m:sSupPr>
                  <m:ctrlPr>
                    <w:rPr>
                      <w:rFonts w:ascii="Cambria Math" w:eastAsiaTheme="minorEastAsia" w:hAnsi="Cambria Math"/>
                      <w:i/>
                      <w:lang w:val="en-US"/>
                    </w:rPr>
                  </m:ctrlPr>
                </m:sSup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PD</m:t>
                      </m:r>
                    </m:sub>
                  </m:sSub>
                </m:e>
                <m:sup>
                  <m:r>
                    <w:rPr>
                      <w:rFonts w:ascii="Cambria Math" w:eastAsiaTheme="minorEastAsia" w:hAnsi="Cambria Math"/>
                    </w:rPr>
                    <m:t>2</m:t>
                  </m:r>
                </m:sup>
              </m:sSup>
              <m:r>
                <w:rPr>
                  <w:rFonts w:ascii="Cambria Math" w:eastAsiaTheme="minorEastAsia" w:hAnsi="Cambria Math"/>
                </w:rPr>
                <m:t>-8.38</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PD</m:t>
                  </m:r>
                </m:sub>
              </m:sSub>
              <m:r>
                <w:rPr>
                  <w:rFonts w:ascii="Cambria Math" w:eastAsiaTheme="minorEastAsia" w:hAnsi="Cambria Math"/>
                </w:rPr>
                <m:t>-48.421</m:t>
              </m:r>
            </m:num>
            <m:den>
              <m:r>
                <w:rPr>
                  <w:rFonts w:ascii="Cambria Math" w:hAnsi="Cambria Math"/>
                </w:rPr>
                <m:t>0.517</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PD</m:t>
                  </m:r>
                </m:sub>
              </m:sSub>
              <m:r>
                <w:rPr>
                  <w:rFonts w:ascii="Cambria Math" w:eastAsiaTheme="minorEastAsia" w:hAnsi="Cambria Math"/>
                </w:rPr>
                <m:t>-</m:t>
              </m:r>
              <m:r>
                <w:rPr>
                  <w:rFonts w:ascii="Cambria Math" w:hAnsi="Cambria Math"/>
                </w:rPr>
                <m:t>7.46</m:t>
              </m:r>
            </m:den>
          </m:f>
          <m:r>
            <w:rPr>
              <w:rFonts w:ascii="Cambria Math" w:eastAsiaTheme="minorEastAsia" w:hAnsi="Cambria Math"/>
            </w:rPr>
            <m:t>= 0</m:t>
          </m:r>
        </m:oMath>
      </m:oMathPara>
    </w:p>
    <w:p w14:paraId="29945439" w14:textId="036CC769" w:rsidR="00CE3CFF" w:rsidRPr="00443E37" w:rsidRDefault="001C2985" w:rsidP="00CE3CFF">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rPr>
                <m:t>K</m:t>
              </m:r>
            </m:e>
            <m:sub>
              <m:r>
                <w:rPr>
                  <w:rFonts w:ascii="Cambria Math" w:eastAsiaTheme="minorEastAsia" w:hAnsi="Cambria Math"/>
                </w:rPr>
                <m:t>PD</m:t>
              </m:r>
            </m:sub>
          </m:sSub>
          <m:r>
            <w:rPr>
              <w:rFonts w:ascii="Cambria Math" w:eastAsiaTheme="minorEastAsia" w:hAnsi="Cambria Math"/>
            </w:rPr>
            <m:t xml:space="preserve">=9.79 &amp; </m:t>
          </m:r>
          <m:sSub>
            <m:sSubPr>
              <m:ctrlPr>
                <w:rPr>
                  <w:rFonts w:ascii="Cambria Math" w:eastAsiaTheme="minorEastAsia" w:hAnsi="Cambria Math"/>
                  <w:i/>
                  <w:lang w:val="en-US"/>
                </w:rPr>
              </m:ctrlPr>
            </m:sSubPr>
            <m:e>
              <m:r>
                <w:rPr>
                  <w:rFonts w:ascii="Cambria Math" w:eastAsiaTheme="minorEastAsia" w:hAnsi="Cambria Math"/>
                </w:rPr>
                <m:t>K</m:t>
              </m:r>
            </m:e>
            <m:sub>
              <m:r>
                <w:rPr>
                  <w:rFonts w:ascii="Cambria Math" w:eastAsiaTheme="minorEastAsia" w:hAnsi="Cambria Math"/>
                </w:rPr>
                <m:t>PD</m:t>
              </m:r>
            </m:sub>
          </m:sSub>
          <m:r>
            <w:rPr>
              <w:rFonts w:ascii="Cambria Math" w:eastAsiaTheme="minorEastAsia" w:hAnsi="Cambria Math"/>
            </w:rPr>
            <m:t>≠</m:t>
          </m:r>
          <m:r>
            <w:rPr>
              <w:rFonts w:ascii="Cambria Math" w:hAnsi="Cambria Math"/>
            </w:rPr>
            <m:t>-3.63</m:t>
          </m:r>
        </m:oMath>
      </m:oMathPara>
    </w:p>
    <w:p w14:paraId="3A6FE566" w14:textId="3EF9BB0B" w:rsidR="00CE3CFF" w:rsidRPr="00443E37" w:rsidRDefault="001C2985" w:rsidP="00CE3CFF">
      <w:pPr>
        <w:rPr>
          <w:b/>
        </w:rPr>
      </w:pPr>
      <m:oMathPara>
        <m:oMathParaPr>
          <m:jc m:val="left"/>
        </m:oMathParaPr>
        <m:oMath>
          <m:sSub>
            <m:sSubPr>
              <m:ctrlPr>
                <w:rPr>
                  <w:rFonts w:ascii="Cambria Math" w:hAnsi="Cambria Math"/>
                  <w:b/>
                  <w:i/>
                </w:rPr>
              </m:ctrlPr>
            </m:sSub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PD</m:t>
                  </m:r>
                </m:e>
                <m:sub>
                  <m:r>
                    <m:rPr>
                      <m:sty m:val="bi"/>
                    </m:rPr>
                    <w:rPr>
                      <w:rFonts w:ascii="Cambria Math" w:hAnsi="Cambria Math"/>
                    </w:rPr>
                    <m:t>CRIT</m:t>
                  </m:r>
                </m:sub>
              </m:sSub>
            </m:sub>
          </m:sSub>
          <m:r>
            <m:rPr>
              <m:sty m:val="bi"/>
            </m:rPr>
            <w:rPr>
              <w:rFonts w:ascii="Cambria Math" w:hAnsi="Cambria Math"/>
            </w:rPr>
            <m:t>=9.79</m:t>
          </m:r>
        </m:oMath>
      </m:oMathPara>
    </w:p>
    <w:p w14:paraId="71C059F6" w14:textId="73B3BFB2" w:rsidR="00CE3CFF" w:rsidRPr="00727B9C" w:rsidRDefault="001C2985" w:rsidP="00CE3CFF">
      <m:oMath>
        <m:sSub>
          <m:sSubPr>
            <m:ctrlPr>
              <w:rPr>
                <w:rFonts w:ascii="Cambria Math" w:eastAsiaTheme="minorEastAsia" w:hAnsi="Cambria Math"/>
                <w:i/>
                <w:lang w:val="en-US"/>
              </w:rPr>
            </m:ctrlPr>
          </m:sSubPr>
          <m:e>
            <m:r>
              <w:rPr>
                <w:rFonts w:ascii="Cambria Math" w:eastAsiaTheme="minorEastAsia" w:hAnsi="Cambria Math"/>
              </w:rPr>
              <m:t>K</m:t>
            </m:r>
          </m:e>
          <m:sub>
            <m:r>
              <w:rPr>
                <w:rFonts w:ascii="Cambria Math" w:eastAsiaTheme="minorEastAsia" w:hAnsi="Cambria Math"/>
              </w:rPr>
              <m:t>PD</m:t>
            </m:r>
          </m:sub>
        </m:sSub>
        <m:r>
          <w:rPr>
            <w:rFonts w:ascii="Cambria Math" w:eastAsiaTheme="minorEastAsia" w:hAnsi="Cambria Math"/>
            <w:lang w:val="en-US"/>
          </w:rPr>
          <m:t xml:space="preserve"> </m:t>
        </m:r>
      </m:oMath>
      <w:r w:rsidR="00CE3CFF">
        <w:t xml:space="preserve">range: </w:t>
      </w:r>
      <m:oMath>
        <m:r>
          <w:rPr>
            <w:rFonts w:ascii="Cambria Math" w:hAnsi="Cambria Math"/>
          </w:rPr>
          <m:t>0&lt;</m:t>
        </m:r>
        <m:sSub>
          <m:sSubPr>
            <m:ctrlPr>
              <w:rPr>
                <w:rFonts w:ascii="Cambria Math" w:eastAsiaTheme="minorEastAsia" w:hAnsi="Cambria Math"/>
                <w:i/>
                <w:lang w:val="en-US"/>
              </w:rPr>
            </m:ctrlPr>
          </m:sSubPr>
          <m:e>
            <m:r>
              <w:rPr>
                <w:rFonts w:ascii="Cambria Math" w:eastAsiaTheme="minorEastAsia" w:hAnsi="Cambria Math"/>
              </w:rPr>
              <m:t>K</m:t>
            </m:r>
          </m:e>
          <m:sub>
            <m:r>
              <w:rPr>
                <w:rFonts w:ascii="Cambria Math" w:eastAsiaTheme="minorEastAsia" w:hAnsi="Cambria Math"/>
              </w:rPr>
              <m:t>PD</m:t>
            </m:r>
          </m:sub>
        </m:sSub>
        <m:r>
          <w:rPr>
            <w:rFonts w:ascii="Cambria Math" w:eastAsiaTheme="minorEastAsia" w:hAnsi="Cambria Math"/>
            <w:lang w:val="en-US"/>
          </w:rPr>
          <m:t>&lt;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PD</m:t>
                </m:r>
              </m:e>
              <m:sub>
                <m:r>
                  <w:rPr>
                    <w:rFonts w:ascii="Cambria Math" w:hAnsi="Cambria Math"/>
                  </w:rPr>
                  <m:t>CRIT</m:t>
                </m:r>
              </m:sub>
            </m:sSub>
          </m:sub>
        </m:sSub>
      </m:oMath>
    </w:p>
    <w:p w14:paraId="7B481F62" w14:textId="78FD669C" w:rsidR="00CE3CFF" w:rsidRDefault="00CE3CFF" w:rsidP="00CE3CFF">
      <w:pPr>
        <w:pStyle w:val="Caption"/>
        <w:keepNext/>
      </w:pPr>
      <w:r>
        <w:t xml:space="preserve">Table </w:t>
      </w:r>
      <w:r w:rsidR="001C2985">
        <w:rPr>
          <w:noProof/>
        </w:rPr>
        <w:fldChar w:fldCharType="begin"/>
      </w:r>
      <w:r w:rsidR="001C2985">
        <w:rPr>
          <w:noProof/>
        </w:rPr>
        <w:instrText xml:space="preserve"> SEQ Table \* ARABIC </w:instrText>
      </w:r>
      <w:r w:rsidR="001C2985">
        <w:rPr>
          <w:noProof/>
        </w:rPr>
        <w:fldChar w:fldCharType="separate"/>
      </w:r>
      <w:r w:rsidR="00747D8D">
        <w:rPr>
          <w:noProof/>
        </w:rPr>
        <w:t>7</w:t>
      </w:r>
      <w:r w:rsidR="001C2985">
        <w:rPr>
          <w:noProof/>
        </w:rPr>
        <w:fldChar w:fldCharType="end"/>
      </w:r>
      <w:r>
        <w:t xml:space="preserve">: Routh-Hurwitz Table when </w:t>
      </w:r>
      <m:oMath>
        <m:sSub>
          <m:sSubPr>
            <m:ctrlPr>
              <w:rPr>
                <w:rFonts w:ascii="Cambria Math" w:eastAsiaTheme="minorEastAsia" w:hAnsi="Cambria Math"/>
                <w:i w:val="0"/>
                <w:lang w:val="en-US"/>
              </w:rPr>
            </m:ctrlPr>
          </m:sSubPr>
          <m:e>
            <m:r>
              <w:rPr>
                <w:rFonts w:ascii="Cambria Math" w:eastAsiaTheme="minorEastAsia" w:hAnsi="Cambria Math"/>
              </w:rPr>
              <m:t>K</m:t>
            </m:r>
          </m:e>
          <m:sub>
            <m:r>
              <w:rPr>
                <w:rFonts w:ascii="Cambria Math" w:eastAsiaTheme="minorEastAsia" w:hAnsi="Cambria Math"/>
              </w:rPr>
              <m:t>PD</m:t>
            </m:r>
          </m:sub>
        </m:sSub>
      </m:oMath>
      <w:r>
        <w:t xml:space="preserve"> = </w:t>
      </w:r>
      <w:r w:rsidR="00747D8D">
        <w:t>9.79</w:t>
      </w:r>
    </w:p>
    <w:tbl>
      <w:tblPr>
        <w:tblStyle w:val="TableGrid"/>
        <w:tblW w:w="0" w:type="auto"/>
        <w:jc w:val="center"/>
        <w:tblLook w:val="04A0" w:firstRow="1" w:lastRow="0" w:firstColumn="1" w:lastColumn="0" w:noHBand="0" w:noVBand="1"/>
      </w:tblPr>
      <w:tblGrid>
        <w:gridCol w:w="1730"/>
        <w:gridCol w:w="3718"/>
        <w:gridCol w:w="1955"/>
        <w:gridCol w:w="1957"/>
      </w:tblGrid>
      <w:tr w:rsidR="00747D8D" w14:paraId="5CBE377A" w14:textId="77777777" w:rsidTr="00DD3E67">
        <w:trPr>
          <w:jc w:val="center"/>
        </w:trPr>
        <w:tc>
          <w:tcPr>
            <w:tcW w:w="1730" w:type="dxa"/>
            <w:tcBorders>
              <w:top w:val="nil"/>
              <w:left w:val="nil"/>
              <w:bottom w:val="single" w:sz="4" w:space="0" w:color="auto"/>
              <w:right w:val="single" w:sz="4" w:space="0" w:color="auto"/>
            </w:tcBorders>
          </w:tcPr>
          <w:p w14:paraId="2759F853" w14:textId="77777777" w:rsidR="00747D8D" w:rsidRDefault="00747D8D" w:rsidP="00DD3E67"/>
        </w:tc>
        <w:tc>
          <w:tcPr>
            <w:tcW w:w="3718" w:type="dxa"/>
            <w:tcBorders>
              <w:top w:val="nil"/>
              <w:left w:val="single" w:sz="4" w:space="0" w:color="auto"/>
              <w:bottom w:val="single" w:sz="4" w:space="0" w:color="auto"/>
              <w:right w:val="nil"/>
            </w:tcBorders>
          </w:tcPr>
          <w:p w14:paraId="41983F3A" w14:textId="77777777" w:rsidR="00747D8D" w:rsidRDefault="00747D8D" w:rsidP="00DD3E67"/>
        </w:tc>
        <w:tc>
          <w:tcPr>
            <w:tcW w:w="1955" w:type="dxa"/>
            <w:tcBorders>
              <w:top w:val="nil"/>
              <w:left w:val="nil"/>
              <w:bottom w:val="single" w:sz="4" w:space="0" w:color="auto"/>
              <w:right w:val="nil"/>
            </w:tcBorders>
          </w:tcPr>
          <w:p w14:paraId="08BE5AF5" w14:textId="77777777" w:rsidR="00747D8D" w:rsidRDefault="00747D8D" w:rsidP="00DD3E67"/>
        </w:tc>
        <w:tc>
          <w:tcPr>
            <w:tcW w:w="1957" w:type="dxa"/>
            <w:tcBorders>
              <w:top w:val="nil"/>
              <w:left w:val="nil"/>
              <w:bottom w:val="single" w:sz="4" w:space="0" w:color="auto"/>
              <w:right w:val="nil"/>
            </w:tcBorders>
          </w:tcPr>
          <w:p w14:paraId="09B4160A" w14:textId="77777777" w:rsidR="00747D8D" w:rsidRDefault="00747D8D" w:rsidP="00DD3E67"/>
        </w:tc>
      </w:tr>
      <w:tr w:rsidR="00747D8D" w14:paraId="6C7C32F9" w14:textId="77777777" w:rsidTr="00DD3E67">
        <w:trPr>
          <w:jc w:val="center"/>
        </w:trPr>
        <w:tc>
          <w:tcPr>
            <w:tcW w:w="1730" w:type="dxa"/>
            <w:tcBorders>
              <w:top w:val="single" w:sz="4" w:space="0" w:color="auto"/>
              <w:left w:val="nil"/>
              <w:bottom w:val="nil"/>
              <w:right w:val="single" w:sz="4" w:space="0" w:color="auto"/>
            </w:tcBorders>
          </w:tcPr>
          <w:p w14:paraId="086325DB" w14:textId="77777777" w:rsidR="00747D8D" w:rsidRDefault="001C2985" w:rsidP="00DD3E67">
            <w:pPr>
              <w:jc w:val="center"/>
            </w:pPr>
            <m:oMathPara>
              <m:oMath>
                <m:sSup>
                  <m:sSupPr>
                    <m:ctrlPr>
                      <w:rPr>
                        <w:rFonts w:ascii="Cambria Math" w:hAnsi="Cambria Math"/>
                      </w:rPr>
                    </m:ctrlPr>
                  </m:sSupPr>
                  <m:e>
                    <m:r>
                      <w:rPr>
                        <w:rFonts w:ascii="Cambria Math" w:hAnsi="Cambria Math"/>
                      </w:rPr>
                      <m:t>s</m:t>
                    </m:r>
                  </m:e>
                  <m:sup>
                    <m:r>
                      <w:rPr>
                        <w:rFonts w:ascii="Cambria Math" w:hAnsi="Cambria Math"/>
                      </w:rPr>
                      <m:t>4</m:t>
                    </m:r>
                  </m:sup>
                </m:sSup>
              </m:oMath>
            </m:oMathPara>
          </w:p>
        </w:tc>
        <w:tc>
          <w:tcPr>
            <w:tcW w:w="3718" w:type="dxa"/>
            <w:tcBorders>
              <w:top w:val="nil"/>
              <w:left w:val="single" w:sz="4" w:space="0" w:color="auto"/>
              <w:bottom w:val="nil"/>
              <w:right w:val="nil"/>
            </w:tcBorders>
          </w:tcPr>
          <w:p w14:paraId="5EAFF090" w14:textId="77777777" w:rsidR="00747D8D" w:rsidRPr="00FC663A" w:rsidRDefault="00747D8D" w:rsidP="00DD3E67">
            <w:pPr>
              <w:jc w:val="center"/>
              <w:rPr>
                <w:rFonts w:eastAsiaTheme="minorEastAsia"/>
              </w:rPr>
            </w:pPr>
            <m:oMathPara>
              <m:oMath>
                <m:r>
                  <w:rPr>
                    <w:rFonts w:ascii="Cambria Math" w:eastAsiaTheme="minorEastAsia" w:hAnsi="Cambria Math"/>
                  </w:rPr>
                  <m:t>1</m:t>
                </m:r>
              </m:oMath>
            </m:oMathPara>
          </w:p>
        </w:tc>
        <w:tc>
          <w:tcPr>
            <w:tcW w:w="1955" w:type="dxa"/>
            <w:tcBorders>
              <w:top w:val="nil"/>
              <w:left w:val="nil"/>
              <w:bottom w:val="nil"/>
              <w:right w:val="nil"/>
            </w:tcBorders>
          </w:tcPr>
          <w:p w14:paraId="1EACB262" w14:textId="77777777" w:rsidR="00747D8D" w:rsidRDefault="00747D8D" w:rsidP="00DD3E67">
            <w:pPr>
              <w:jc w:val="center"/>
            </w:pPr>
            <w:r>
              <w:t>9.2</w:t>
            </w:r>
          </w:p>
        </w:tc>
        <w:tc>
          <w:tcPr>
            <w:tcW w:w="1957" w:type="dxa"/>
            <w:tcBorders>
              <w:top w:val="nil"/>
              <w:left w:val="nil"/>
              <w:bottom w:val="nil"/>
              <w:right w:val="nil"/>
            </w:tcBorders>
          </w:tcPr>
          <w:p w14:paraId="62442CEC" w14:textId="1E48B467" w:rsidR="00747D8D" w:rsidRPr="00727B9C" w:rsidRDefault="00747D8D" w:rsidP="00DD3E67">
            <w:pPr>
              <w:jc w:val="center"/>
            </w:pPr>
            <w:r>
              <w:t>16.37</w:t>
            </w:r>
          </w:p>
        </w:tc>
      </w:tr>
      <w:tr w:rsidR="00747D8D" w14:paraId="14CE9B24" w14:textId="77777777" w:rsidTr="00DD3E67">
        <w:trPr>
          <w:jc w:val="center"/>
        </w:trPr>
        <w:tc>
          <w:tcPr>
            <w:tcW w:w="1730" w:type="dxa"/>
            <w:tcBorders>
              <w:top w:val="nil"/>
              <w:left w:val="nil"/>
              <w:bottom w:val="nil"/>
              <w:right w:val="single" w:sz="4" w:space="0" w:color="auto"/>
            </w:tcBorders>
          </w:tcPr>
          <w:p w14:paraId="73BC611B" w14:textId="77777777" w:rsidR="00747D8D" w:rsidRDefault="001C2985" w:rsidP="00DD3E67">
            <w:pPr>
              <w:jc w:val="center"/>
            </w:pPr>
            <m:oMathPara>
              <m:oMath>
                <m:sSup>
                  <m:sSupPr>
                    <m:ctrlPr>
                      <w:rPr>
                        <w:rFonts w:ascii="Cambria Math" w:hAnsi="Cambria Math"/>
                      </w:rPr>
                    </m:ctrlPr>
                  </m:sSupPr>
                  <m:e>
                    <m:r>
                      <w:rPr>
                        <w:rFonts w:ascii="Cambria Math" w:hAnsi="Cambria Math"/>
                      </w:rPr>
                      <m:t>s</m:t>
                    </m:r>
                  </m:e>
                  <m:sup>
                    <m:r>
                      <w:rPr>
                        <w:rFonts w:ascii="Cambria Math" w:hAnsi="Cambria Math"/>
                      </w:rPr>
                      <m:t>3</m:t>
                    </m:r>
                  </m:sup>
                </m:sSup>
              </m:oMath>
            </m:oMathPara>
          </w:p>
        </w:tc>
        <w:tc>
          <w:tcPr>
            <w:tcW w:w="3718" w:type="dxa"/>
            <w:tcBorders>
              <w:top w:val="nil"/>
              <w:left w:val="single" w:sz="4" w:space="0" w:color="auto"/>
              <w:bottom w:val="nil"/>
              <w:right w:val="nil"/>
            </w:tcBorders>
          </w:tcPr>
          <w:p w14:paraId="1CE64352" w14:textId="77777777" w:rsidR="00747D8D" w:rsidRDefault="00747D8D" w:rsidP="00DD3E67">
            <w:pPr>
              <w:jc w:val="center"/>
            </w:pPr>
            <m:oMathPara>
              <m:oMath>
                <m:r>
                  <w:rPr>
                    <w:rFonts w:ascii="Cambria Math" w:hAnsi="Cambria Math"/>
                  </w:rPr>
                  <m:t>5.1</m:t>
                </m:r>
              </m:oMath>
            </m:oMathPara>
          </w:p>
        </w:tc>
        <w:tc>
          <w:tcPr>
            <w:tcW w:w="1955" w:type="dxa"/>
            <w:tcBorders>
              <w:top w:val="nil"/>
              <w:left w:val="nil"/>
              <w:bottom w:val="nil"/>
              <w:right w:val="nil"/>
            </w:tcBorders>
          </w:tcPr>
          <w:p w14:paraId="48B153AA" w14:textId="43F6BC2A" w:rsidR="00747D8D" w:rsidRDefault="00747D8D" w:rsidP="00DD3E67">
            <w:pPr>
              <w:jc w:val="center"/>
            </w:pPr>
            <m:oMathPara>
              <m:oMath>
                <m:r>
                  <w:rPr>
                    <w:rFonts w:ascii="Cambria Math" w:hAnsi="Cambria Math"/>
                  </w:rPr>
                  <m:t>34.69</m:t>
                </m:r>
              </m:oMath>
            </m:oMathPara>
          </w:p>
        </w:tc>
        <w:tc>
          <w:tcPr>
            <w:tcW w:w="1957" w:type="dxa"/>
            <w:tcBorders>
              <w:top w:val="nil"/>
              <w:left w:val="nil"/>
              <w:bottom w:val="nil"/>
              <w:right w:val="nil"/>
            </w:tcBorders>
          </w:tcPr>
          <w:p w14:paraId="55E38769" w14:textId="77777777" w:rsidR="00747D8D" w:rsidRDefault="00747D8D" w:rsidP="00DD3E67">
            <w:pPr>
              <w:jc w:val="center"/>
            </w:pPr>
            <m:oMathPara>
              <m:oMath>
                <m:r>
                  <w:rPr>
                    <w:rFonts w:ascii="Cambria Math" w:hAnsi="Cambria Math"/>
                  </w:rPr>
                  <m:t>0</m:t>
                </m:r>
              </m:oMath>
            </m:oMathPara>
          </w:p>
        </w:tc>
      </w:tr>
      <w:tr w:rsidR="00747D8D" w14:paraId="36FFAB9A" w14:textId="77777777" w:rsidTr="00DD3E67">
        <w:trPr>
          <w:jc w:val="center"/>
        </w:trPr>
        <w:tc>
          <w:tcPr>
            <w:tcW w:w="1730" w:type="dxa"/>
            <w:tcBorders>
              <w:top w:val="nil"/>
              <w:left w:val="nil"/>
              <w:bottom w:val="nil"/>
              <w:right w:val="single" w:sz="4" w:space="0" w:color="auto"/>
            </w:tcBorders>
          </w:tcPr>
          <w:p w14:paraId="55227F4E" w14:textId="77777777" w:rsidR="00747D8D" w:rsidRDefault="001C2985" w:rsidP="00DD3E67">
            <w:pPr>
              <w:jc w:val="center"/>
            </w:pPr>
            <m:oMathPara>
              <m:oMath>
                <m:sSup>
                  <m:sSupPr>
                    <m:ctrlPr>
                      <w:rPr>
                        <w:rFonts w:ascii="Cambria Math" w:hAnsi="Cambria Math"/>
                      </w:rPr>
                    </m:ctrlPr>
                  </m:sSupPr>
                  <m:e>
                    <m:r>
                      <w:rPr>
                        <w:rFonts w:ascii="Cambria Math" w:hAnsi="Cambria Math"/>
                      </w:rPr>
                      <m:t>s</m:t>
                    </m:r>
                  </m:e>
                  <m:sup>
                    <m:r>
                      <w:rPr>
                        <w:rFonts w:ascii="Cambria Math" w:hAnsi="Cambria Math"/>
                      </w:rPr>
                      <m:t>2</m:t>
                    </m:r>
                  </m:sup>
                </m:sSup>
              </m:oMath>
            </m:oMathPara>
          </w:p>
        </w:tc>
        <w:tc>
          <w:tcPr>
            <w:tcW w:w="3718" w:type="dxa"/>
            <w:tcBorders>
              <w:top w:val="nil"/>
              <w:left w:val="single" w:sz="4" w:space="0" w:color="auto"/>
              <w:bottom w:val="nil"/>
              <w:right w:val="nil"/>
            </w:tcBorders>
          </w:tcPr>
          <w:p w14:paraId="277ABB43" w14:textId="0C55D0AA" w:rsidR="00747D8D" w:rsidRDefault="00747D8D" w:rsidP="00DD3E67">
            <w:pPr>
              <w:jc w:val="center"/>
            </w:pPr>
            <m:oMathPara>
              <m:oMath>
                <m:r>
                  <w:rPr>
                    <w:rFonts w:ascii="Cambria Math" w:hAnsi="Cambria Math"/>
                  </w:rPr>
                  <m:t>2.39</m:t>
                </m:r>
              </m:oMath>
            </m:oMathPara>
          </w:p>
        </w:tc>
        <w:tc>
          <w:tcPr>
            <w:tcW w:w="1955" w:type="dxa"/>
            <w:tcBorders>
              <w:top w:val="nil"/>
              <w:left w:val="nil"/>
              <w:bottom w:val="nil"/>
              <w:right w:val="nil"/>
            </w:tcBorders>
          </w:tcPr>
          <w:p w14:paraId="2A6ED0B5" w14:textId="7CFF2D7E" w:rsidR="00747D8D" w:rsidRDefault="00747D8D" w:rsidP="00DD3E67">
            <w:pPr>
              <w:jc w:val="center"/>
            </w:pPr>
            <w:r>
              <w:t>16.37</w:t>
            </w:r>
          </w:p>
        </w:tc>
        <w:tc>
          <w:tcPr>
            <w:tcW w:w="1957" w:type="dxa"/>
            <w:tcBorders>
              <w:top w:val="nil"/>
              <w:left w:val="nil"/>
              <w:bottom w:val="nil"/>
              <w:right w:val="nil"/>
            </w:tcBorders>
          </w:tcPr>
          <w:p w14:paraId="784981A6" w14:textId="77777777" w:rsidR="00747D8D" w:rsidRDefault="00747D8D" w:rsidP="00DD3E67">
            <w:pPr>
              <w:jc w:val="center"/>
            </w:pPr>
            <w:r>
              <w:t>0</w:t>
            </w:r>
          </w:p>
        </w:tc>
      </w:tr>
      <w:tr w:rsidR="00747D8D" w14:paraId="502D67B7" w14:textId="77777777" w:rsidTr="00DD3E67">
        <w:trPr>
          <w:jc w:val="center"/>
        </w:trPr>
        <w:tc>
          <w:tcPr>
            <w:tcW w:w="1730" w:type="dxa"/>
            <w:tcBorders>
              <w:top w:val="nil"/>
              <w:left w:val="nil"/>
              <w:bottom w:val="nil"/>
              <w:right w:val="single" w:sz="4" w:space="0" w:color="auto"/>
            </w:tcBorders>
          </w:tcPr>
          <w:p w14:paraId="0966F4D0" w14:textId="77777777" w:rsidR="00747D8D" w:rsidRDefault="001C2985" w:rsidP="00DD3E67">
            <w:pPr>
              <w:jc w:val="center"/>
            </w:pPr>
            <m:oMathPara>
              <m:oMath>
                <m:sSup>
                  <m:sSupPr>
                    <m:ctrlPr>
                      <w:rPr>
                        <w:rFonts w:ascii="Cambria Math" w:hAnsi="Cambria Math"/>
                      </w:rPr>
                    </m:ctrlPr>
                  </m:sSupPr>
                  <m:e>
                    <m:r>
                      <w:rPr>
                        <w:rFonts w:ascii="Cambria Math" w:hAnsi="Cambria Math"/>
                      </w:rPr>
                      <m:t>s</m:t>
                    </m:r>
                  </m:e>
                  <m:sup>
                    <m:r>
                      <w:rPr>
                        <w:rFonts w:ascii="Cambria Math" w:hAnsi="Cambria Math"/>
                      </w:rPr>
                      <m:t>1</m:t>
                    </m:r>
                  </m:sup>
                </m:sSup>
              </m:oMath>
            </m:oMathPara>
          </w:p>
        </w:tc>
        <w:tc>
          <w:tcPr>
            <w:tcW w:w="3718" w:type="dxa"/>
            <w:tcBorders>
              <w:top w:val="nil"/>
              <w:left w:val="single" w:sz="4" w:space="0" w:color="auto"/>
              <w:bottom w:val="nil"/>
              <w:right w:val="nil"/>
            </w:tcBorders>
          </w:tcPr>
          <w:p w14:paraId="4DCA7613" w14:textId="11FD1E46" w:rsidR="00747D8D" w:rsidRDefault="00747D8D" w:rsidP="00DD3E67">
            <w:pPr>
              <w:jc w:val="center"/>
            </w:pPr>
            <m:oMathPara>
              <m:oMath>
                <m:r>
                  <w:rPr>
                    <w:rFonts w:ascii="Cambria Math" w:eastAsiaTheme="minorEastAsia" w:hAnsi="Cambria Math"/>
                  </w:rPr>
                  <m:t>0</m:t>
                </m:r>
              </m:oMath>
            </m:oMathPara>
          </w:p>
        </w:tc>
        <w:tc>
          <w:tcPr>
            <w:tcW w:w="1955" w:type="dxa"/>
            <w:tcBorders>
              <w:top w:val="nil"/>
              <w:left w:val="nil"/>
              <w:bottom w:val="nil"/>
              <w:right w:val="nil"/>
            </w:tcBorders>
          </w:tcPr>
          <w:p w14:paraId="6B209EAD" w14:textId="77777777" w:rsidR="00747D8D" w:rsidRDefault="00747D8D" w:rsidP="00DD3E67">
            <w:pPr>
              <w:jc w:val="center"/>
            </w:pPr>
            <w:r>
              <w:t>0</w:t>
            </w:r>
          </w:p>
        </w:tc>
        <w:tc>
          <w:tcPr>
            <w:tcW w:w="1957" w:type="dxa"/>
            <w:tcBorders>
              <w:top w:val="nil"/>
              <w:left w:val="nil"/>
              <w:bottom w:val="nil"/>
              <w:right w:val="nil"/>
            </w:tcBorders>
          </w:tcPr>
          <w:p w14:paraId="5D7442A4" w14:textId="77777777" w:rsidR="00747D8D" w:rsidRDefault="00747D8D" w:rsidP="00DD3E67">
            <w:pPr>
              <w:jc w:val="center"/>
            </w:pPr>
            <w:r>
              <w:t>0</w:t>
            </w:r>
          </w:p>
        </w:tc>
      </w:tr>
      <w:tr w:rsidR="00747D8D" w14:paraId="74F0BC94" w14:textId="77777777" w:rsidTr="00DD3E67">
        <w:trPr>
          <w:jc w:val="center"/>
        </w:trPr>
        <w:tc>
          <w:tcPr>
            <w:tcW w:w="1730" w:type="dxa"/>
            <w:tcBorders>
              <w:top w:val="nil"/>
              <w:left w:val="nil"/>
              <w:bottom w:val="nil"/>
              <w:right w:val="single" w:sz="4" w:space="0" w:color="auto"/>
            </w:tcBorders>
          </w:tcPr>
          <w:p w14:paraId="78F0C506" w14:textId="77777777" w:rsidR="00747D8D" w:rsidRDefault="001C2985" w:rsidP="00DD3E67">
            <w:pPr>
              <w:jc w:val="center"/>
            </w:pPr>
            <m:oMathPara>
              <m:oMath>
                <m:sSup>
                  <m:sSupPr>
                    <m:ctrlPr>
                      <w:rPr>
                        <w:rFonts w:ascii="Cambria Math" w:hAnsi="Cambria Math"/>
                      </w:rPr>
                    </m:ctrlPr>
                  </m:sSupPr>
                  <m:e>
                    <m:r>
                      <w:rPr>
                        <w:rFonts w:ascii="Cambria Math" w:hAnsi="Cambria Math"/>
                      </w:rPr>
                      <m:t>s</m:t>
                    </m:r>
                  </m:e>
                  <m:sup>
                    <m:r>
                      <m:rPr>
                        <m:sty m:val="p"/>
                      </m:rPr>
                      <w:rPr>
                        <w:rFonts w:ascii="Cambria Math" w:hAnsi="Cambria Math"/>
                      </w:rPr>
                      <m:t>0</m:t>
                    </m:r>
                  </m:sup>
                </m:sSup>
              </m:oMath>
            </m:oMathPara>
          </w:p>
        </w:tc>
        <w:tc>
          <w:tcPr>
            <w:tcW w:w="3718" w:type="dxa"/>
            <w:tcBorders>
              <w:top w:val="nil"/>
              <w:left w:val="single" w:sz="4" w:space="0" w:color="auto"/>
              <w:bottom w:val="nil"/>
              <w:right w:val="nil"/>
            </w:tcBorders>
          </w:tcPr>
          <w:p w14:paraId="47C36673" w14:textId="28355A70" w:rsidR="00747D8D" w:rsidRDefault="00747D8D" w:rsidP="00DD3E67">
            <w:pPr>
              <w:jc w:val="center"/>
            </w:pPr>
            <w:r>
              <w:t>16.37</w:t>
            </w:r>
          </w:p>
        </w:tc>
        <w:tc>
          <w:tcPr>
            <w:tcW w:w="1955" w:type="dxa"/>
            <w:tcBorders>
              <w:top w:val="nil"/>
              <w:left w:val="nil"/>
              <w:bottom w:val="nil"/>
              <w:right w:val="nil"/>
            </w:tcBorders>
          </w:tcPr>
          <w:p w14:paraId="2E3E1994" w14:textId="77777777" w:rsidR="00747D8D" w:rsidRDefault="00747D8D" w:rsidP="00DD3E67">
            <w:pPr>
              <w:jc w:val="center"/>
            </w:pPr>
            <w:r>
              <w:t>0</w:t>
            </w:r>
          </w:p>
        </w:tc>
        <w:tc>
          <w:tcPr>
            <w:tcW w:w="1957" w:type="dxa"/>
            <w:tcBorders>
              <w:top w:val="nil"/>
              <w:left w:val="nil"/>
              <w:bottom w:val="nil"/>
              <w:right w:val="nil"/>
            </w:tcBorders>
          </w:tcPr>
          <w:p w14:paraId="1F680767" w14:textId="77777777" w:rsidR="00747D8D" w:rsidRDefault="00747D8D" w:rsidP="00DD3E67">
            <w:pPr>
              <w:jc w:val="center"/>
            </w:pPr>
            <w:r>
              <w:t>0</w:t>
            </w:r>
          </w:p>
        </w:tc>
      </w:tr>
    </w:tbl>
    <w:p w14:paraId="387473C9" w14:textId="77777777" w:rsidR="00CE3CFF" w:rsidRDefault="00CE3CFF" w:rsidP="00CE3CFF"/>
    <w:p w14:paraId="668AC241" w14:textId="77777777" w:rsidR="00CE3CFF" w:rsidRDefault="00CE3CFF" w:rsidP="00CE3CFF">
      <w:r>
        <w:t>The</w:t>
      </w:r>
      <m:oMath>
        <m:r>
          <m:rPr>
            <m:sty m:val="p"/>
          </m:rPr>
          <w:rPr>
            <w:rFonts w:ascii="Cambria Math" w:hAnsi="Cambria Math"/>
          </w:rPr>
          <m:t xml:space="preserve"> </m:t>
        </m:r>
        <m:sSup>
          <m:sSupPr>
            <m:ctrlPr>
              <w:rPr>
                <w:rFonts w:ascii="Cambria Math" w:hAnsi="Cambria Math"/>
              </w:rPr>
            </m:ctrlPr>
          </m:sSupPr>
          <m:e>
            <m:r>
              <w:rPr>
                <w:rFonts w:ascii="Cambria Math" w:hAnsi="Cambria Math"/>
              </w:rPr>
              <m:t>s</m:t>
            </m:r>
          </m:e>
          <m:sup>
            <m:r>
              <w:rPr>
                <w:rFonts w:ascii="Cambria Math" w:hAnsi="Cambria Math"/>
              </w:rPr>
              <m:t>2</m:t>
            </m:r>
          </m:sup>
        </m:sSup>
      </m:oMath>
      <w:r>
        <w:t xml:space="preserve"> row is used to create the auxiliary equation:</w:t>
      </w:r>
    </w:p>
    <w:p w14:paraId="744B2874" w14:textId="75CD718C" w:rsidR="00CE3CFF" w:rsidRPr="00621591" w:rsidRDefault="00CE3CFF" w:rsidP="00CE3CFF">
      <m:oMathPara>
        <m:oMathParaPr>
          <m:jc m:val="left"/>
        </m:oMathParaPr>
        <m:oMath>
          <m:r>
            <w:rPr>
              <w:rFonts w:ascii="Cambria Math" w:hAnsi="Cambria Math"/>
            </w:rPr>
            <m:t>Q</m:t>
          </m:r>
          <m:d>
            <m:dPr>
              <m:ctrlPr>
                <w:rPr>
                  <w:rFonts w:ascii="Cambria Math" w:hAnsi="Cambria Math"/>
                  <w:i/>
                </w:rPr>
              </m:ctrlPr>
            </m:dPr>
            <m:e>
              <m:r>
                <w:rPr>
                  <w:rFonts w:ascii="Cambria Math" w:hAnsi="Cambria Math"/>
                </w:rPr>
                <m:t>s</m:t>
              </m:r>
            </m:e>
          </m:d>
          <m:r>
            <w:rPr>
              <w:rFonts w:ascii="Cambria Math" w:hAnsi="Cambria Math"/>
            </w:rPr>
            <m:t>= 2.39</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+16.37=0</m:t>
          </m:r>
        </m:oMath>
      </m:oMathPara>
    </w:p>
    <w:p w14:paraId="025BD91D" w14:textId="322D3864" w:rsidR="00CE3CFF" w:rsidRPr="00BC64B5" w:rsidRDefault="00CE3CFF" w:rsidP="00CE3CFF">
      <m:oMathPara>
        <m:oMathParaPr>
          <m:jc m:val="left"/>
        </m:oMathParaPr>
        <m:oMath>
          <m:r>
            <w:rPr>
              <w:rFonts w:ascii="Cambria Math" w:hAnsi="Cambria Math"/>
            </w:rPr>
            <m:t>s= ±j2.61</m:t>
          </m:r>
        </m:oMath>
      </m:oMathPara>
    </w:p>
    <w:p w14:paraId="18A4E177" w14:textId="7AB2F74D" w:rsidR="00CE3CFF" w:rsidRPr="00621591" w:rsidRDefault="001C2985" w:rsidP="00CE3CFF">
      <m:oMathPara>
        <m:oMathParaPr>
          <m:jc m:val="left"/>
        </m:oMathParaPr>
        <m:oMath>
          <m:sSub>
            <m:sSubPr>
              <m:ctrlPr>
                <w:rPr>
                  <w:rFonts w:ascii="Cambria Math" w:hAnsi="Cambria Math"/>
                  <w:i/>
                </w:rPr>
              </m:ctrlPr>
            </m:sSubPr>
            <m:e>
              <m:r>
                <w:rPr>
                  <w:rFonts w:ascii="Cambria Math" w:hAnsi="Cambria Math"/>
                </w:rPr>
                <m:t>ω</m:t>
              </m:r>
            </m:e>
            <m:sub>
              <m:r>
                <w:rPr>
                  <w:rFonts w:ascii="Cambria Math" w:hAnsi="Cambria Math"/>
                </w:rPr>
                <m:t>OSC</m:t>
              </m:r>
            </m:sub>
          </m:sSub>
          <m:r>
            <w:rPr>
              <w:rFonts w:ascii="Cambria Math" w:hAnsi="Cambria Math"/>
            </w:rPr>
            <m:t>= 2.61 rad/sec</m:t>
          </m:r>
        </m:oMath>
      </m:oMathPara>
    </w:p>
    <w:p w14:paraId="086A40FE" w14:textId="2A64ABF2" w:rsidR="00CE3CFF" w:rsidRDefault="00CE3CFF" w:rsidP="00CE3CFF">
      <w:pPr>
        <w:rPr>
          <w:lang w:val="en-US"/>
        </w:rPr>
      </w:pPr>
      <w:r>
        <w:t xml:space="preserve">Lastly, to find the Operating Gain,  </w:t>
      </w:r>
      <m:oMath>
        <m:sSub>
          <m:sSubPr>
            <m:ctrlPr>
              <w:rPr>
                <w:rFonts w:ascii="Cambria Math" w:eastAsiaTheme="minorEastAsia" w:hAnsi="Cambria Math"/>
                <w:i/>
                <w:lang w:val="en-US"/>
              </w:rPr>
            </m:ctrlPr>
          </m:sSubPr>
          <m:e>
            <m:r>
              <w:rPr>
                <w:rFonts w:ascii="Cambria Math" w:eastAsiaTheme="minorEastAsia" w:hAnsi="Cambria Math"/>
              </w:rPr>
              <m:t>K</m:t>
            </m:r>
          </m:e>
          <m:sub>
            <m:r>
              <w:rPr>
                <w:rFonts w:ascii="Cambria Math" w:eastAsiaTheme="minorEastAsia" w:hAnsi="Cambria Math"/>
              </w:rPr>
              <m:t>OPD</m:t>
            </m:r>
          </m:sub>
        </m:sSub>
      </m:oMath>
      <w:r>
        <w:rPr>
          <w:lang w:val="en-US"/>
        </w:rPr>
        <w:t xml:space="preserve">, with a gain margin of </w:t>
      </w:r>
      <m:oMath>
        <m:sSub>
          <m:sSubPr>
            <m:ctrlPr>
              <w:rPr>
                <w:rFonts w:ascii="Cambria Math" w:eastAsiaTheme="minorEastAsia" w:hAnsi="Cambria Math"/>
                <w:i/>
                <w:lang w:val="en-US"/>
              </w:rPr>
            </m:ctrlPr>
          </m:sSubPr>
          <m:e>
            <m:r>
              <w:rPr>
                <w:rFonts w:ascii="Cambria Math" w:eastAsiaTheme="minorEastAsia" w:hAnsi="Cambria Math"/>
              </w:rPr>
              <m:t>G</m:t>
            </m:r>
          </m:e>
          <m:sub>
            <m:r>
              <w:rPr>
                <w:rFonts w:ascii="Cambria Math" w:eastAsiaTheme="minorEastAsia" w:hAnsi="Cambria Math"/>
              </w:rPr>
              <m:t>mPD</m:t>
            </m:r>
          </m:sub>
        </m:sSub>
        <m:r>
          <w:rPr>
            <w:rFonts w:ascii="Cambria Math" w:eastAsiaTheme="minorEastAsia" w:hAnsi="Cambria Math"/>
            <w:lang w:val="en-US"/>
          </w:rPr>
          <m:t>=4</m:t>
        </m:r>
      </m:oMath>
      <w:r>
        <w:rPr>
          <w:lang w:val="en-US"/>
        </w:rPr>
        <w:t>, it is found to be:</w:t>
      </w:r>
    </w:p>
    <w:p w14:paraId="73253316" w14:textId="2A196517" w:rsidR="00A174B2" w:rsidRPr="00CB34F7" w:rsidRDefault="001C2985" w:rsidP="00CE3CFF">
      <w:pPr>
        <w:rPr>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rPr>
                <m:t>K</m:t>
              </m:r>
            </m:e>
            <m:sub>
              <m:r>
                <w:rPr>
                  <w:rFonts w:ascii="Cambria Math" w:eastAsiaTheme="minorEastAsia" w:hAnsi="Cambria Math"/>
                </w:rPr>
                <m:t>Op</m:t>
              </m:r>
            </m:sub>
          </m:sSub>
          <m:r>
            <w:rPr>
              <w:rFonts w:ascii="Cambria Math" w:eastAsiaTheme="minorEastAsia" w:hAnsi="Cambria Math"/>
              <w:lang w:val="en-US"/>
            </w:rPr>
            <m:t>=1.798</m:t>
          </m:r>
        </m:oMath>
      </m:oMathPara>
    </w:p>
    <w:p w14:paraId="6F4C0193" w14:textId="0EB4D1B4" w:rsidR="00CE3CFF" w:rsidRPr="00621591" w:rsidRDefault="001C2985" w:rsidP="00CE3CFF">
      <w:pPr>
        <w:rPr>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rPr>
                <m:t>G</m:t>
              </m:r>
            </m:e>
            <m:sub>
              <m:r>
                <w:rPr>
                  <w:rFonts w:ascii="Cambria Math" w:eastAsiaTheme="minorEastAsia" w:hAnsi="Cambria Math"/>
                </w:rPr>
                <m:t>mPD</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PD</m:t>
                      </m:r>
                    </m:e>
                    <m:sub>
                      <m:r>
                        <w:rPr>
                          <w:rFonts w:ascii="Cambria Math" w:hAnsi="Cambria Math"/>
                        </w:rPr>
                        <m:t>CRIT</m:t>
                      </m:r>
                    </m:sub>
                  </m:sSub>
                </m:sub>
              </m:sSub>
            </m:num>
            <m:den>
              <m:sSub>
                <m:sSubPr>
                  <m:ctrlPr>
                    <w:rPr>
                      <w:rFonts w:ascii="Cambria Math" w:eastAsiaTheme="minorEastAsia" w:hAnsi="Cambria Math"/>
                      <w:i/>
                      <w:lang w:val="en-US"/>
                    </w:rPr>
                  </m:ctrlPr>
                </m:sSubPr>
                <m:e>
                  <m:r>
                    <w:rPr>
                      <w:rFonts w:ascii="Cambria Math" w:eastAsiaTheme="minorEastAsia" w:hAnsi="Cambria Math"/>
                    </w:rPr>
                    <m:t>K</m:t>
                  </m:r>
                </m:e>
                <m:sub>
                  <m:r>
                    <w:rPr>
                      <w:rFonts w:ascii="Cambria Math" w:eastAsiaTheme="minorEastAsia" w:hAnsi="Cambria Math"/>
                    </w:rPr>
                    <m:t>op</m:t>
                  </m:r>
                </m:sub>
              </m:sSub>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9.79</m:t>
              </m:r>
            </m:num>
            <m:den>
              <m:r>
                <w:rPr>
                  <w:rFonts w:ascii="Cambria Math" w:eastAsiaTheme="minorEastAsia" w:hAnsi="Cambria Math"/>
                  <w:lang w:val="en-US"/>
                </w:rPr>
                <m:t>1.798</m:t>
              </m:r>
            </m:den>
          </m:f>
          <m:r>
            <w:rPr>
              <w:rFonts w:ascii="Cambria Math" w:eastAsiaTheme="minorEastAsia" w:hAnsi="Cambria Math"/>
              <w:lang w:val="en-US"/>
            </w:rPr>
            <m:t>=5.44</m:t>
          </m:r>
        </m:oMath>
      </m:oMathPara>
    </w:p>
    <w:p w14:paraId="3BC44B14" w14:textId="7B430A91" w:rsidR="00833DD3" w:rsidRPr="005838A1" w:rsidRDefault="001C2985" w:rsidP="00747D8D">
      <w:pPr>
        <w:rPr>
          <w:b/>
          <w:lang w:val="en-US"/>
        </w:rPr>
      </w:pPr>
      <m:oMathPara>
        <m:oMathParaPr>
          <m:jc m:val="left"/>
        </m:oMathParaPr>
        <m:oMath>
          <m:sSub>
            <m:sSubPr>
              <m:ctrlPr>
                <w:rPr>
                  <w:rFonts w:ascii="Cambria Math" w:eastAsiaTheme="minorEastAsia" w:hAnsi="Cambria Math"/>
                  <w:b/>
                  <w:i/>
                  <w:lang w:val="en-US"/>
                </w:rPr>
              </m:ctrlPr>
            </m:sSubPr>
            <m:e>
              <m:r>
                <m:rPr>
                  <m:sty m:val="bi"/>
                </m:rPr>
                <w:rPr>
                  <w:rFonts w:ascii="Cambria Math" w:eastAsiaTheme="minorEastAsia" w:hAnsi="Cambria Math"/>
                </w:rPr>
                <m:t>G</m:t>
              </m:r>
            </m:e>
            <m:sub>
              <m:r>
                <m:rPr>
                  <m:sty m:val="bi"/>
                </m:rPr>
                <w:rPr>
                  <w:rFonts w:ascii="Cambria Math" w:eastAsiaTheme="minorEastAsia" w:hAnsi="Cambria Math"/>
                </w:rPr>
                <m:t>mPD</m:t>
              </m:r>
            </m:sub>
          </m:sSub>
          <m:r>
            <m:rPr>
              <m:sty m:val="bi"/>
            </m:rPr>
            <w:rPr>
              <w:rFonts w:ascii="Cambria Math" w:eastAsiaTheme="minorEastAsia" w:hAnsi="Cambria Math"/>
              <w:lang w:val="en-US"/>
            </w:rPr>
            <m:t>=5.44</m:t>
          </m:r>
        </m:oMath>
      </m:oMathPara>
    </w:p>
    <w:p w14:paraId="08CB2328" w14:textId="77777777" w:rsidR="00747D8D" w:rsidRPr="00747D8D" w:rsidRDefault="00747D8D" w:rsidP="00747D8D">
      <w:pPr>
        <w:rPr>
          <w:b/>
          <w:lang w:val="en-US"/>
        </w:rPr>
      </w:pPr>
    </w:p>
    <w:p w14:paraId="748122E4" w14:textId="0B4E9496" w:rsidR="00833DD3" w:rsidRDefault="00621591" w:rsidP="00E3185A">
      <w:pPr>
        <w:pStyle w:val="Heading2"/>
      </w:pPr>
      <w:r>
        <w:t xml:space="preserve">4 </w:t>
      </w:r>
      <w:r w:rsidR="00833DD3" w:rsidRPr="00833DD3">
        <w:t>Discussion</w:t>
      </w:r>
    </w:p>
    <w:tbl>
      <w:tblPr>
        <w:tblStyle w:val="TableGrid"/>
        <w:tblW w:w="0" w:type="auto"/>
        <w:jc w:val="center"/>
        <w:tblLook w:val="04A0" w:firstRow="1" w:lastRow="0" w:firstColumn="1" w:lastColumn="0" w:noHBand="0" w:noVBand="1"/>
      </w:tblPr>
      <w:tblGrid>
        <w:gridCol w:w="536"/>
        <w:gridCol w:w="1420"/>
        <w:gridCol w:w="1570"/>
        <w:gridCol w:w="1420"/>
        <w:gridCol w:w="1570"/>
        <w:gridCol w:w="2190"/>
      </w:tblGrid>
      <w:tr w:rsidR="008C45DF" w:rsidRPr="0092213E" w14:paraId="7B818C05" w14:textId="77777777" w:rsidTr="00DD3E67">
        <w:trPr>
          <w:jc w:val="center"/>
        </w:trPr>
        <w:tc>
          <w:tcPr>
            <w:tcW w:w="0" w:type="auto"/>
          </w:tcPr>
          <w:p w14:paraId="48DF9B81" w14:textId="77777777" w:rsidR="008C45DF" w:rsidRPr="00621591" w:rsidRDefault="008C45DF" w:rsidP="00DD3E67">
            <w:pPr>
              <w:jc w:val="center"/>
              <w:rPr>
                <w:b/>
              </w:rPr>
            </w:pPr>
          </w:p>
        </w:tc>
        <w:tc>
          <w:tcPr>
            <w:tcW w:w="0" w:type="auto"/>
            <w:gridSpan w:val="2"/>
            <w:vAlign w:val="center"/>
          </w:tcPr>
          <w:p w14:paraId="455D705D" w14:textId="77777777" w:rsidR="008C45DF" w:rsidRPr="00621591" w:rsidRDefault="008C45DF" w:rsidP="00DD3E67">
            <w:pPr>
              <w:jc w:val="center"/>
              <w:rPr>
                <w:b/>
              </w:rPr>
            </w:pPr>
            <w:r w:rsidRPr="00621591">
              <w:rPr>
                <w:b/>
              </w:rPr>
              <w:t>Simulation</w:t>
            </w:r>
          </w:p>
        </w:tc>
        <w:tc>
          <w:tcPr>
            <w:tcW w:w="0" w:type="auto"/>
            <w:gridSpan w:val="2"/>
            <w:vAlign w:val="center"/>
          </w:tcPr>
          <w:p w14:paraId="2CAC8B15" w14:textId="77777777" w:rsidR="008C45DF" w:rsidRPr="00621591" w:rsidRDefault="008C45DF" w:rsidP="00DD3E67">
            <w:pPr>
              <w:jc w:val="center"/>
              <w:rPr>
                <w:b/>
              </w:rPr>
            </w:pPr>
            <w:r w:rsidRPr="00621591">
              <w:rPr>
                <w:b/>
              </w:rPr>
              <w:t>Theoretical</w:t>
            </w:r>
          </w:p>
        </w:tc>
        <w:tc>
          <w:tcPr>
            <w:tcW w:w="0" w:type="auto"/>
          </w:tcPr>
          <w:p w14:paraId="726082A9" w14:textId="77777777" w:rsidR="008C45DF" w:rsidRPr="00621591" w:rsidRDefault="008C45DF" w:rsidP="00DD3E67">
            <w:pPr>
              <w:jc w:val="center"/>
              <w:rPr>
                <w:b/>
              </w:rPr>
            </w:pPr>
          </w:p>
        </w:tc>
      </w:tr>
      <w:tr w:rsidR="008C45DF" w:rsidRPr="0092213E" w14:paraId="484FFFAD" w14:textId="77777777" w:rsidTr="00DD3E67">
        <w:trPr>
          <w:jc w:val="center"/>
        </w:trPr>
        <w:tc>
          <w:tcPr>
            <w:tcW w:w="0" w:type="auto"/>
          </w:tcPr>
          <w:p w14:paraId="33E59B1F" w14:textId="77777777" w:rsidR="008C45DF" w:rsidRPr="00621591" w:rsidRDefault="008C45DF" w:rsidP="00DD3E67">
            <w:pPr>
              <w:jc w:val="center"/>
              <w:rPr>
                <w:b/>
              </w:rPr>
            </w:pPr>
          </w:p>
        </w:tc>
        <w:tc>
          <w:tcPr>
            <w:tcW w:w="1344" w:type="dxa"/>
          </w:tcPr>
          <w:p w14:paraId="0A7CBF1E" w14:textId="77777777" w:rsidR="008C45DF" w:rsidRPr="00621591" w:rsidRDefault="001C2985" w:rsidP="00DD3E67">
            <w:pPr>
              <w:jc w:val="center"/>
              <w:rPr>
                <w:b/>
              </w:rPr>
            </w:pPr>
            <m:oMath>
              <m:sSub>
                <m:sSubPr>
                  <m:ctrlPr>
                    <w:rPr>
                      <w:rFonts w:ascii="Cambria Math" w:eastAsiaTheme="minorEastAsia" w:hAnsi="Cambria Math"/>
                      <w:b/>
                      <w:i/>
                    </w:rPr>
                  </m:ctrlPr>
                </m:sSubPr>
                <m:e>
                  <m:r>
                    <m:rPr>
                      <m:sty m:val="bi"/>
                    </m:rPr>
                    <w:rPr>
                      <w:rFonts w:ascii="Cambria Math" w:eastAsiaTheme="minorEastAsia" w:hAnsi="Cambria Math"/>
                    </w:rPr>
                    <m:t>ω</m:t>
                  </m:r>
                </m:e>
                <m:sub>
                  <m:r>
                    <m:rPr>
                      <m:sty m:val="bi"/>
                    </m:rPr>
                    <w:rPr>
                      <w:rFonts w:ascii="Cambria Math" w:eastAsiaTheme="minorEastAsia" w:hAnsi="Cambria Math"/>
                    </w:rPr>
                    <m:t>osc</m:t>
                  </m:r>
                </m:sub>
              </m:sSub>
              <m:r>
                <m:rPr>
                  <m:sty m:val="bi"/>
                </m:rPr>
                <w:rPr>
                  <w:rFonts w:ascii="Cambria Math" w:eastAsiaTheme="minorEastAsia" w:hAnsi="Cambria Math"/>
                </w:rPr>
                <m:t xml:space="preserve"> </m:t>
              </m:r>
            </m:oMath>
            <w:r w:rsidR="008C45DF" w:rsidRPr="00621591">
              <w:rPr>
                <w:rFonts w:eastAsiaTheme="minorEastAsia"/>
                <w:b/>
              </w:rPr>
              <w:t>(rad/s)</w:t>
            </w:r>
          </w:p>
        </w:tc>
        <w:tc>
          <w:tcPr>
            <w:tcW w:w="1570" w:type="dxa"/>
            <w:vAlign w:val="center"/>
          </w:tcPr>
          <w:p w14:paraId="6EBCA6FB" w14:textId="77777777" w:rsidR="008C45DF" w:rsidRPr="00621591" w:rsidRDefault="008C45DF" w:rsidP="00DD3E67">
            <w:pPr>
              <w:jc w:val="center"/>
              <w:rPr>
                <w:b/>
              </w:rPr>
            </w:pPr>
            <w:r w:rsidRPr="00621591">
              <w:rPr>
                <w:b/>
              </w:rPr>
              <w:t>Critical Gain</w:t>
            </w:r>
          </w:p>
        </w:tc>
        <w:tc>
          <w:tcPr>
            <w:tcW w:w="0" w:type="auto"/>
            <w:vAlign w:val="center"/>
          </w:tcPr>
          <w:p w14:paraId="565ED727" w14:textId="77777777" w:rsidR="008C45DF" w:rsidRPr="00621591" w:rsidRDefault="001C2985" w:rsidP="00DD3E67">
            <w:pPr>
              <w:jc w:val="center"/>
              <w:rPr>
                <w:b/>
              </w:rPr>
            </w:pPr>
            <m:oMath>
              <m:sSub>
                <m:sSubPr>
                  <m:ctrlPr>
                    <w:rPr>
                      <w:rFonts w:ascii="Cambria Math" w:eastAsiaTheme="minorEastAsia" w:hAnsi="Cambria Math"/>
                      <w:b/>
                      <w:i/>
                    </w:rPr>
                  </m:ctrlPr>
                </m:sSubPr>
                <m:e>
                  <m:r>
                    <m:rPr>
                      <m:sty m:val="bi"/>
                    </m:rPr>
                    <w:rPr>
                      <w:rFonts w:ascii="Cambria Math" w:eastAsiaTheme="minorEastAsia" w:hAnsi="Cambria Math"/>
                    </w:rPr>
                    <m:t>ω</m:t>
                  </m:r>
                </m:e>
                <m:sub>
                  <m:r>
                    <m:rPr>
                      <m:sty m:val="bi"/>
                    </m:rPr>
                    <w:rPr>
                      <w:rFonts w:ascii="Cambria Math" w:eastAsiaTheme="minorEastAsia" w:hAnsi="Cambria Math"/>
                    </w:rPr>
                    <m:t>osc</m:t>
                  </m:r>
                </m:sub>
              </m:sSub>
              <m:r>
                <m:rPr>
                  <m:sty m:val="bi"/>
                </m:rPr>
                <w:rPr>
                  <w:rFonts w:ascii="Cambria Math" w:eastAsiaTheme="minorEastAsia" w:hAnsi="Cambria Math"/>
                </w:rPr>
                <m:t xml:space="preserve"> </m:t>
              </m:r>
            </m:oMath>
            <w:r w:rsidR="008C45DF" w:rsidRPr="00621591">
              <w:rPr>
                <w:rFonts w:eastAsiaTheme="minorEastAsia"/>
                <w:b/>
              </w:rPr>
              <w:t>(rad/s)</w:t>
            </w:r>
          </w:p>
        </w:tc>
        <w:tc>
          <w:tcPr>
            <w:tcW w:w="0" w:type="auto"/>
            <w:vAlign w:val="center"/>
          </w:tcPr>
          <w:p w14:paraId="0F70E9A2" w14:textId="77777777" w:rsidR="008C45DF" w:rsidRPr="00621591" w:rsidRDefault="008C45DF" w:rsidP="00DD3E67">
            <w:pPr>
              <w:jc w:val="center"/>
              <w:rPr>
                <w:b/>
              </w:rPr>
            </w:pPr>
            <w:r w:rsidRPr="00621591">
              <w:rPr>
                <w:b/>
              </w:rPr>
              <w:t>Critical Gain</w:t>
            </w:r>
          </w:p>
        </w:tc>
        <w:tc>
          <w:tcPr>
            <w:tcW w:w="0" w:type="auto"/>
          </w:tcPr>
          <w:p w14:paraId="79BFA5FE" w14:textId="3B6A7A6E" w:rsidR="008C45DF" w:rsidRPr="00621591" w:rsidRDefault="00CE6A94" w:rsidP="00DD3E67">
            <w:pPr>
              <w:jc w:val="center"/>
              <w:rPr>
                <w:b/>
              </w:rPr>
            </w:pPr>
            <w:r>
              <w:rPr>
                <w:b/>
              </w:rPr>
              <w:t>Gain Margin</w:t>
            </w:r>
            <w:r w:rsidR="00B71210">
              <w:rPr>
                <w:b/>
              </w:rPr>
              <w:t xml:space="preserve"> (V/</w:t>
            </w:r>
            <w:r w:rsidR="000745D4">
              <w:rPr>
                <w:b/>
              </w:rPr>
              <w:t>V)</w:t>
            </w:r>
          </w:p>
        </w:tc>
      </w:tr>
      <w:tr w:rsidR="008C45DF" w:rsidRPr="0092213E" w14:paraId="31917C6A" w14:textId="77777777" w:rsidTr="00DD3E67">
        <w:trPr>
          <w:jc w:val="center"/>
        </w:trPr>
        <w:tc>
          <w:tcPr>
            <w:tcW w:w="0" w:type="auto"/>
          </w:tcPr>
          <w:p w14:paraId="40107A2C" w14:textId="77777777" w:rsidR="008C45DF" w:rsidRPr="00621591" w:rsidRDefault="008C45DF" w:rsidP="00DD3E67">
            <w:pPr>
              <w:jc w:val="center"/>
              <w:rPr>
                <w:b/>
              </w:rPr>
            </w:pPr>
            <w:r w:rsidRPr="00621591">
              <w:rPr>
                <w:b/>
              </w:rPr>
              <w:t>P</w:t>
            </w:r>
          </w:p>
        </w:tc>
        <w:tc>
          <w:tcPr>
            <w:tcW w:w="0" w:type="auto"/>
          </w:tcPr>
          <w:p w14:paraId="532BBA28" w14:textId="77777777" w:rsidR="008C45DF" w:rsidRPr="0092213E" w:rsidRDefault="008C45DF" w:rsidP="00DD3E67">
            <w:pPr>
              <w:jc w:val="center"/>
            </w:pPr>
            <w:r>
              <w:t>1.25</w:t>
            </w:r>
          </w:p>
        </w:tc>
        <w:tc>
          <w:tcPr>
            <w:tcW w:w="0" w:type="auto"/>
          </w:tcPr>
          <w:p w14:paraId="4F917802" w14:textId="77777777" w:rsidR="008C45DF" w:rsidRPr="0092213E" w:rsidRDefault="008C45DF" w:rsidP="00DD3E67">
            <w:pPr>
              <w:jc w:val="center"/>
            </w:pPr>
            <w:r>
              <w:t>7.25</w:t>
            </w:r>
          </w:p>
        </w:tc>
        <w:tc>
          <w:tcPr>
            <w:tcW w:w="0" w:type="auto"/>
          </w:tcPr>
          <w:p w14:paraId="1AB5B8A6" w14:textId="77777777" w:rsidR="008C45DF" w:rsidRPr="0092213E" w:rsidRDefault="008C45DF" w:rsidP="00DD3E67">
            <w:pPr>
              <w:jc w:val="center"/>
            </w:pPr>
            <w:r>
              <w:t>1.31</w:t>
            </w:r>
          </w:p>
        </w:tc>
        <w:tc>
          <w:tcPr>
            <w:tcW w:w="0" w:type="auto"/>
          </w:tcPr>
          <w:p w14:paraId="48797C90" w14:textId="77777777" w:rsidR="008C45DF" w:rsidRPr="0092213E" w:rsidRDefault="008C45DF" w:rsidP="00DD3E67">
            <w:pPr>
              <w:jc w:val="center"/>
            </w:pPr>
            <w:r>
              <w:t>7.1946</w:t>
            </w:r>
          </w:p>
        </w:tc>
        <w:tc>
          <w:tcPr>
            <w:tcW w:w="0" w:type="auto"/>
          </w:tcPr>
          <w:p w14:paraId="77AC8C5B" w14:textId="4F2B7086" w:rsidR="008C45DF" w:rsidRDefault="00CE6A94" w:rsidP="00DD3E67">
            <w:pPr>
              <w:jc w:val="center"/>
            </w:pPr>
            <w:r>
              <w:t>4</w:t>
            </w:r>
          </w:p>
        </w:tc>
      </w:tr>
      <w:tr w:rsidR="008C45DF" w:rsidRPr="0092213E" w14:paraId="60F613A1" w14:textId="77777777" w:rsidTr="00DD3E67">
        <w:trPr>
          <w:jc w:val="center"/>
        </w:trPr>
        <w:tc>
          <w:tcPr>
            <w:tcW w:w="0" w:type="auto"/>
          </w:tcPr>
          <w:p w14:paraId="355EC401" w14:textId="77777777" w:rsidR="008C45DF" w:rsidRPr="00621591" w:rsidRDefault="008C45DF" w:rsidP="00DD3E67">
            <w:pPr>
              <w:jc w:val="center"/>
              <w:rPr>
                <w:b/>
              </w:rPr>
            </w:pPr>
            <w:r w:rsidRPr="00621591">
              <w:rPr>
                <w:b/>
              </w:rPr>
              <w:t>PI</w:t>
            </w:r>
          </w:p>
        </w:tc>
        <w:tc>
          <w:tcPr>
            <w:tcW w:w="0" w:type="auto"/>
          </w:tcPr>
          <w:p w14:paraId="0F921782" w14:textId="77777777" w:rsidR="008C45DF" w:rsidRPr="0092213E" w:rsidRDefault="008C45DF" w:rsidP="00DD3E67">
            <w:pPr>
              <w:jc w:val="center"/>
            </w:pPr>
            <w:r>
              <w:t>1.225</w:t>
            </w:r>
          </w:p>
        </w:tc>
        <w:tc>
          <w:tcPr>
            <w:tcW w:w="0" w:type="auto"/>
          </w:tcPr>
          <w:p w14:paraId="729C9217" w14:textId="77777777" w:rsidR="008C45DF" w:rsidRPr="0092213E" w:rsidRDefault="008C45DF" w:rsidP="00DD3E67">
            <w:pPr>
              <w:jc w:val="center"/>
            </w:pPr>
            <w:r>
              <w:t>6.26</w:t>
            </w:r>
          </w:p>
        </w:tc>
        <w:tc>
          <w:tcPr>
            <w:tcW w:w="0" w:type="auto"/>
          </w:tcPr>
          <w:p w14:paraId="7B9D8193" w14:textId="77777777" w:rsidR="008C45DF" w:rsidRPr="0092213E" w:rsidRDefault="008C45DF" w:rsidP="00DD3E67">
            <w:pPr>
              <w:jc w:val="center"/>
            </w:pPr>
            <w:r>
              <w:t>1.23</w:t>
            </w:r>
          </w:p>
        </w:tc>
        <w:tc>
          <w:tcPr>
            <w:tcW w:w="0" w:type="auto"/>
          </w:tcPr>
          <w:p w14:paraId="6480E31B" w14:textId="77777777" w:rsidR="008C45DF" w:rsidRPr="0092213E" w:rsidRDefault="008C45DF" w:rsidP="00DD3E67">
            <w:pPr>
              <w:jc w:val="center"/>
            </w:pPr>
            <w:r>
              <w:t>6.247</w:t>
            </w:r>
          </w:p>
        </w:tc>
        <w:tc>
          <w:tcPr>
            <w:tcW w:w="0" w:type="auto"/>
          </w:tcPr>
          <w:p w14:paraId="3F9562A4" w14:textId="4E465128" w:rsidR="008C45DF" w:rsidRPr="0092213E" w:rsidRDefault="00CE6A94" w:rsidP="00DD3E67">
            <w:pPr>
              <w:jc w:val="center"/>
            </w:pPr>
            <w:r>
              <w:t>3.4</w:t>
            </w:r>
            <w:r w:rsidR="006A061E">
              <w:t>74</w:t>
            </w:r>
          </w:p>
        </w:tc>
      </w:tr>
      <w:tr w:rsidR="008C45DF" w:rsidRPr="0092213E" w14:paraId="613038DA" w14:textId="77777777" w:rsidTr="00DD3E67">
        <w:trPr>
          <w:jc w:val="center"/>
        </w:trPr>
        <w:tc>
          <w:tcPr>
            <w:tcW w:w="0" w:type="auto"/>
          </w:tcPr>
          <w:p w14:paraId="5B5BF076" w14:textId="77777777" w:rsidR="008C45DF" w:rsidRPr="00621591" w:rsidRDefault="008C45DF" w:rsidP="00DD3E67">
            <w:pPr>
              <w:jc w:val="center"/>
              <w:rPr>
                <w:b/>
              </w:rPr>
            </w:pPr>
            <w:r w:rsidRPr="00621591">
              <w:rPr>
                <w:b/>
              </w:rPr>
              <w:t>PD</w:t>
            </w:r>
          </w:p>
        </w:tc>
        <w:tc>
          <w:tcPr>
            <w:tcW w:w="0" w:type="auto"/>
          </w:tcPr>
          <w:p w14:paraId="7124CB10" w14:textId="77777777" w:rsidR="008C45DF" w:rsidRPr="0092213E" w:rsidRDefault="008C45DF" w:rsidP="00DD3E67">
            <w:pPr>
              <w:jc w:val="center"/>
            </w:pPr>
            <w:r>
              <w:t>2.64</w:t>
            </w:r>
          </w:p>
        </w:tc>
        <w:tc>
          <w:tcPr>
            <w:tcW w:w="0" w:type="auto"/>
          </w:tcPr>
          <w:p w14:paraId="2B8F09BE" w14:textId="77777777" w:rsidR="008C45DF" w:rsidRPr="0092213E" w:rsidRDefault="008C45DF" w:rsidP="00DD3E67">
            <w:pPr>
              <w:jc w:val="center"/>
            </w:pPr>
            <w:r>
              <w:t>9.85</w:t>
            </w:r>
          </w:p>
        </w:tc>
        <w:tc>
          <w:tcPr>
            <w:tcW w:w="0" w:type="auto"/>
          </w:tcPr>
          <w:p w14:paraId="29758B47" w14:textId="77777777" w:rsidR="008C45DF" w:rsidRPr="0092213E" w:rsidRDefault="008C45DF" w:rsidP="00DD3E67">
            <w:pPr>
              <w:jc w:val="center"/>
            </w:pPr>
            <w:r>
              <w:t>2.61</w:t>
            </w:r>
          </w:p>
        </w:tc>
        <w:tc>
          <w:tcPr>
            <w:tcW w:w="0" w:type="auto"/>
          </w:tcPr>
          <w:p w14:paraId="1D6CE0B0" w14:textId="77777777" w:rsidR="008C45DF" w:rsidRPr="0092213E" w:rsidRDefault="008C45DF" w:rsidP="00DD3E67">
            <w:pPr>
              <w:jc w:val="center"/>
            </w:pPr>
            <w:r>
              <w:t>9.79</w:t>
            </w:r>
          </w:p>
        </w:tc>
        <w:tc>
          <w:tcPr>
            <w:tcW w:w="0" w:type="auto"/>
          </w:tcPr>
          <w:p w14:paraId="74F474C2" w14:textId="6B5A3AB7" w:rsidR="008C45DF" w:rsidRPr="0092213E" w:rsidRDefault="00CE6A94" w:rsidP="00DD3E67">
            <w:pPr>
              <w:jc w:val="center"/>
            </w:pPr>
            <w:r>
              <w:t>5.44</w:t>
            </w:r>
          </w:p>
        </w:tc>
      </w:tr>
    </w:tbl>
    <w:p w14:paraId="17A2E1CB" w14:textId="05302492" w:rsidR="005454AC" w:rsidRDefault="005454AC" w:rsidP="001B2C96"/>
    <w:p w14:paraId="22F79ABB" w14:textId="77777777" w:rsidR="001B2C96" w:rsidRPr="005454AC" w:rsidRDefault="001B2C96" w:rsidP="001B2C96"/>
    <w:p w14:paraId="6F3AAB6C" w14:textId="79D253A5" w:rsidR="002C7EEB" w:rsidRDefault="002C7EEB" w:rsidP="005C4C7F">
      <w:pPr>
        <w:pStyle w:val="ListParagraph"/>
        <w:numPr>
          <w:ilvl w:val="0"/>
          <w:numId w:val="5"/>
        </w:numPr>
      </w:pPr>
      <w:r>
        <w:t>Are the theoretical results consistent with your recorded experimental values?</w:t>
      </w:r>
    </w:p>
    <w:p w14:paraId="14DFEB30" w14:textId="03370701" w:rsidR="002C7EEB" w:rsidRDefault="002C7EEB" w:rsidP="005C4C7F">
      <w:pPr>
        <w:pStyle w:val="ListParagraph"/>
        <w:numPr>
          <w:ilvl w:val="0"/>
          <w:numId w:val="5"/>
        </w:numPr>
      </w:pPr>
      <w:r>
        <w:t xml:space="preserve">How did </w:t>
      </w:r>
      <w:proofErr w:type="spellStart"/>
      <w:r>
        <w:t>K</w:t>
      </w:r>
      <w:r w:rsidRPr="005C4C7F">
        <w:rPr>
          <w:vertAlign w:val="subscript"/>
        </w:rPr>
        <w:t>crit</w:t>
      </w:r>
      <w:proofErr w:type="spellEnd"/>
      <w:r>
        <w:t xml:space="preserve"> change under different modes of control?</w:t>
      </w:r>
    </w:p>
    <w:p w14:paraId="711464D6" w14:textId="3B7288E6" w:rsidR="002C7EEB" w:rsidRDefault="002C7EEB" w:rsidP="005C4C7F">
      <w:pPr>
        <w:pStyle w:val="ListParagraph"/>
        <w:numPr>
          <w:ilvl w:val="0"/>
          <w:numId w:val="5"/>
        </w:numPr>
      </w:pPr>
      <w:r>
        <w:t xml:space="preserve">How did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osc</m:t>
            </m:r>
          </m:sub>
        </m:sSub>
        <m:r>
          <m:rPr>
            <m:sty m:val="bi"/>
          </m:rPr>
          <w:rPr>
            <w:rFonts w:ascii="Cambria Math" w:eastAsiaTheme="minorEastAsia" w:hAnsi="Cambria Math"/>
          </w:rPr>
          <m:t xml:space="preserve"> </m:t>
        </m:r>
      </m:oMath>
      <w:r>
        <w:t>change?</w:t>
      </w:r>
    </w:p>
    <w:p w14:paraId="75E63DAC" w14:textId="7250A4D7" w:rsidR="002C7EEB" w:rsidRDefault="002C7EEB" w:rsidP="005C4C7F">
      <w:pPr>
        <w:pStyle w:val="ListParagraph"/>
        <w:numPr>
          <w:ilvl w:val="0"/>
          <w:numId w:val="5"/>
        </w:numPr>
      </w:pPr>
      <w:r>
        <w:t xml:space="preserve">How did the Gain Margin change under </w:t>
      </w:r>
      <w:r w:rsidR="00C05626">
        <w:t>different modes of control?</w:t>
      </w:r>
    </w:p>
    <w:p w14:paraId="1AD0B070" w14:textId="20444774" w:rsidR="00C05626" w:rsidRDefault="00C05626" w:rsidP="005C4C7F">
      <w:pPr>
        <w:pStyle w:val="ListParagraph"/>
        <w:numPr>
          <w:ilvl w:val="0"/>
          <w:numId w:val="5"/>
        </w:numPr>
      </w:pPr>
      <w:r>
        <w:t>What are the implications of these changes on the relative stability and operation of a control system?</w:t>
      </w:r>
    </w:p>
    <w:p w14:paraId="7675EDBA" w14:textId="77777777" w:rsidR="0010444E" w:rsidRDefault="0010444E" w:rsidP="0010444E">
      <w:pPr>
        <w:ind w:left="360"/>
      </w:pPr>
    </w:p>
    <w:p w14:paraId="0455D19A" w14:textId="51BA32C6" w:rsidR="00BA3E98" w:rsidRDefault="005454AC" w:rsidP="005C4C7F">
      <w:pPr>
        <w:pStyle w:val="ListParagraph"/>
        <w:numPr>
          <w:ilvl w:val="0"/>
          <w:numId w:val="6"/>
        </w:numPr>
      </w:pPr>
      <w:r>
        <w:t xml:space="preserve">For the Proportional Control, the </w:t>
      </w:r>
      <w:proofErr w:type="spellStart"/>
      <w:r>
        <w:t>K</w:t>
      </w:r>
      <w:r w:rsidRPr="005C4C7F">
        <w:rPr>
          <w:vertAlign w:val="subscript"/>
        </w:rPr>
        <w:t>PC</w:t>
      </w:r>
      <w:r w:rsidR="006B4085" w:rsidRPr="005C4C7F">
        <w:rPr>
          <w:vertAlign w:val="subscript"/>
        </w:rPr>
        <w:t>rit</w:t>
      </w:r>
      <w:proofErr w:type="spellEnd"/>
      <w:r>
        <w:t xml:space="preserve"> of the simulation was </w:t>
      </w:r>
      <w:r w:rsidR="0080640D">
        <w:t>7.26</w:t>
      </w:r>
      <w:r>
        <w:t xml:space="preserve"> while the calculated was </w:t>
      </w:r>
      <w:r w:rsidR="0080640D">
        <w:t>7.196</w:t>
      </w:r>
      <w:r>
        <w:t xml:space="preserve">. These results are within acceptable deviation and thus can be said that they are satisfactory to the goals of the experiment overall. Any discrepancies in the result come from not </w:t>
      </w:r>
      <w:r w:rsidR="008C45DF">
        <w:t>sufficiently</w:t>
      </w:r>
      <w:r>
        <w:t xml:space="preserve"> reducing the gain of the simulation. For the Proportional-Integral Control, </w:t>
      </w:r>
      <w:r w:rsidR="008C45DF">
        <w:t xml:space="preserve">the gain of the simulation was </w:t>
      </w:r>
      <w:r w:rsidR="00EF2F49">
        <w:t>6.26</w:t>
      </w:r>
      <w:r w:rsidR="008C45DF">
        <w:t xml:space="preserve"> while the </w:t>
      </w:r>
      <w:r w:rsidR="00EF2F49">
        <w:t>theoretical</w:t>
      </w:r>
      <w:r w:rsidR="008C45DF">
        <w:t xml:space="preserve"> gain was </w:t>
      </w:r>
      <w:r w:rsidR="00EF2F49">
        <w:t>6.247</w:t>
      </w:r>
      <w:r w:rsidR="008C45DF">
        <w:t>. Again, the numbers are within acceptable deviation and can be said to be satisfactory for the experiment. For the Proportional-Derivative Control, the simulation and mathematical results were close to each other and again can be said to be satisfactory to the experiment.</w:t>
      </w:r>
    </w:p>
    <w:p w14:paraId="563C04AC" w14:textId="612A441F" w:rsidR="00CC54E3" w:rsidRDefault="00B701CD" w:rsidP="005C4C7F">
      <w:pPr>
        <w:pStyle w:val="ListParagraph"/>
        <w:numPr>
          <w:ilvl w:val="0"/>
          <w:numId w:val="6"/>
        </w:numPr>
      </w:pPr>
      <w:r>
        <w:t xml:space="preserve">The </w:t>
      </w:r>
      <w:r w:rsidR="009B3160">
        <w:t xml:space="preserve">theoretical value </w:t>
      </w:r>
      <w:r w:rsidR="005F198F">
        <w:t xml:space="preserve">of </w:t>
      </w:r>
      <w:proofErr w:type="spellStart"/>
      <w:r>
        <w:t>Kcrit</w:t>
      </w:r>
      <w:proofErr w:type="spellEnd"/>
      <w:r>
        <w:t xml:space="preserve"> </w:t>
      </w:r>
      <w:r w:rsidR="00DE01DB">
        <w:t xml:space="preserve">between </w:t>
      </w:r>
      <w:r w:rsidR="00B4226B">
        <w:t xml:space="preserve">Proportional and Proportional Integral Control differed by </w:t>
      </w:r>
      <w:r w:rsidR="00687248">
        <w:t>0.94 and between Proportional</w:t>
      </w:r>
      <w:r w:rsidR="008C01A5">
        <w:t xml:space="preserve"> Integr</w:t>
      </w:r>
      <w:r w:rsidR="004001A4">
        <w:t xml:space="preserve">al and Proportional Derivative changed by </w:t>
      </w:r>
      <w:r w:rsidR="009B3160">
        <w:t>3.54</w:t>
      </w:r>
      <w:r w:rsidR="005F198F">
        <w:t>.</w:t>
      </w:r>
      <w:r w:rsidR="004A5254">
        <w:t xml:space="preserve"> It is noticed that the critical gain drops </w:t>
      </w:r>
      <w:r w:rsidR="008E76D4">
        <w:t xml:space="preserve">when switched to Proportional Integral control. </w:t>
      </w:r>
      <w:r w:rsidR="005F198F">
        <w:t>Th</w:t>
      </w:r>
      <w:r w:rsidR="003F3321">
        <w:t>e</w:t>
      </w:r>
      <w:r w:rsidR="005F198F">
        <w:t xml:space="preserve"> drastic </w:t>
      </w:r>
      <w:r w:rsidR="003F3321">
        <w:t xml:space="preserve">jump from proportional to proportional derivative by almost </w:t>
      </w:r>
      <w:r w:rsidR="009F7B80">
        <w:t xml:space="preserve">73% </w:t>
      </w:r>
      <w:r w:rsidR="00027018">
        <w:t xml:space="preserve">can be attributed to the </w:t>
      </w:r>
      <w:r w:rsidR="00CC54E3">
        <w:t xml:space="preserve">multiplication of the numerator of the first transfer function by the </w:t>
      </w:r>
      <w:r w:rsidR="00B80D10">
        <w:t xml:space="preserve">time constant. </w:t>
      </w:r>
    </w:p>
    <w:p w14:paraId="0D66C627" w14:textId="1B0F4C49" w:rsidR="00340F53" w:rsidRDefault="000B6DC8" w:rsidP="005C4C7F">
      <w:pPr>
        <w:pStyle w:val="ListParagraph"/>
        <w:numPr>
          <w:ilvl w:val="0"/>
          <w:numId w:val="6"/>
        </w:numPr>
      </w:pPr>
      <w:r>
        <w:lastRenderedPageBreak/>
        <w:t xml:space="preserve">The </w:t>
      </w:r>
      <w:r w:rsidR="00BE624D">
        <w:t xml:space="preserve">critical </w:t>
      </w:r>
      <w:r w:rsidR="002F62E8">
        <w:t>frequency</w:t>
      </w:r>
      <w:r w:rsidR="00BE624D">
        <w:t xml:space="preserve"> oscillations </w:t>
      </w:r>
      <w:r w:rsidR="004D4174">
        <w:t xml:space="preserve">jump between different modes of control was </w:t>
      </w:r>
      <w:proofErr w:type="gramStart"/>
      <w:r w:rsidR="004D4174">
        <w:t>fairly consistent</w:t>
      </w:r>
      <w:proofErr w:type="gramEnd"/>
      <w:r w:rsidR="004D4174">
        <w:t xml:space="preserve"> </w:t>
      </w:r>
      <w:r w:rsidR="004A5254">
        <w:t xml:space="preserve">as </w:t>
      </w:r>
      <w:r w:rsidR="008E76D4">
        <w:t xml:space="preserve">with the first switch between the control systems as outlined in the </w:t>
      </w:r>
      <w:r w:rsidR="00E7449C">
        <w:t>table of summary of results</w:t>
      </w:r>
      <w:r w:rsidR="00170105">
        <w:t>, under theoretical values</w:t>
      </w:r>
      <w:r w:rsidR="00E24D90">
        <w:t xml:space="preserve"> was 0.0</w:t>
      </w:r>
      <w:r w:rsidR="00170105">
        <w:t>8</w:t>
      </w:r>
      <w:r w:rsidR="00E24D90">
        <w:t xml:space="preserve"> and the next jump was </w:t>
      </w:r>
      <w:r w:rsidR="00A25EAC">
        <w:t xml:space="preserve">1.38. </w:t>
      </w:r>
      <w:r w:rsidR="000449A2">
        <w:t xml:space="preserve">It is to be noted that the trend of the </w:t>
      </w:r>
      <w:r w:rsidR="001703BE">
        <w:t xml:space="preserve">theoretical value of the oscillations drops when switched </w:t>
      </w:r>
      <w:r w:rsidR="00922BD4">
        <w:t>to Proportional Integral from either of the control systems</w:t>
      </w:r>
      <w:r w:rsidR="008543B5">
        <w:t xml:space="preserve"> as it did with the critical gain.</w:t>
      </w:r>
    </w:p>
    <w:p w14:paraId="3C3F6436" w14:textId="32B31532" w:rsidR="00340F53" w:rsidRDefault="00720CA8" w:rsidP="005C4C7F">
      <w:pPr>
        <w:pStyle w:val="ListParagraph"/>
        <w:numPr>
          <w:ilvl w:val="0"/>
          <w:numId w:val="6"/>
        </w:numPr>
      </w:pPr>
      <w:r>
        <w:t xml:space="preserve">The </w:t>
      </w:r>
      <w:r w:rsidR="00D625E9">
        <w:t xml:space="preserve">theoretical gain margin was kept </w:t>
      </w:r>
      <w:r w:rsidR="00242566">
        <w:t>changed with each mode of control</w:t>
      </w:r>
      <w:r w:rsidR="00AB4795">
        <w:t>. The gain margin</w:t>
      </w:r>
      <w:r w:rsidR="00242566">
        <w:t xml:space="preserve"> for Proportional, Proportional Integral and Proportional Derivative was 4, 3.474 and 5.44 respectively. The values calculated were </w:t>
      </w:r>
      <w:r w:rsidR="004E41BE">
        <w:t>calculated under the assumption that the operating gain should be the same for the last two system controls</w:t>
      </w:r>
      <w:r w:rsidR="006C047C">
        <w:t xml:space="preserve"> as the Proportional Control. As was highlighted in the instruction sheet</w:t>
      </w:r>
      <w:r w:rsidR="00906179">
        <w:t>.</w:t>
      </w:r>
    </w:p>
    <w:p w14:paraId="1FFD333C" w14:textId="0AA61A21" w:rsidR="00340F53" w:rsidRPr="00833DD3" w:rsidRDefault="0013449B" w:rsidP="005C4C7F">
      <w:pPr>
        <w:pStyle w:val="ListParagraph"/>
        <w:numPr>
          <w:ilvl w:val="0"/>
          <w:numId w:val="6"/>
        </w:numPr>
      </w:pPr>
      <w:r>
        <w:t xml:space="preserve">Relative stability is defined as the </w:t>
      </w:r>
      <w:r w:rsidR="008C3AB3">
        <w:t xml:space="preserve">rate of how </w:t>
      </w:r>
      <w:r w:rsidR="008D5D1F">
        <w:t xml:space="preserve">fast the transient response dies out in the system. </w:t>
      </w:r>
      <w:r w:rsidR="005301C1">
        <w:t xml:space="preserve">A </w:t>
      </w:r>
      <w:r w:rsidR="00ED4DD3">
        <w:t xml:space="preserve">measure of relative stability safeguards the </w:t>
      </w:r>
      <w:r w:rsidR="00E86C3B">
        <w:t>system by foreshadowing</w:t>
      </w:r>
      <w:r w:rsidR="00F301E6">
        <w:t xml:space="preserve"> unstable region by determining whether the closed system poles are </w:t>
      </w:r>
      <w:r w:rsidR="006342C0">
        <w:t xml:space="preserve">right on the imaginary axis. </w:t>
      </w:r>
      <w:r w:rsidR="005813EE">
        <w:t xml:space="preserve">This measure of </w:t>
      </w:r>
      <w:r w:rsidR="001D1DB9">
        <w:t xml:space="preserve">relative stability is called a gain margin. </w:t>
      </w:r>
      <w:r w:rsidR="00027177">
        <w:t>Throughout the 3 modes of control, the gain margin has been greater than 1</w:t>
      </w:r>
      <w:r w:rsidR="006B6CFE">
        <w:t xml:space="preserve">, thus making the systems stable. </w:t>
      </w:r>
      <w:r w:rsidR="006745C7">
        <w:t xml:space="preserve">A large gain margin leads to a low </w:t>
      </w:r>
      <w:r w:rsidR="00200676">
        <w:t>operating gain and this has an adverse effect on the quality of the transient system</w:t>
      </w:r>
      <w:r w:rsidR="00B76102">
        <w:t xml:space="preserve"> response</w:t>
      </w:r>
      <w:r w:rsidR="00200676">
        <w:t xml:space="preserve">. </w:t>
      </w:r>
      <w:r w:rsidR="00E96B73">
        <w:t xml:space="preserve">For a proportional control system, </w:t>
      </w:r>
      <w:r w:rsidR="00C301BD">
        <w:t xml:space="preserve">the response is sped up by large gains which leads to </w:t>
      </w:r>
      <w:r w:rsidR="00F81F67">
        <w:t xml:space="preserve">reduction in relative stability and finally to instable system. However, </w:t>
      </w:r>
      <w:r w:rsidR="00813444">
        <w:t>large gains</w:t>
      </w:r>
      <w:r w:rsidR="00FB1A32">
        <w:t xml:space="preserve"> also lead to </w:t>
      </w:r>
      <w:r w:rsidR="004C5479">
        <w:t>better steady state errors which is good for the syste</w:t>
      </w:r>
      <w:r w:rsidR="00B76102">
        <w:t>m</w:t>
      </w:r>
      <w:r w:rsidR="004C5479">
        <w:t>.</w:t>
      </w:r>
    </w:p>
    <w:sectPr w:rsidR="00340F53" w:rsidRPr="00833DD3" w:rsidSect="004B3DED">
      <w:headerReference w:type="firs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B4DB5" w14:textId="77777777" w:rsidR="001C2985" w:rsidRDefault="001C2985" w:rsidP="0002344A">
      <w:pPr>
        <w:spacing w:line="240" w:lineRule="auto"/>
      </w:pPr>
      <w:r>
        <w:separator/>
      </w:r>
    </w:p>
  </w:endnote>
  <w:endnote w:type="continuationSeparator" w:id="0">
    <w:p w14:paraId="2ABA5C9D" w14:textId="77777777" w:rsidR="001C2985" w:rsidRDefault="001C2985" w:rsidP="000234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C81B3" w14:textId="77777777" w:rsidR="001C2985" w:rsidRDefault="001C2985" w:rsidP="0002344A">
      <w:pPr>
        <w:spacing w:line="240" w:lineRule="auto"/>
      </w:pPr>
      <w:r>
        <w:separator/>
      </w:r>
    </w:p>
  </w:footnote>
  <w:footnote w:type="continuationSeparator" w:id="0">
    <w:p w14:paraId="4CB9B7F9" w14:textId="77777777" w:rsidR="001C2985" w:rsidRDefault="001C2985" w:rsidP="000234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31D02" w14:textId="693BE894" w:rsidR="00F14525" w:rsidRDefault="00DF5CBC">
    <w:pPr>
      <w:pStyle w:val="Header"/>
    </w:pPr>
    <w:r>
      <w:rPr>
        <w:rFonts w:ascii="Arial" w:hAnsi="Arial" w:cs="Arial"/>
        <w:b/>
        <w:noProof/>
        <w:sz w:val="18"/>
        <w:szCs w:val="18"/>
      </w:rPr>
      <w:drawing>
        <wp:anchor distT="0" distB="0" distL="114300" distR="114300" simplePos="0" relativeHeight="251659264" behindDoc="1" locked="0" layoutInCell="1" allowOverlap="1" wp14:anchorId="3A565214" wp14:editId="4C58BE36">
          <wp:simplePos x="0" y="0"/>
          <wp:positionH relativeFrom="margin">
            <wp:align>left</wp:align>
          </wp:positionH>
          <wp:positionV relativeFrom="paragraph">
            <wp:posOffset>-313055</wp:posOffset>
          </wp:positionV>
          <wp:extent cx="4981575" cy="644575"/>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imitri:Desktop:Department of Electrical &amp; Computer Engineering:digital:Department of Electrical &amp; Computer Engineering-rgb.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981575" cy="64457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25759"/>
    <w:multiLevelType w:val="hybridMultilevel"/>
    <w:tmpl w:val="573E644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C9D4989"/>
    <w:multiLevelType w:val="hybridMultilevel"/>
    <w:tmpl w:val="A4003A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6B4457"/>
    <w:multiLevelType w:val="hybridMultilevel"/>
    <w:tmpl w:val="FED4C9D4"/>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B857CA8"/>
    <w:multiLevelType w:val="hybridMultilevel"/>
    <w:tmpl w:val="2662C47A"/>
    <w:lvl w:ilvl="0" w:tplc="10090013">
      <w:start w:val="1"/>
      <w:numFmt w:val="upp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7B204231"/>
    <w:multiLevelType w:val="hybridMultilevel"/>
    <w:tmpl w:val="20384A84"/>
    <w:lvl w:ilvl="0" w:tplc="10090013">
      <w:start w:val="1"/>
      <w:numFmt w:val="upp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7EB66991"/>
    <w:multiLevelType w:val="hybridMultilevel"/>
    <w:tmpl w:val="3D6007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D3"/>
    <w:rsid w:val="0002344A"/>
    <w:rsid w:val="00027018"/>
    <w:rsid w:val="00027177"/>
    <w:rsid w:val="000449A2"/>
    <w:rsid w:val="000745D4"/>
    <w:rsid w:val="0008216C"/>
    <w:rsid w:val="00086805"/>
    <w:rsid w:val="000A129C"/>
    <w:rsid w:val="000B63E8"/>
    <w:rsid w:val="000B6DC8"/>
    <w:rsid w:val="000D6180"/>
    <w:rsid w:val="000E2DD0"/>
    <w:rsid w:val="0010444E"/>
    <w:rsid w:val="001325BC"/>
    <w:rsid w:val="0013449B"/>
    <w:rsid w:val="00140194"/>
    <w:rsid w:val="00150084"/>
    <w:rsid w:val="0015391A"/>
    <w:rsid w:val="00170105"/>
    <w:rsid w:val="001703BE"/>
    <w:rsid w:val="00187379"/>
    <w:rsid w:val="001B2C96"/>
    <w:rsid w:val="001B7E9B"/>
    <w:rsid w:val="001C1A26"/>
    <w:rsid w:val="001C2985"/>
    <w:rsid w:val="001D1DB9"/>
    <w:rsid w:val="001D3508"/>
    <w:rsid w:val="00200676"/>
    <w:rsid w:val="0023139E"/>
    <w:rsid w:val="002358ED"/>
    <w:rsid w:val="00242566"/>
    <w:rsid w:val="00270B9C"/>
    <w:rsid w:val="002C7EEB"/>
    <w:rsid w:val="002F62E8"/>
    <w:rsid w:val="00313535"/>
    <w:rsid w:val="00340F53"/>
    <w:rsid w:val="003C4596"/>
    <w:rsid w:val="003F3321"/>
    <w:rsid w:val="004001A4"/>
    <w:rsid w:val="004329F6"/>
    <w:rsid w:val="00443E37"/>
    <w:rsid w:val="004965B2"/>
    <w:rsid w:val="004A5254"/>
    <w:rsid w:val="004B12EC"/>
    <w:rsid w:val="004B3DED"/>
    <w:rsid w:val="004C5479"/>
    <w:rsid w:val="004C7086"/>
    <w:rsid w:val="004D4174"/>
    <w:rsid w:val="004E41BE"/>
    <w:rsid w:val="004E67B5"/>
    <w:rsid w:val="004E72E4"/>
    <w:rsid w:val="00505941"/>
    <w:rsid w:val="00506C20"/>
    <w:rsid w:val="00511F67"/>
    <w:rsid w:val="005301C1"/>
    <w:rsid w:val="0054199C"/>
    <w:rsid w:val="00542E0B"/>
    <w:rsid w:val="005454AC"/>
    <w:rsid w:val="00564972"/>
    <w:rsid w:val="005813EE"/>
    <w:rsid w:val="005838A1"/>
    <w:rsid w:val="005871DA"/>
    <w:rsid w:val="00597772"/>
    <w:rsid w:val="005C4C7F"/>
    <w:rsid w:val="005C7527"/>
    <w:rsid w:val="005F198F"/>
    <w:rsid w:val="005F2D7B"/>
    <w:rsid w:val="00600215"/>
    <w:rsid w:val="00621591"/>
    <w:rsid w:val="006239B7"/>
    <w:rsid w:val="006342C0"/>
    <w:rsid w:val="006745C7"/>
    <w:rsid w:val="00687248"/>
    <w:rsid w:val="006A061E"/>
    <w:rsid w:val="006B4085"/>
    <w:rsid w:val="006B6CFE"/>
    <w:rsid w:val="006C047C"/>
    <w:rsid w:val="006C3127"/>
    <w:rsid w:val="00720CA8"/>
    <w:rsid w:val="0072594F"/>
    <w:rsid w:val="00727B9C"/>
    <w:rsid w:val="00747D8D"/>
    <w:rsid w:val="00756680"/>
    <w:rsid w:val="007A64B4"/>
    <w:rsid w:val="007F13AF"/>
    <w:rsid w:val="0080640D"/>
    <w:rsid w:val="00813444"/>
    <w:rsid w:val="00833DD3"/>
    <w:rsid w:val="008517B5"/>
    <w:rsid w:val="008543B5"/>
    <w:rsid w:val="0088632F"/>
    <w:rsid w:val="008C01A5"/>
    <w:rsid w:val="008C2EFE"/>
    <w:rsid w:val="008C3AB3"/>
    <w:rsid w:val="008C45DF"/>
    <w:rsid w:val="008D1C50"/>
    <w:rsid w:val="008D54AE"/>
    <w:rsid w:val="008D5D1F"/>
    <w:rsid w:val="008E76D4"/>
    <w:rsid w:val="0090234E"/>
    <w:rsid w:val="00906179"/>
    <w:rsid w:val="009137F0"/>
    <w:rsid w:val="00922BD4"/>
    <w:rsid w:val="00927446"/>
    <w:rsid w:val="00976DEA"/>
    <w:rsid w:val="009B3160"/>
    <w:rsid w:val="009F1786"/>
    <w:rsid w:val="009F7B80"/>
    <w:rsid w:val="00A02AFD"/>
    <w:rsid w:val="00A174B2"/>
    <w:rsid w:val="00A25EAC"/>
    <w:rsid w:val="00A91CC8"/>
    <w:rsid w:val="00AB4795"/>
    <w:rsid w:val="00AE77DC"/>
    <w:rsid w:val="00B34B44"/>
    <w:rsid w:val="00B4226B"/>
    <w:rsid w:val="00B701CD"/>
    <w:rsid w:val="00B71210"/>
    <w:rsid w:val="00B76102"/>
    <w:rsid w:val="00B80D10"/>
    <w:rsid w:val="00BA3E98"/>
    <w:rsid w:val="00BA7170"/>
    <w:rsid w:val="00BB461A"/>
    <w:rsid w:val="00BC64B5"/>
    <w:rsid w:val="00BE624D"/>
    <w:rsid w:val="00C05626"/>
    <w:rsid w:val="00C301BD"/>
    <w:rsid w:val="00C433C6"/>
    <w:rsid w:val="00C66101"/>
    <w:rsid w:val="00CB2FD1"/>
    <w:rsid w:val="00CB34F7"/>
    <w:rsid w:val="00CC54E3"/>
    <w:rsid w:val="00CE3CFF"/>
    <w:rsid w:val="00CE6A94"/>
    <w:rsid w:val="00CF7B27"/>
    <w:rsid w:val="00D242F8"/>
    <w:rsid w:val="00D61B10"/>
    <w:rsid w:val="00D625E9"/>
    <w:rsid w:val="00D645DE"/>
    <w:rsid w:val="00D756BD"/>
    <w:rsid w:val="00D80EFF"/>
    <w:rsid w:val="00D84F30"/>
    <w:rsid w:val="00DC2011"/>
    <w:rsid w:val="00DE01DB"/>
    <w:rsid w:val="00DF5CBC"/>
    <w:rsid w:val="00E103FB"/>
    <w:rsid w:val="00E24D90"/>
    <w:rsid w:val="00E3185A"/>
    <w:rsid w:val="00E44060"/>
    <w:rsid w:val="00E65420"/>
    <w:rsid w:val="00E7449C"/>
    <w:rsid w:val="00E8127A"/>
    <w:rsid w:val="00E86C3B"/>
    <w:rsid w:val="00E96B73"/>
    <w:rsid w:val="00ED2D1E"/>
    <w:rsid w:val="00ED4764"/>
    <w:rsid w:val="00ED4DD3"/>
    <w:rsid w:val="00EE2F8E"/>
    <w:rsid w:val="00EF1D98"/>
    <w:rsid w:val="00EF2F49"/>
    <w:rsid w:val="00EF79D8"/>
    <w:rsid w:val="00F14525"/>
    <w:rsid w:val="00F23F40"/>
    <w:rsid w:val="00F27354"/>
    <w:rsid w:val="00F301E6"/>
    <w:rsid w:val="00F74E53"/>
    <w:rsid w:val="00F81F67"/>
    <w:rsid w:val="00F82392"/>
    <w:rsid w:val="00F87C56"/>
    <w:rsid w:val="00FA34A8"/>
    <w:rsid w:val="00FB1A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71944"/>
  <w15:chartTrackingRefBased/>
  <w15:docId w15:val="{0327D49A-E4A9-4FBA-AE0A-78F628C6E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185A"/>
    <w:pPr>
      <w:spacing w:after="0" w:line="360" w:lineRule="auto"/>
    </w:pPr>
    <w:rPr>
      <w:rFonts w:ascii="Times New Roman" w:eastAsia="Times New Roman" w:hAnsi="Times New Roman" w:cs="Times New Roman"/>
      <w:color w:val="000000"/>
      <w:sz w:val="24"/>
      <w:szCs w:val="24"/>
      <w:lang w:eastAsia="en-CA"/>
    </w:rPr>
  </w:style>
  <w:style w:type="paragraph" w:styleId="Heading1">
    <w:name w:val="heading 1"/>
    <w:basedOn w:val="Normal"/>
    <w:link w:val="Heading1Char"/>
    <w:uiPriority w:val="9"/>
    <w:qFormat/>
    <w:rsid w:val="00833DD3"/>
    <w:pPr>
      <w:spacing w:before="100" w:beforeAutospacing="1" w:after="100" w:afterAutospacing="1" w:line="240" w:lineRule="auto"/>
      <w:outlineLvl w:val="0"/>
    </w:pPr>
    <w:rPr>
      <w:b/>
      <w:bCs/>
      <w:kern w:val="36"/>
      <w:sz w:val="48"/>
      <w:szCs w:val="48"/>
    </w:rPr>
  </w:style>
  <w:style w:type="paragraph" w:styleId="Heading2">
    <w:name w:val="heading 2"/>
    <w:basedOn w:val="Normal"/>
    <w:next w:val="Normal"/>
    <w:link w:val="Heading2Char"/>
    <w:uiPriority w:val="9"/>
    <w:unhideWhenUsed/>
    <w:qFormat/>
    <w:rsid w:val="00833DD3"/>
    <w:pPr>
      <w:keepNext/>
      <w:keepLines/>
      <w:spacing w:before="40"/>
      <w:outlineLvl w:val="1"/>
    </w:pPr>
    <w:rPr>
      <w:b/>
      <w:sz w:val="26"/>
      <w:szCs w:val="26"/>
      <w:u w:val="single"/>
    </w:rPr>
  </w:style>
  <w:style w:type="paragraph" w:styleId="Heading3">
    <w:name w:val="heading 3"/>
    <w:basedOn w:val="Normal"/>
    <w:next w:val="Normal"/>
    <w:link w:val="Heading3Char"/>
    <w:uiPriority w:val="9"/>
    <w:unhideWhenUsed/>
    <w:qFormat/>
    <w:rsid w:val="004E67B5"/>
    <w:pPr>
      <w:keepNext/>
      <w:keepLines/>
      <w:spacing w:before="40"/>
      <w:outlineLvl w:val="2"/>
    </w:pPr>
    <w:rPr>
      <w:rFonts w:eastAsiaTheme="majorEastAsia"/>
      <w:b/>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DD3"/>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833DD3"/>
    <w:pPr>
      <w:spacing w:before="100" w:beforeAutospacing="1" w:after="100" w:afterAutospacing="1" w:line="240" w:lineRule="auto"/>
    </w:pPr>
  </w:style>
  <w:style w:type="character" w:customStyle="1" w:styleId="apple-tab-span">
    <w:name w:val="apple-tab-span"/>
    <w:basedOn w:val="DefaultParagraphFont"/>
    <w:rsid w:val="00833DD3"/>
  </w:style>
  <w:style w:type="character" w:customStyle="1" w:styleId="Heading2Char">
    <w:name w:val="Heading 2 Char"/>
    <w:basedOn w:val="DefaultParagraphFont"/>
    <w:link w:val="Heading2"/>
    <w:uiPriority w:val="9"/>
    <w:rsid w:val="00833DD3"/>
    <w:rPr>
      <w:rFonts w:ascii="Times New Roman" w:eastAsia="Times New Roman" w:hAnsi="Times New Roman" w:cs="Times New Roman"/>
      <w:b/>
      <w:sz w:val="26"/>
      <w:szCs w:val="26"/>
      <w:u w:val="single"/>
      <w:lang w:eastAsia="en-CA"/>
    </w:rPr>
  </w:style>
  <w:style w:type="character" w:styleId="PlaceholderText">
    <w:name w:val="Placeholder Text"/>
    <w:basedOn w:val="DefaultParagraphFont"/>
    <w:uiPriority w:val="99"/>
    <w:semiHidden/>
    <w:rsid w:val="004E67B5"/>
    <w:rPr>
      <w:color w:val="808080"/>
    </w:rPr>
  </w:style>
  <w:style w:type="paragraph" w:styleId="Caption">
    <w:name w:val="caption"/>
    <w:basedOn w:val="Normal"/>
    <w:next w:val="Normal"/>
    <w:uiPriority w:val="35"/>
    <w:unhideWhenUsed/>
    <w:qFormat/>
    <w:rsid w:val="004E67B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E67B5"/>
    <w:rPr>
      <w:rFonts w:ascii="Times New Roman" w:eastAsiaTheme="majorEastAsia" w:hAnsi="Times New Roman" w:cs="Times New Roman"/>
      <w:b/>
      <w:sz w:val="24"/>
      <w:szCs w:val="24"/>
      <w:lang w:eastAsia="en-CA"/>
    </w:rPr>
  </w:style>
  <w:style w:type="table" w:styleId="TableGrid">
    <w:name w:val="Table Grid"/>
    <w:basedOn w:val="TableNormal"/>
    <w:uiPriority w:val="59"/>
    <w:rsid w:val="00F23F4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0F53"/>
    <w:pPr>
      <w:ind w:left="720"/>
      <w:contextualSpacing/>
    </w:pPr>
  </w:style>
  <w:style w:type="character" w:styleId="Hyperlink">
    <w:name w:val="Hyperlink"/>
    <w:basedOn w:val="DefaultParagraphFont"/>
    <w:rsid w:val="001325BC"/>
    <w:rPr>
      <w:color w:val="0000FF"/>
      <w:u w:val="single"/>
    </w:rPr>
  </w:style>
  <w:style w:type="paragraph" w:styleId="Header">
    <w:name w:val="header"/>
    <w:basedOn w:val="Normal"/>
    <w:link w:val="HeaderChar"/>
    <w:uiPriority w:val="99"/>
    <w:unhideWhenUsed/>
    <w:rsid w:val="0002344A"/>
    <w:pPr>
      <w:tabs>
        <w:tab w:val="center" w:pos="4680"/>
        <w:tab w:val="right" w:pos="9360"/>
      </w:tabs>
      <w:spacing w:line="240" w:lineRule="auto"/>
    </w:pPr>
  </w:style>
  <w:style w:type="character" w:customStyle="1" w:styleId="HeaderChar">
    <w:name w:val="Header Char"/>
    <w:basedOn w:val="DefaultParagraphFont"/>
    <w:link w:val="Header"/>
    <w:uiPriority w:val="99"/>
    <w:rsid w:val="0002344A"/>
    <w:rPr>
      <w:rFonts w:ascii="Times New Roman" w:eastAsia="Times New Roman" w:hAnsi="Times New Roman" w:cs="Times New Roman"/>
      <w:color w:val="000000"/>
      <w:sz w:val="24"/>
      <w:szCs w:val="24"/>
      <w:lang w:eastAsia="en-CA"/>
    </w:rPr>
  </w:style>
  <w:style w:type="paragraph" w:styleId="Footer">
    <w:name w:val="footer"/>
    <w:basedOn w:val="Normal"/>
    <w:link w:val="FooterChar"/>
    <w:uiPriority w:val="99"/>
    <w:unhideWhenUsed/>
    <w:rsid w:val="0002344A"/>
    <w:pPr>
      <w:tabs>
        <w:tab w:val="center" w:pos="4680"/>
        <w:tab w:val="right" w:pos="9360"/>
      </w:tabs>
      <w:spacing w:line="240" w:lineRule="auto"/>
    </w:pPr>
  </w:style>
  <w:style w:type="character" w:customStyle="1" w:styleId="FooterChar">
    <w:name w:val="Footer Char"/>
    <w:basedOn w:val="DefaultParagraphFont"/>
    <w:link w:val="Footer"/>
    <w:uiPriority w:val="99"/>
    <w:rsid w:val="0002344A"/>
    <w:rPr>
      <w:rFonts w:ascii="Times New Roman" w:eastAsia="Times New Roman" w:hAnsi="Times New Roman" w:cs="Times New Roman"/>
      <w:color w:val="000000"/>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68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www.ryerson.ca/senate/current/pol60.pdf"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11</Pages>
  <Words>1951</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Ahsan</dc:creator>
  <cp:keywords/>
  <dc:description/>
  <cp:lastModifiedBy>Vatsal Shreekant</cp:lastModifiedBy>
  <cp:revision>154</cp:revision>
  <dcterms:created xsi:type="dcterms:W3CDTF">2019-01-28T02:26:00Z</dcterms:created>
  <dcterms:modified xsi:type="dcterms:W3CDTF">2019-01-30T01:37:00Z</dcterms:modified>
</cp:coreProperties>
</file>