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89D32" w14:textId="77777777" w:rsidR="00117914" w:rsidRDefault="00FC2199">
      <w:r>
        <w:t>Executive Summary</w:t>
      </w:r>
    </w:p>
    <w:p w14:paraId="3223827F" w14:textId="77777777" w:rsidR="00117914" w:rsidRDefault="00117914"/>
    <w:p w14:paraId="17521B61" w14:textId="77777777" w:rsidR="00117914" w:rsidRDefault="00117914"/>
    <w:p w14:paraId="43F11887" w14:textId="77777777" w:rsidR="00117914" w:rsidRDefault="00117914"/>
    <w:p w14:paraId="1346C70A" w14:textId="77777777" w:rsidR="00117914" w:rsidRDefault="00FC2199">
      <w:r>
        <w:t>Results</w:t>
      </w:r>
    </w:p>
    <w:p w14:paraId="1D4E95DD" w14:textId="77777777" w:rsidR="00117914" w:rsidRDefault="00FC2199">
      <w:r>
        <w:t>-Proportional Control - Performance Analysis, Benchmarking, Establishing Performance</w:t>
      </w:r>
    </w:p>
    <w:p w14:paraId="6AD800D8" w14:textId="77777777" w:rsidR="00117914" w:rsidRDefault="00117914"/>
    <w:p w14:paraId="7BA55C32" w14:textId="77777777" w:rsidR="00117914" w:rsidRDefault="00FC2199">
      <w:pPr>
        <w:numPr>
          <w:ilvl w:val="0"/>
          <w:numId w:val="2"/>
        </w:numPr>
      </w:pPr>
      <w:r>
        <w:t>For a system under proportional control, it was observed that as</w:t>
      </w:r>
      <w:r>
        <w:rPr>
          <w:i/>
        </w:rPr>
        <w:t xml:space="preserve"> K</w:t>
      </w:r>
      <w:r>
        <w:rPr>
          <w:i/>
          <w:vertAlign w:val="subscript"/>
        </w:rPr>
        <w:t>op</w:t>
      </w:r>
      <w:r>
        <w:rPr>
          <w:vertAlign w:val="subscript"/>
        </w:rPr>
        <w:t xml:space="preserve"> </w:t>
      </w:r>
      <w:r>
        <w:t xml:space="preserve">is increased from 0 to </w:t>
      </w:r>
      <w:proofErr w:type="spellStart"/>
      <w:r>
        <w:rPr>
          <w:i/>
        </w:rPr>
        <w:t>K</w:t>
      </w:r>
      <w:r>
        <w:rPr>
          <w:i/>
          <w:vertAlign w:val="subscript"/>
        </w:rPr>
        <w:t>crit</w:t>
      </w:r>
      <w:proofErr w:type="spellEnd"/>
      <w:r>
        <w:t xml:space="preserve">, the steady state error percent decreases. This is because </w:t>
      </w:r>
      <m:oMath>
        <m:sSub>
          <m:sSubPr>
            <m:ctrlPr>
              <w:rPr>
                <w:rFonts w:ascii="Cambria Math" w:hAnsi="Cambria Math"/>
              </w:rPr>
            </m:ctrlPr>
          </m:sSubPr>
          <m:e>
            <m:r>
              <w:rPr>
                <w:rFonts w:ascii="Cambria Math" w:hAnsi="Cambria Math"/>
              </w:rPr>
              <m:t>K</m:t>
            </m:r>
          </m:e>
          <m:sub>
            <m:r>
              <w:rPr>
                <w:rFonts w:ascii="Cambria Math" w:hAnsi="Cambria Math"/>
              </w:rPr>
              <m:t>pos</m:t>
            </m:r>
          </m:sub>
        </m:sSub>
        <m:r>
          <w:rPr>
            <w:rFonts w:ascii="Cambria Math" w:hAnsi="Cambria Math"/>
          </w:rPr>
          <m:t>=</m:t>
        </m:r>
        <m:limLow>
          <m:limLowPr>
            <m:ctrlPr>
              <w:rPr>
                <w:rFonts w:ascii="Cambria Math" w:hAnsi="Cambria Math"/>
              </w:rPr>
            </m:ctrlPr>
          </m:limLowPr>
          <m:e>
            <m:r>
              <w:rPr>
                <w:rFonts w:ascii="Cambria Math" w:hAnsi="Cambria Math"/>
              </w:rPr>
              <m:t>lim</m:t>
            </m:r>
          </m:e>
          <m:lim>
            <m:r>
              <w:rPr>
                <w:rFonts w:ascii="Cambria Math" w:hAnsi="Cambria Math"/>
              </w:rPr>
              <m:t>s</m:t>
            </m:r>
            <m:r>
              <w:rPr>
                <w:rFonts w:ascii="Cambria Math" w:hAnsi="Cambria Math"/>
              </w:rPr>
              <m:t>→0</m:t>
            </m:r>
          </m:lim>
        </m:limLow>
        <m:sSub>
          <m:sSubPr>
            <m:ctrlPr>
              <w:rPr>
                <w:rFonts w:ascii="Cambria Math" w:hAnsi="Cambria Math"/>
              </w:rPr>
            </m:ctrlPr>
          </m:sSubPr>
          <m:e>
            <m:r>
              <w:rPr>
                <w:rFonts w:ascii="Cambria Math" w:hAnsi="Cambria Math"/>
              </w:rPr>
              <m:t>G</m:t>
            </m:r>
          </m:e>
          <m:sub>
            <m:r>
              <w:rPr>
                <w:rFonts w:ascii="Cambria Math" w:hAnsi="Cambria Math"/>
              </w:rPr>
              <m:t>open</m:t>
            </m:r>
          </m:sub>
        </m:sSub>
        <m:r>
          <w:rPr>
            <w:rFonts w:ascii="Cambria Math" w:hAnsi="Cambria Math"/>
          </w:rPr>
          <m:t>(</m:t>
        </m:r>
        <m:r>
          <w:rPr>
            <w:rFonts w:ascii="Cambria Math" w:hAnsi="Cambria Math"/>
          </w:rPr>
          <m:t>s</m:t>
        </m:r>
        <m:r>
          <w:rPr>
            <w:rFonts w:ascii="Cambria Math" w:hAnsi="Cambria Math"/>
          </w:rPr>
          <m:t>),</m:t>
        </m:r>
      </m:oMath>
      <w:r>
        <w:t xml:space="preserve">and for a proportional control system, </w:t>
      </w:r>
      <m:oMath>
        <m:sSub>
          <m:sSubPr>
            <m:ctrlPr>
              <w:rPr>
                <w:rFonts w:ascii="Cambria Math" w:hAnsi="Cambria Math"/>
              </w:rPr>
            </m:ctrlPr>
          </m:sSubPr>
          <m:e>
            <m:r>
              <w:rPr>
                <w:rFonts w:ascii="Cambria Math" w:hAnsi="Cambria Math"/>
              </w:rPr>
              <m:t>G</m:t>
            </m:r>
          </m:e>
          <m:sub>
            <m:r>
              <w:rPr>
                <w:rFonts w:ascii="Cambria Math" w:hAnsi="Cambria Math"/>
              </w:rPr>
              <m:t>open</m:t>
            </m:r>
          </m:sub>
        </m:sSub>
        <m:r>
          <w:rPr>
            <w:rFonts w:ascii="Cambria Math" w:hAnsi="Cambria Math"/>
          </w:rPr>
          <m:t>(</m:t>
        </m:r>
        <m:r>
          <w:rPr>
            <w:rFonts w:ascii="Cambria Math" w:hAnsi="Cambria Math"/>
          </w:rPr>
          <m:t>s</m:t>
        </m:r>
        <m:r>
          <w:rPr>
            <w:rFonts w:ascii="Cambria Math" w:hAnsi="Cambria Math"/>
          </w:rPr>
          <m:t>)</m:t>
        </m:r>
      </m:oMath>
      <w:r>
        <w:t xml:space="preserve">is proportional to </w:t>
      </w:r>
      <w:r>
        <w:rPr>
          <w:i/>
        </w:rPr>
        <w:t>K</w:t>
      </w:r>
      <w:r>
        <w:rPr>
          <w:i/>
          <w:vertAlign w:val="subscript"/>
        </w:rPr>
        <w:t>op</w:t>
      </w:r>
      <w:r>
        <w:t>. The steady state error for a step input can be determined by</w:t>
      </w:r>
      <m:oMath>
        <m:sSub>
          <m:sSubPr>
            <m:ctrlPr>
              <w:rPr>
                <w:rFonts w:ascii="Cambria Math" w:hAnsi="Cambria Math"/>
              </w:rPr>
            </m:ctrlPr>
          </m:sSubPr>
          <m:e>
            <m:r>
              <w:rPr>
                <w:rFonts w:ascii="Cambria Math" w:hAnsi="Cambria Math"/>
              </w:rPr>
              <m:t>e</m:t>
            </m:r>
          </m:e>
          <m:sub>
            <m:r>
              <w:rPr>
                <w:rFonts w:ascii="Cambria Math" w:hAnsi="Cambria Math"/>
              </w:rPr>
              <m:t>ss</m:t>
            </m:r>
            <m:r>
              <w:rPr>
                <w:rFonts w:ascii="Cambria Math" w:hAnsi="Cambria Math"/>
              </w:rPr>
              <m:t>(</m:t>
            </m:r>
            <m:r>
              <w:rPr>
                <w:rFonts w:ascii="Cambria Math" w:hAnsi="Cambria Math"/>
              </w:rPr>
              <m:t>step</m:t>
            </m:r>
            <m:r>
              <w:rPr>
                <w:rFonts w:ascii="Cambria Math" w:hAnsi="Cambria Math"/>
              </w:rPr>
              <m:t xml:space="preserve"> %)</m:t>
            </m:r>
          </m:sub>
        </m:sSub>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pos</m:t>
                </m:r>
              </m:sub>
            </m:sSub>
          </m:den>
        </m:f>
        <m:r>
          <w:rPr>
            <w:rFonts w:ascii="Cambria Math" w:hAnsi="Cambria Math"/>
          </w:rPr>
          <m:t>*</m:t>
        </m:r>
        <m:r>
          <w:rPr>
            <w:rFonts w:ascii="Cambria Math" w:hAnsi="Cambria Math"/>
          </w:rPr>
          <m:t>100%,</m:t>
        </m:r>
      </m:oMath>
      <w:r>
        <w:t xml:space="preserve">so from this equation, it is clear that if </w:t>
      </w:r>
      <m:oMath>
        <m:sSub>
          <m:sSubPr>
            <m:ctrlPr>
              <w:rPr>
                <w:rFonts w:ascii="Cambria Math" w:hAnsi="Cambria Math"/>
              </w:rPr>
            </m:ctrlPr>
          </m:sSubPr>
          <m:e>
            <m:r>
              <w:rPr>
                <w:rFonts w:ascii="Cambria Math" w:hAnsi="Cambria Math"/>
              </w:rPr>
              <m:t>K</m:t>
            </m:r>
          </m:e>
          <m:sub>
            <m:r>
              <w:rPr>
                <w:rFonts w:ascii="Cambria Math" w:hAnsi="Cambria Math"/>
              </w:rPr>
              <m:t>pos</m:t>
            </m:r>
          </m:sub>
        </m:sSub>
      </m:oMath>
      <w:r>
        <w:t xml:space="preserve">increases, the steady state error will become smaller. As you reach </w:t>
      </w:r>
      <w:proofErr w:type="spellStart"/>
      <w:r>
        <w:rPr>
          <w:i/>
        </w:rPr>
        <w:t>K</w:t>
      </w:r>
      <w:r>
        <w:rPr>
          <w:i/>
          <w:vertAlign w:val="subscript"/>
        </w:rPr>
        <w:t>crit</w:t>
      </w:r>
      <w:proofErr w:type="spellEnd"/>
      <w:r>
        <w:t>, the overall system approaches marginal stability, and the system no longer has a steady state. Increasing the value of</w:t>
      </w:r>
      <w:r>
        <w:t xml:space="preserve"> </w:t>
      </w:r>
      <w:r>
        <w:rPr>
          <w:i/>
        </w:rPr>
        <w:t>K</w:t>
      </w:r>
      <w:r>
        <w:rPr>
          <w:i/>
          <w:vertAlign w:val="subscript"/>
        </w:rPr>
        <w:t>op</w:t>
      </w:r>
      <w:r>
        <w:t xml:space="preserve"> even further will push the system into instability. </w:t>
      </w:r>
    </w:p>
    <w:p w14:paraId="11CEE294" w14:textId="77777777" w:rsidR="00117914" w:rsidRDefault="00117914">
      <w:pPr>
        <w:ind w:left="720"/>
      </w:pPr>
    </w:p>
    <w:p w14:paraId="48D6F758" w14:textId="77777777" w:rsidR="00117914" w:rsidRDefault="00FC2199">
      <w:pPr>
        <w:numPr>
          <w:ilvl w:val="0"/>
          <w:numId w:val="2"/>
        </w:numPr>
      </w:pPr>
      <w:r>
        <w:t xml:space="preserve">For a system under proportional control, it is observed that as </w:t>
      </w:r>
      <w:r>
        <w:rPr>
          <w:i/>
        </w:rPr>
        <w:t>K</w:t>
      </w:r>
      <w:r>
        <w:rPr>
          <w:i/>
          <w:vertAlign w:val="subscript"/>
        </w:rPr>
        <w:t>op</w:t>
      </w:r>
      <w:r>
        <w:rPr>
          <w:vertAlign w:val="subscript"/>
        </w:rPr>
        <w:t xml:space="preserve"> </w:t>
      </w:r>
      <w:r>
        <w:t xml:space="preserve">is increased from 0 to </w:t>
      </w:r>
      <w:proofErr w:type="spellStart"/>
      <w:r>
        <w:rPr>
          <w:i/>
        </w:rPr>
        <w:t>K</w:t>
      </w:r>
      <w:r>
        <w:rPr>
          <w:i/>
          <w:vertAlign w:val="subscript"/>
        </w:rPr>
        <w:t>crit</w:t>
      </w:r>
      <w:proofErr w:type="spellEnd"/>
      <w:r>
        <w:t xml:space="preserve">, the steady state error percent decreases. This is because </w:t>
      </w:r>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m:t>
        </m:r>
        <m:limLow>
          <m:limLowPr>
            <m:ctrlPr>
              <w:rPr>
                <w:rFonts w:ascii="Cambria Math" w:hAnsi="Cambria Math"/>
              </w:rPr>
            </m:ctrlPr>
          </m:limLowPr>
          <m:e>
            <m:r>
              <w:rPr>
                <w:rFonts w:ascii="Cambria Math" w:hAnsi="Cambria Math"/>
              </w:rPr>
              <m:t>lim</m:t>
            </m:r>
          </m:e>
          <m:lim>
            <m:r>
              <w:rPr>
                <w:rFonts w:ascii="Cambria Math" w:hAnsi="Cambria Math"/>
              </w:rPr>
              <m:t>s</m:t>
            </m:r>
            <m:r>
              <w:rPr>
                <w:rFonts w:ascii="Cambria Math" w:hAnsi="Cambria Math"/>
              </w:rPr>
              <m:t>→0</m:t>
            </m:r>
          </m:lim>
        </m:limLow>
        <m:r>
          <w:rPr>
            <w:rFonts w:ascii="Cambria Math" w:hAnsi="Cambria Math"/>
          </w:rPr>
          <m:t xml:space="preserve"> </m:t>
        </m:r>
        <m:r>
          <w:rPr>
            <w:rFonts w:ascii="Cambria Math" w:hAnsi="Cambria Math"/>
          </w:rPr>
          <m:t>s</m:t>
        </m:r>
        <m:r>
          <w:rPr>
            <w:rFonts w:ascii="Cambria Math" w:hAnsi="Cambria Math"/>
          </w:rPr>
          <m:t xml:space="preserve"> *</m:t>
        </m:r>
        <m:sSub>
          <m:sSubPr>
            <m:ctrlPr>
              <w:rPr>
                <w:rFonts w:ascii="Cambria Math" w:hAnsi="Cambria Math"/>
              </w:rPr>
            </m:ctrlPr>
          </m:sSubPr>
          <m:e>
            <m:r>
              <w:rPr>
                <w:rFonts w:ascii="Cambria Math" w:hAnsi="Cambria Math"/>
              </w:rPr>
              <m:t>G</m:t>
            </m:r>
          </m:e>
          <m:sub>
            <m:r>
              <w:rPr>
                <w:rFonts w:ascii="Cambria Math" w:hAnsi="Cambria Math"/>
              </w:rPr>
              <m:t>open</m:t>
            </m:r>
          </m:sub>
        </m:sSub>
        <m:r>
          <w:rPr>
            <w:rFonts w:ascii="Cambria Math" w:hAnsi="Cambria Math"/>
          </w:rPr>
          <m:t>(</m:t>
        </m:r>
        <m:r>
          <w:rPr>
            <w:rFonts w:ascii="Cambria Math" w:hAnsi="Cambria Math"/>
          </w:rPr>
          <m:t>s</m:t>
        </m:r>
        <m:r>
          <w:rPr>
            <w:rFonts w:ascii="Cambria Math" w:hAnsi="Cambria Math"/>
          </w:rPr>
          <m:t>),</m:t>
        </m:r>
      </m:oMath>
      <w:r>
        <w:t>and fo</w:t>
      </w:r>
      <w:r>
        <w:t xml:space="preserve">r a proportional control system, </w:t>
      </w:r>
      <m:oMath>
        <m:sSub>
          <m:sSubPr>
            <m:ctrlPr>
              <w:rPr>
                <w:rFonts w:ascii="Cambria Math" w:hAnsi="Cambria Math"/>
              </w:rPr>
            </m:ctrlPr>
          </m:sSubPr>
          <m:e>
            <m:r>
              <w:rPr>
                <w:rFonts w:ascii="Cambria Math" w:hAnsi="Cambria Math"/>
              </w:rPr>
              <m:t>G</m:t>
            </m:r>
          </m:e>
          <m:sub>
            <m:r>
              <w:rPr>
                <w:rFonts w:ascii="Cambria Math" w:hAnsi="Cambria Math"/>
              </w:rPr>
              <m:t>open</m:t>
            </m:r>
          </m:sub>
        </m:sSub>
        <m:r>
          <w:rPr>
            <w:rFonts w:ascii="Cambria Math" w:hAnsi="Cambria Math"/>
          </w:rPr>
          <m:t>(</m:t>
        </m:r>
        <m:r>
          <w:rPr>
            <w:rFonts w:ascii="Cambria Math" w:hAnsi="Cambria Math"/>
          </w:rPr>
          <m:t>s</m:t>
        </m:r>
        <m:r>
          <w:rPr>
            <w:rFonts w:ascii="Cambria Math" w:hAnsi="Cambria Math"/>
          </w:rPr>
          <m:t>)</m:t>
        </m:r>
      </m:oMath>
      <w:r>
        <w:t xml:space="preserve">is proportional to </w:t>
      </w:r>
      <w:r>
        <w:rPr>
          <w:i/>
        </w:rPr>
        <w:t>K</w:t>
      </w:r>
      <w:r>
        <w:rPr>
          <w:i/>
          <w:vertAlign w:val="subscript"/>
        </w:rPr>
        <w:t>op</w:t>
      </w:r>
      <w:r>
        <w:t>. The steady state error for a ramp input can be determined by</w:t>
      </w:r>
      <m:oMath>
        <m:sSub>
          <m:sSubPr>
            <m:ctrlPr>
              <w:rPr>
                <w:rFonts w:ascii="Cambria Math" w:hAnsi="Cambria Math"/>
              </w:rPr>
            </m:ctrlPr>
          </m:sSubPr>
          <m:e>
            <m:r>
              <w:rPr>
                <w:rFonts w:ascii="Cambria Math" w:hAnsi="Cambria Math"/>
              </w:rPr>
              <m:t>e</m:t>
            </m:r>
          </m:e>
          <m:sub>
            <m:r>
              <w:rPr>
                <w:rFonts w:ascii="Cambria Math" w:hAnsi="Cambria Math"/>
              </w:rPr>
              <m:t>ss</m:t>
            </m:r>
            <m:r>
              <w:rPr>
                <w:rFonts w:ascii="Cambria Math" w:hAnsi="Cambria Math"/>
              </w:rPr>
              <m:t>(</m:t>
            </m:r>
            <m:r>
              <w:rPr>
                <w:rFonts w:ascii="Cambria Math" w:hAnsi="Cambria Math"/>
              </w:rPr>
              <m:t>ramp</m:t>
            </m:r>
            <m:r>
              <w:rPr>
                <w:rFonts w:ascii="Cambria Math" w:hAnsi="Cambria Math"/>
              </w:rPr>
              <m:t xml:space="preserve"> )</m:t>
            </m:r>
          </m:sub>
        </m:sSub>
        <m:r>
          <w:rPr>
            <w:rFonts w:ascii="Cambria Math" w:hAnsi="Cambria Math"/>
          </w:rPr>
          <m:t xml:space="preserve">= </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v</m:t>
                </m:r>
              </m:sub>
            </m:sSub>
          </m:den>
        </m:f>
        <m:r>
          <w:rPr>
            <w:rFonts w:ascii="Cambria Math" w:hAnsi="Cambria Math"/>
          </w:rPr>
          <m:t>,</m:t>
        </m:r>
      </m:oMath>
      <w:r>
        <w:t xml:space="preserve">so from this equation, </w:t>
      </w:r>
      <w:proofErr w:type="gramStart"/>
      <w:r>
        <w:t>it is clear that if</w:t>
      </w:r>
      <w:proofErr w:type="gramEnd"/>
      <w:r>
        <w:t xml:space="preserve"> </w:t>
      </w:r>
      <m:oMath>
        <m:sSub>
          <m:sSubPr>
            <m:ctrlPr>
              <w:rPr>
                <w:rFonts w:ascii="Cambria Math" w:hAnsi="Cambria Math"/>
              </w:rPr>
            </m:ctrlPr>
          </m:sSubPr>
          <m:e>
            <m:r>
              <w:rPr>
                <w:rFonts w:ascii="Cambria Math" w:hAnsi="Cambria Math"/>
              </w:rPr>
              <m:t>K</m:t>
            </m:r>
          </m:e>
          <m:sub>
            <m:r>
              <w:rPr>
                <w:rFonts w:ascii="Cambria Math" w:hAnsi="Cambria Math"/>
              </w:rPr>
              <m:t>pos</m:t>
            </m:r>
          </m:sub>
        </m:sSub>
      </m:oMath>
      <w:r>
        <w:t>increases, the steady state error will become sma</w:t>
      </w:r>
      <w:r>
        <w:t xml:space="preserve">ller. As you reach </w:t>
      </w:r>
      <w:proofErr w:type="spellStart"/>
      <w:r>
        <w:rPr>
          <w:i/>
        </w:rPr>
        <w:t>K</w:t>
      </w:r>
      <w:r>
        <w:rPr>
          <w:i/>
          <w:vertAlign w:val="subscript"/>
        </w:rPr>
        <w:t>crit</w:t>
      </w:r>
      <w:proofErr w:type="spellEnd"/>
      <w:r>
        <w:t xml:space="preserve">, the overall system approaches marginal stability, and the system no longer has a steady state. Increasing the value of </w:t>
      </w:r>
      <w:r>
        <w:rPr>
          <w:i/>
        </w:rPr>
        <w:t>K</w:t>
      </w:r>
      <w:r>
        <w:rPr>
          <w:i/>
          <w:vertAlign w:val="subscript"/>
        </w:rPr>
        <w:t>op</w:t>
      </w:r>
      <w:r>
        <w:t xml:space="preserve"> even further will push the system into instability. </w:t>
      </w:r>
    </w:p>
    <w:p w14:paraId="79DBD1EB" w14:textId="77777777" w:rsidR="00117914" w:rsidRDefault="00FC2199">
      <w:pPr>
        <w:numPr>
          <w:ilvl w:val="0"/>
          <w:numId w:val="2"/>
        </w:numPr>
      </w:pPr>
      <w:r>
        <w:t xml:space="preserve"> </w:t>
      </w:r>
      <w:r>
        <w:tab/>
        <w:t xml:space="preserve">PO increases as K increases. </w:t>
      </w:r>
      <m:oMath>
        <m:r>
          <w:rPr>
            <w:rFonts w:ascii="Cambria Math" w:hAnsi="Cambria Math"/>
          </w:rPr>
          <m:t>PO</m:t>
        </m:r>
        <m:r>
          <w:rPr>
            <w:rFonts w:ascii="Cambria Math" w:hAnsi="Cambria Math"/>
          </w:rPr>
          <m:t xml:space="preserve"> = 100*</m:t>
        </m:r>
        <m:r>
          <w:rPr>
            <w:rFonts w:ascii="Cambria Math" w:hAnsi="Cambria Math"/>
          </w:rPr>
          <m:t>e</m:t>
        </m:r>
        <m:sSup>
          <m:sSupPr>
            <m:ctrlPr>
              <w:rPr>
                <w:rFonts w:ascii="Cambria Math" w:hAnsi="Cambria Math"/>
              </w:rPr>
            </m:ctrlPr>
          </m:sSupPr>
          <m:e/>
          <m:sup>
            <m:f>
              <m:fPr>
                <m:ctrlPr>
                  <w:rPr>
                    <w:rFonts w:ascii="Cambria Math" w:hAnsi="Cambria Math"/>
                  </w:rPr>
                </m:ctrlPr>
              </m:fPr>
              <m:num>
                <m:r>
                  <w:rPr>
                    <w:rFonts w:ascii="Cambria Math" w:hAnsi="Cambria Math"/>
                  </w:rPr>
                  <m:t>-</m:t>
                </m:r>
                <m:r>
                  <w:rPr>
                    <w:rFonts w:ascii="Cambria Math" w:hAnsi="Cambria Math"/>
                  </w:rPr>
                  <m:t>ζπ</m:t>
                </m:r>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ζ</m:t>
                        </m:r>
                      </m:e>
                      <m:sup>
                        <m:r>
                          <w:rPr>
                            <w:rFonts w:ascii="Cambria Math" w:hAnsi="Cambria Math"/>
                          </w:rPr>
                          <m:t>2</m:t>
                        </m:r>
                      </m:sup>
                    </m:sSup>
                  </m:e>
                </m:rad>
              </m:den>
            </m:f>
          </m:sup>
        </m:sSup>
      </m:oMath>
    </w:p>
    <w:p w14:paraId="0111143E" w14:textId="77777777" w:rsidR="00117914" w:rsidRDefault="00FC2199">
      <w:pPr>
        <w:ind w:left="720"/>
      </w:pPr>
      <w:r>
        <w:tab/>
        <w:t>Settling Time (2%) increases as K increases.</w:t>
      </w:r>
    </w:p>
    <w:p w14:paraId="07424959" w14:textId="77777777" w:rsidR="00117914" w:rsidRDefault="00FC2199">
      <w:pPr>
        <w:ind w:left="720"/>
      </w:pPr>
      <w:r>
        <w:tab/>
        <w:t xml:space="preserve">Rising time </w:t>
      </w:r>
      <w:proofErr w:type="spellStart"/>
      <w:proofErr w:type="gramStart"/>
      <w:r>
        <w:rPr>
          <w:i/>
        </w:rPr>
        <w:t>T</w:t>
      </w:r>
      <w:r>
        <w:rPr>
          <w:i/>
          <w:vertAlign w:val="subscript"/>
        </w:rPr>
        <w:t>rise</w:t>
      </w:r>
      <w:proofErr w:type="spellEnd"/>
      <w:r>
        <w:rPr>
          <w:i/>
          <w:vertAlign w:val="subscript"/>
        </w:rPr>
        <w:t>(</w:t>
      </w:r>
      <w:proofErr w:type="gramEnd"/>
      <w:r>
        <w:rPr>
          <w:i/>
          <w:vertAlign w:val="subscript"/>
        </w:rPr>
        <w:t xml:space="preserve">0-100%) </w:t>
      </w:r>
      <w:r>
        <w:t>decreases as K increases.</w:t>
      </w:r>
    </w:p>
    <w:p w14:paraId="15047F01" w14:textId="77777777" w:rsidR="00117914" w:rsidRDefault="00117914">
      <w:pPr>
        <w:ind w:left="720"/>
      </w:pPr>
    </w:p>
    <w:p w14:paraId="6888F3A8" w14:textId="77777777" w:rsidR="00117914" w:rsidRDefault="00FC2199">
      <w:pPr>
        <w:numPr>
          <w:ilvl w:val="0"/>
          <w:numId w:val="2"/>
        </w:numPr>
      </w:pPr>
      <w:r>
        <w:t>Plot of 3 values of K for comparison</w:t>
      </w:r>
    </w:p>
    <w:p w14:paraId="68F8759E" w14:textId="77777777" w:rsidR="00117914" w:rsidRDefault="00FC2199">
      <w:pPr>
        <w:jc w:val="center"/>
      </w:pPr>
      <w:r>
        <w:rPr>
          <w:noProof/>
        </w:rPr>
        <w:lastRenderedPageBreak/>
        <w:drawing>
          <wp:inline distT="114300" distB="114300" distL="114300" distR="114300" wp14:anchorId="06EFCBD2" wp14:editId="386AF8C7">
            <wp:extent cx="4338638" cy="38380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38638" cy="3838025"/>
                    </a:xfrm>
                    <a:prstGeom prst="rect">
                      <a:avLst/>
                    </a:prstGeom>
                    <a:ln/>
                  </pic:spPr>
                </pic:pic>
              </a:graphicData>
            </a:graphic>
          </wp:inline>
        </w:drawing>
      </w:r>
    </w:p>
    <w:p w14:paraId="1EC5210B" w14:textId="77777777" w:rsidR="00117914" w:rsidRDefault="00FC2199">
      <w:pPr>
        <w:ind w:left="720"/>
        <w:jc w:val="center"/>
      </w:pPr>
      <w:r>
        <w:rPr>
          <w:b/>
        </w:rPr>
        <w:t xml:space="preserve">Figure _. </w:t>
      </w:r>
    </w:p>
    <w:p w14:paraId="0B915307" w14:textId="77777777" w:rsidR="00117914" w:rsidRDefault="00117914">
      <w:pPr>
        <w:jc w:val="center"/>
      </w:pPr>
    </w:p>
    <w:p w14:paraId="612AF793" w14:textId="77777777" w:rsidR="00117914" w:rsidRDefault="00FC2199">
      <w:pPr>
        <w:ind w:left="720"/>
      </w:pPr>
      <w:r>
        <w:rPr>
          <w:b/>
        </w:rPr>
        <w:t>Table 1.</w:t>
      </w:r>
      <w:r>
        <w:t xml:space="preserve"> System Under Proportional Control</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tblGrid>
      <w:tr w:rsidR="00117914" w14:paraId="00E66167" w14:textId="77777777">
        <w:tc>
          <w:tcPr>
            <w:tcW w:w="1440" w:type="dxa"/>
            <w:shd w:val="clear" w:color="auto" w:fill="auto"/>
            <w:tcMar>
              <w:top w:w="100" w:type="dxa"/>
              <w:left w:w="100" w:type="dxa"/>
              <w:bottom w:w="100" w:type="dxa"/>
              <w:right w:w="100" w:type="dxa"/>
            </w:tcMar>
          </w:tcPr>
          <w:p w14:paraId="4868BFE8" w14:textId="77777777" w:rsidR="00117914" w:rsidRDefault="00FC2199">
            <w:pPr>
              <w:widowControl w:val="0"/>
              <w:spacing w:line="240" w:lineRule="auto"/>
            </w:pPr>
            <w:r>
              <w:t>Operating Gain</w:t>
            </w:r>
          </w:p>
        </w:tc>
        <w:tc>
          <w:tcPr>
            <w:tcW w:w="1440" w:type="dxa"/>
            <w:shd w:val="clear" w:color="auto" w:fill="auto"/>
            <w:tcMar>
              <w:top w:w="100" w:type="dxa"/>
              <w:left w:w="100" w:type="dxa"/>
              <w:bottom w:w="100" w:type="dxa"/>
              <w:right w:w="100" w:type="dxa"/>
            </w:tcMar>
          </w:tcPr>
          <w:p w14:paraId="75970AA2" w14:textId="77777777" w:rsidR="00117914" w:rsidRDefault="00FC2199">
            <w:pPr>
              <w:widowControl w:val="0"/>
              <w:spacing w:line="240" w:lineRule="auto"/>
            </w:pPr>
            <w:r>
              <w:t>Percent Overshoot</w:t>
            </w:r>
          </w:p>
          <w:p w14:paraId="3E7FE382" w14:textId="77777777" w:rsidR="00117914" w:rsidRDefault="00FC2199">
            <w:pPr>
              <w:widowControl w:val="0"/>
              <w:spacing w:line="240" w:lineRule="auto"/>
            </w:pPr>
            <w:r>
              <w:t>PO</w:t>
            </w:r>
          </w:p>
        </w:tc>
        <w:tc>
          <w:tcPr>
            <w:tcW w:w="1440" w:type="dxa"/>
            <w:shd w:val="clear" w:color="auto" w:fill="auto"/>
            <w:tcMar>
              <w:top w:w="100" w:type="dxa"/>
              <w:left w:w="100" w:type="dxa"/>
              <w:bottom w:w="100" w:type="dxa"/>
              <w:right w:w="100" w:type="dxa"/>
            </w:tcMar>
          </w:tcPr>
          <w:p w14:paraId="4B47D967" w14:textId="77777777" w:rsidR="00117914" w:rsidRDefault="00FC2199">
            <w:pPr>
              <w:widowControl w:val="0"/>
              <w:spacing w:line="240" w:lineRule="auto"/>
            </w:pPr>
            <w:r>
              <w:t>Settling Time</w:t>
            </w:r>
          </w:p>
          <w:p w14:paraId="1E6C22D4" w14:textId="77777777" w:rsidR="00117914" w:rsidRDefault="00FC2199">
            <w:pPr>
              <w:widowControl w:val="0"/>
              <w:spacing w:line="240" w:lineRule="auto"/>
              <w:rPr>
                <w:vertAlign w:val="subscript"/>
              </w:rPr>
            </w:pPr>
            <w:proofErr w:type="spellStart"/>
            <w:proofErr w:type="gramStart"/>
            <w:r>
              <w:t>T</w:t>
            </w:r>
            <w:r>
              <w:rPr>
                <w:vertAlign w:val="subscript"/>
              </w:rPr>
              <w:t>settle</w:t>
            </w:r>
            <w:proofErr w:type="spellEnd"/>
            <w:r>
              <w:rPr>
                <w:vertAlign w:val="subscript"/>
              </w:rPr>
              <w:t>(</w:t>
            </w:r>
            <w:proofErr w:type="gramEnd"/>
            <w:r>
              <w:rPr>
                <w:vertAlign w:val="subscript"/>
              </w:rPr>
              <w:t>2%)</w:t>
            </w:r>
          </w:p>
        </w:tc>
        <w:tc>
          <w:tcPr>
            <w:tcW w:w="1440" w:type="dxa"/>
            <w:shd w:val="clear" w:color="auto" w:fill="auto"/>
            <w:tcMar>
              <w:top w:w="100" w:type="dxa"/>
              <w:left w:w="100" w:type="dxa"/>
              <w:bottom w:w="100" w:type="dxa"/>
              <w:right w:w="100" w:type="dxa"/>
            </w:tcMar>
          </w:tcPr>
          <w:p w14:paraId="3580F3C3" w14:textId="77777777" w:rsidR="00117914" w:rsidRDefault="00FC2199">
            <w:pPr>
              <w:widowControl w:val="0"/>
              <w:spacing w:line="240" w:lineRule="auto"/>
            </w:pPr>
            <w:r>
              <w:t>Rise Time</w:t>
            </w:r>
          </w:p>
          <w:p w14:paraId="2F144407" w14:textId="77777777" w:rsidR="00117914" w:rsidRDefault="00FC2199">
            <w:pPr>
              <w:widowControl w:val="0"/>
              <w:spacing w:line="240" w:lineRule="auto"/>
              <w:rPr>
                <w:vertAlign w:val="subscript"/>
              </w:rPr>
            </w:pPr>
            <w:proofErr w:type="spellStart"/>
            <w:proofErr w:type="gramStart"/>
            <w:r>
              <w:t>T</w:t>
            </w:r>
            <w:r>
              <w:rPr>
                <w:vertAlign w:val="subscript"/>
              </w:rPr>
              <w:t>rise</w:t>
            </w:r>
            <w:proofErr w:type="spellEnd"/>
            <w:r>
              <w:rPr>
                <w:vertAlign w:val="subscript"/>
              </w:rPr>
              <w:t>(</w:t>
            </w:r>
            <w:proofErr w:type="gramEnd"/>
            <w:r>
              <w:rPr>
                <w:vertAlign w:val="subscript"/>
              </w:rPr>
              <w:t>0-100%)</w:t>
            </w:r>
          </w:p>
        </w:tc>
        <w:tc>
          <w:tcPr>
            <w:tcW w:w="1440" w:type="dxa"/>
            <w:shd w:val="clear" w:color="auto" w:fill="auto"/>
            <w:tcMar>
              <w:top w:w="100" w:type="dxa"/>
              <w:left w:w="100" w:type="dxa"/>
              <w:bottom w:w="100" w:type="dxa"/>
              <w:right w:w="100" w:type="dxa"/>
            </w:tcMar>
          </w:tcPr>
          <w:p w14:paraId="37827F42" w14:textId="77777777" w:rsidR="00117914" w:rsidRDefault="00FC2199">
            <w:pPr>
              <w:widowControl w:val="0"/>
              <w:spacing w:line="240" w:lineRule="auto"/>
              <w:rPr>
                <w:vertAlign w:val="subscript"/>
              </w:rPr>
            </w:pPr>
            <w:proofErr w:type="spellStart"/>
            <w:r>
              <w:t>ess</w:t>
            </w:r>
            <w:proofErr w:type="spellEnd"/>
            <w:r>
              <w:rPr>
                <w:vertAlign w:val="subscript"/>
              </w:rPr>
              <w:t>(step%)</w:t>
            </w:r>
          </w:p>
        </w:tc>
        <w:tc>
          <w:tcPr>
            <w:tcW w:w="1440" w:type="dxa"/>
            <w:shd w:val="clear" w:color="auto" w:fill="auto"/>
            <w:tcMar>
              <w:top w:w="100" w:type="dxa"/>
              <w:left w:w="100" w:type="dxa"/>
              <w:bottom w:w="100" w:type="dxa"/>
              <w:right w:w="100" w:type="dxa"/>
            </w:tcMar>
          </w:tcPr>
          <w:p w14:paraId="2458E217" w14:textId="77777777" w:rsidR="00117914" w:rsidRDefault="00FC2199">
            <w:pPr>
              <w:widowControl w:val="0"/>
              <w:spacing w:line="240" w:lineRule="auto"/>
              <w:rPr>
                <w:vertAlign w:val="subscript"/>
              </w:rPr>
            </w:pPr>
            <w:proofErr w:type="spellStart"/>
            <w:r>
              <w:t>ess</w:t>
            </w:r>
            <w:proofErr w:type="spellEnd"/>
            <w:r>
              <w:rPr>
                <w:vertAlign w:val="subscript"/>
              </w:rPr>
              <w:t>(ramp)</w:t>
            </w:r>
          </w:p>
        </w:tc>
      </w:tr>
      <w:tr w:rsidR="00117914" w14:paraId="15429D58" w14:textId="77777777">
        <w:tc>
          <w:tcPr>
            <w:tcW w:w="1440" w:type="dxa"/>
            <w:shd w:val="clear" w:color="auto" w:fill="auto"/>
            <w:tcMar>
              <w:top w:w="100" w:type="dxa"/>
              <w:left w:w="100" w:type="dxa"/>
              <w:bottom w:w="100" w:type="dxa"/>
              <w:right w:w="100" w:type="dxa"/>
            </w:tcMar>
          </w:tcPr>
          <w:p w14:paraId="2133661D" w14:textId="77777777" w:rsidR="00117914" w:rsidRDefault="00FC2199">
            <w:pPr>
              <w:widowControl w:val="0"/>
              <w:spacing w:line="240" w:lineRule="auto"/>
            </w:pPr>
            <w:r>
              <w:t>Low = 2.6</w:t>
            </w:r>
          </w:p>
        </w:tc>
        <w:tc>
          <w:tcPr>
            <w:tcW w:w="1440" w:type="dxa"/>
            <w:shd w:val="clear" w:color="auto" w:fill="auto"/>
            <w:tcMar>
              <w:top w:w="100" w:type="dxa"/>
              <w:left w:w="100" w:type="dxa"/>
              <w:bottom w:w="100" w:type="dxa"/>
              <w:right w:w="100" w:type="dxa"/>
            </w:tcMar>
          </w:tcPr>
          <w:p w14:paraId="4BE13B21" w14:textId="77777777" w:rsidR="00117914" w:rsidRDefault="00FC2199">
            <w:pPr>
              <w:widowControl w:val="0"/>
              <w:spacing w:line="240" w:lineRule="auto"/>
            </w:pPr>
            <w:r>
              <w:t>30%</w:t>
            </w:r>
          </w:p>
        </w:tc>
        <w:tc>
          <w:tcPr>
            <w:tcW w:w="1440" w:type="dxa"/>
            <w:shd w:val="clear" w:color="auto" w:fill="auto"/>
            <w:tcMar>
              <w:top w:w="100" w:type="dxa"/>
              <w:left w:w="100" w:type="dxa"/>
              <w:bottom w:w="100" w:type="dxa"/>
              <w:right w:w="100" w:type="dxa"/>
            </w:tcMar>
          </w:tcPr>
          <w:p w14:paraId="1AA6491B" w14:textId="77777777" w:rsidR="00117914" w:rsidRDefault="00FC2199">
            <w:pPr>
              <w:widowControl w:val="0"/>
              <w:spacing w:line="240" w:lineRule="auto"/>
            </w:pPr>
            <w:r>
              <w:t>10.2</w:t>
            </w:r>
          </w:p>
        </w:tc>
        <w:tc>
          <w:tcPr>
            <w:tcW w:w="1440" w:type="dxa"/>
            <w:shd w:val="clear" w:color="auto" w:fill="auto"/>
            <w:tcMar>
              <w:top w:w="100" w:type="dxa"/>
              <w:left w:w="100" w:type="dxa"/>
              <w:bottom w:w="100" w:type="dxa"/>
              <w:right w:w="100" w:type="dxa"/>
            </w:tcMar>
          </w:tcPr>
          <w:p w14:paraId="784F4003" w14:textId="77777777" w:rsidR="00117914" w:rsidRDefault="00FC2199">
            <w:pPr>
              <w:widowControl w:val="0"/>
              <w:spacing w:line="240" w:lineRule="auto"/>
            </w:pPr>
            <w:r>
              <w:t>2.52</w:t>
            </w:r>
          </w:p>
        </w:tc>
        <w:tc>
          <w:tcPr>
            <w:tcW w:w="1440" w:type="dxa"/>
            <w:shd w:val="clear" w:color="auto" w:fill="auto"/>
            <w:tcMar>
              <w:top w:w="100" w:type="dxa"/>
              <w:left w:w="100" w:type="dxa"/>
              <w:bottom w:w="100" w:type="dxa"/>
              <w:right w:w="100" w:type="dxa"/>
            </w:tcMar>
          </w:tcPr>
          <w:p w14:paraId="13579D91" w14:textId="77777777" w:rsidR="00117914" w:rsidRDefault="00FC2199">
            <w:pPr>
              <w:widowControl w:val="0"/>
              <w:spacing w:line="240" w:lineRule="auto"/>
            </w:pPr>
            <w:r>
              <w:t>51.8%</w:t>
            </w:r>
          </w:p>
        </w:tc>
        <w:tc>
          <w:tcPr>
            <w:tcW w:w="1440" w:type="dxa"/>
            <w:shd w:val="clear" w:color="auto" w:fill="auto"/>
            <w:tcMar>
              <w:top w:w="100" w:type="dxa"/>
              <w:left w:w="100" w:type="dxa"/>
              <w:bottom w:w="100" w:type="dxa"/>
              <w:right w:w="100" w:type="dxa"/>
            </w:tcMar>
          </w:tcPr>
          <w:p w14:paraId="23447B80" w14:textId="77777777" w:rsidR="00117914" w:rsidRDefault="00FC2199">
            <w:pPr>
              <w:widowControl w:val="0"/>
              <w:spacing w:line="240" w:lineRule="auto"/>
              <w:jc w:val="center"/>
            </w:pPr>
            <w:r>
              <w:rPr>
                <w:rFonts w:ascii="Arial Unicode MS" w:eastAsia="Arial Unicode MS" w:hAnsi="Arial Unicode MS" w:cs="Arial Unicode MS"/>
              </w:rPr>
              <w:t xml:space="preserve">∞ </w:t>
            </w:r>
          </w:p>
        </w:tc>
      </w:tr>
      <w:tr w:rsidR="00117914" w14:paraId="0B3DAC3B" w14:textId="77777777">
        <w:tc>
          <w:tcPr>
            <w:tcW w:w="1440" w:type="dxa"/>
            <w:shd w:val="clear" w:color="auto" w:fill="auto"/>
            <w:tcMar>
              <w:top w:w="100" w:type="dxa"/>
              <w:left w:w="100" w:type="dxa"/>
              <w:bottom w:w="100" w:type="dxa"/>
              <w:right w:w="100" w:type="dxa"/>
            </w:tcMar>
          </w:tcPr>
          <w:p w14:paraId="379AE327" w14:textId="77777777" w:rsidR="00117914" w:rsidRDefault="00FC2199">
            <w:pPr>
              <w:widowControl w:val="0"/>
              <w:spacing w:line="240" w:lineRule="auto"/>
            </w:pPr>
            <w:r>
              <w:t>Med = 5.2</w:t>
            </w:r>
          </w:p>
        </w:tc>
        <w:tc>
          <w:tcPr>
            <w:tcW w:w="1440" w:type="dxa"/>
            <w:shd w:val="clear" w:color="auto" w:fill="auto"/>
            <w:tcMar>
              <w:top w:w="100" w:type="dxa"/>
              <w:left w:w="100" w:type="dxa"/>
              <w:bottom w:w="100" w:type="dxa"/>
              <w:right w:w="100" w:type="dxa"/>
            </w:tcMar>
          </w:tcPr>
          <w:p w14:paraId="4C09331F" w14:textId="77777777" w:rsidR="00117914" w:rsidRDefault="00FC2199">
            <w:pPr>
              <w:widowControl w:val="0"/>
              <w:spacing w:line="240" w:lineRule="auto"/>
            </w:pPr>
            <w:r>
              <w:t>57.9%</w:t>
            </w:r>
          </w:p>
        </w:tc>
        <w:tc>
          <w:tcPr>
            <w:tcW w:w="1440" w:type="dxa"/>
            <w:shd w:val="clear" w:color="auto" w:fill="auto"/>
            <w:tcMar>
              <w:top w:w="100" w:type="dxa"/>
              <w:left w:w="100" w:type="dxa"/>
              <w:bottom w:w="100" w:type="dxa"/>
              <w:right w:w="100" w:type="dxa"/>
            </w:tcMar>
          </w:tcPr>
          <w:p w14:paraId="17FB11F1" w14:textId="77777777" w:rsidR="00117914" w:rsidRDefault="00FC2199">
            <w:pPr>
              <w:widowControl w:val="0"/>
              <w:spacing w:line="240" w:lineRule="auto"/>
            </w:pPr>
            <w:r>
              <w:t>23.3</w:t>
            </w:r>
          </w:p>
        </w:tc>
        <w:tc>
          <w:tcPr>
            <w:tcW w:w="1440" w:type="dxa"/>
            <w:shd w:val="clear" w:color="auto" w:fill="auto"/>
            <w:tcMar>
              <w:top w:w="100" w:type="dxa"/>
              <w:left w:w="100" w:type="dxa"/>
              <w:bottom w:w="100" w:type="dxa"/>
              <w:right w:w="100" w:type="dxa"/>
            </w:tcMar>
          </w:tcPr>
          <w:p w14:paraId="15EC10B0" w14:textId="77777777" w:rsidR="00117914" w:rsidRDefault="00FC2199">
            <w:pPr>
              <w:widowControl w:val="0"/>
              <w:spacing w:line="240" w:lineRule="auto"/>
            </w:pPr>
            <w:r>
              <w:t>2.02</w:t>
            </w:r>
          </w:p>
        </w:tc>
        <w:tc>
          <w:tcPr>
            <w:tcW w:w="1440" w:type="dxa"/>
            <w:shd w:val="clear" w:color="auto" w:fill="auto"/>
            <w:tcMar>
              <w:top w:w="100" w:type="dxa"/>
              <w:left w:w="100" w:type="dxa"/>
              <w:bottom w:w="100" w:type="dxa"/>
              <w:right w:w="100" w:type="dxa"/>
            </w:tcMar>
          </w:tcPr>
          <w:p w14:paraId="1C48E404" w14:textId="77777777" w:rsidR="00117914" w:rsidRDefault="00FC2199">
            <w:pPr>
              <w:widowControl w:val="0"/>
              <w:spacing w:line="240" w:lineRule="auto"/>
            </w:pPr>
            <w:r>
              <w:t>35%</w:t>
            </w:r>
          </w:p>
        </w:tc>
        <w:tc>
          <w:tcPr>
            <w:tcW w:w="1440" w:type="dxa"/>
            <w:shd w:val="clear" w:color="auto" w:fill="auto"/>
            <w:tcMar>
              <w:top w:w="100" w:type="dxa"/>
              <w:left w:w="100" w:type="dxa"/>
              <w:bottom w:w="100" w:type="dxa"/>
              <w:right w:w="100" w:type="dxa"/>
            </w:tcMar>
          </w:tcPr>
          <w:p w14:paraId="33602A25" w14:textId="77777777" w:rsidR="00117914" w:rsidRDefault="00FC2199">
            <w:pPr>
              <w:widowControl w:val="0"/>
              <w:spacing w:line="240" w:lineRule="auto"/>
              <w:jc w:val="center"/>
            </w:pPr>
            <w:r>
              <w:rPr>
                <w:rFonts w:ascii="Arial Unicode MS" w:eastAsia="Arial Unicode MS" w:hAnsi="Arial Unicode MS" w:cs="Arial Unicode MS"/>
              </w:rPr>
              <w:t xml:space="preserve">∞ </w:t>
            </w:r>
          </w:p>
        </w:tc>
      </w:tr>
      <w:tr w:rsidR="00117914" w14:paraId="52A8B33C" w14:textId="77777777">
        <w:tc>
          <w:tcPr>
            <w:tcW w:w="1440" w:type="dxa"/>
            <w:shd w:val="clear" w:color="auto" w:fill="auto"/>
            <w:tcMar>
              <w:top w:w="100" w:type="dxa"/>
              <w:left w:w="100" w:type="dxa"/>
              <w:bottom w:w="100" w:type="dxa"/>
              <w:right w:w="100" w:type="dxa"/>
            </w:tcMar>
          </w:tcPr>
          <w:p w14:paraId="5804FE4B" w14:textId="77777777" w:rsidR="00117914" w:rsidRDefault="00FC2199">
            <w:pPr>
              <w:widowControl w:val="0"/>
              <w:spacing w:line="240" w:lineRule="auto"/>
            </w:pPr>
            <w:r>
              <w:t>High = 7.8</w:t>
            </w:r>
          </w:p>
        </w:tc>
        <w:tc>
          <w:tcPr>
            <w:tcW w:w="1440" w:type="dxa"/>
            <w:shd w:val="clear" w:color="auto" w:fill="auto"/>
            <w:tcMar>
              <w:top w:w="100" w:type="dxa"/>
              <w:left w:w="100" w:type="dxa"/>
              <w:bottom w:w="100" w:type="dxa"/>
              <w:right w:w="100" w:type="dxa"/>
            </w:tcMar>
          </w:tcPr>
          <w:p w14:paraId="529C5930" w14:textId="77777777" w:rsidR="00117914" w:rsidRDefault="00FC2199">
            <w:pPr>
              <w:widowControl w:val="0"/>
              <w:spacing w:line="240" w:lineRule="auto"/>
            </w:pPr>
            <w:r>
              <w:t>81.4%</w:t>
            </w:r>
          </w:p>
        </w:tc>
        <w:tc>
          <w:tcPr>
            <w:tcW w:w="1440" w:type="dxa"/>
            <w:shd w:val="clear" w:color="auto" w:fill="auto"/>
            <w:tcMar>
              <w:top w:w="100" w:type="dxa"/>
              <w:left w:w="100" w:type="dxa"/>
              <w:bottom w:w="100" w:type="dxa"/>
              <w:right w:w="100" w:type="dxa"/>
            </w:tcMar>
          </w:tcPr>
          <w:p w14:paraId="53166D63" w14:textId="77777777" w:rsidR="00117914" w:rsidRDefault="00FC2199">
            <w:pPr>
              <w:widowControl w:val="0"/>
              <w:spacing w:line="240" w:lineRule="auto"/>
            </w:pPr>
            <w:r>
              <w:t>147</w:t>
            </w:r>
          </w:p>
        </w:tc>
        <w:tc>
          <w:tcPr>
            <w:tcW w:w="1440" w:type="dxa"/>
            <w:shd w:val="clear" w:color="auto" w:fill="auto"/>
            <w:tcMar>
              <w:top w:w="100" w:type="dxa"/>
              <w:left w:w="100" w:type="dxa"/>
              <w:bottom w:w="100" w:type="dxa"/>
              <w:right w:w="100" w:type="dxa"/>
            </w:tcMar>
          </w:tcPr>
          <w:p w14:paraId="1E6F5ED6" w14:textId="77777777" w:rsidR="00117914" w:rsidRDefault="00FC2199">
            <w:pPr>
              <w:widowControl w:val="0"/>
              <w:spacing w:line="240" w:lineRule="auto"/>
            </w:pPr>
            <w:r>
              <w:t>1.76</w:t>
            </w:r>
          </w:p>
        </w:tc>
        <w:tc>
          <w:tcPr>
            <w:tcW w:w="1440" w:type="dxa"/>
            <w:shd w:val="clear" w:color="auto" w:fill="auto"/>
            <w:tcMar>
              <w:top w:w="100" w:type="dxa"/>
              <w:left w:w="100" w:type="dxa"/>
              <w:bottom w:w="100" w:type="dxa"/>
              <w:right w:w="100" w:type="dxa"/>
            </w:tcMar>
          </w:tcPr>
          <w:p w14:paraId="3195F27D" w14:textId="77777777" w:rsidR="00117914" w:rsidRDefault="00FC2199">
            <w:pPr>
              <w:widowControl w:val="0"/>
              <w:spacing w:line="240" w:lineRule="auto"/>
            </w:pPr>
            <w:r>
              <w:t>26.4%</w:t>
            </w:r>
          </w:p>
        </w:tc>
        <w:tc>
          <w:tcPr>
            <w:tcW w:w="1440" w:type="dxa"/>
            <w:shd w:val="clear" w:color="auto" w:fill="auto"/>
            <w:tcMar>
              <w:top w:w="100" w:type="dxa"/>
              <w:left w:w="100" w:type="dxa"/>
              <w:bottom w:w="100" w:type="dxa"/>
              <w:right w:w="100" w:type="dxa"/>
            </w:tcMar>
          </w:tcPr>
          <w:p w14:paraId="60846878" w14:textId="77777777" w:rsidR="00117914" w:rsidRDefault="00FC2199">
            <w:pPr>
              <w:widowControl w:val="0"/>
              <w:spacing w:line="240" w:lineRule="auto"/>
              <w:jc w:val="center"/>
            </w:pPr>
            <w:r>
              <w:rPr>
                <w:rFonts w:ascii="Arial Unicode MS" w:eastAsia="Arial Unicode MS" w:hAnsi="Arial Unicode MS" w:cs="Arial Unicode MS"/>
              </w:rPr>
              <w:t xml:space="preserve">∞ </w:t>
            </w:r>
          </w:p>
        </w:tc>
      </w:tr>
    </w:tbl>
    <w:p w14:paraId="2CF0F75D" w14:textId="77777777" w:rsidR="00117914" w:rsidRDefault="00117914"/>
    <w:p w14:paraId="334E7A36" w14:textId="77777777" w:rsidR="00117914" w:rsidRDefault="00117914"/>
    <w:p w14:paraId="64B331C5" w14:textId="77777777" w:rsidR="00117914" w:rsidRDefault="00117914"/>
    <w:p w14:paraId="49894FB2" w14:textId="77777777" w:rsidR="00117914" w:rsidRDefault="00117914"/>
    <w:p w14:paraId="33C3468B" w14:textId="77777777" w:rsidR="00117914" w:rsidRDefault="00FC2199">
      <w:pPr>
        <w:spacing w:line="240" w:lineRule="auto"/>
      </w:pPr>
      <m:oMathPara>
        <m:oMath>
          <m:sSub>
            <m:sSubPr>
              <m:ctrlPr>
                <w:rPr>
                  <w:rFonts w:ascii="Cambria Math" w:hAnsi="Cambria Math"/>
                  <w:sz w:val="36"/>
                  <w:szCs w:val="36"/>
                </w:rPr>
              </m:ctrlPr>
            </m:sSubPr>
            <m:e>
              <m:r>
                <w:rPr>
                  <w:rFonts w:ascii="Cambria Math" w:hAnsi="Cambria Math"/>
                  <w:sz w:val="36"/>
                  <w:szCs w:val="36"/>
                </w:rPr>
                <m:t>G</m:t>
              </m:r>
            </m:e>
            <m:sub>
              <m:r>
                <w:rPr>
                  <w:rFonts w:ascii="Cambria Math" w:hAnsi="Cambria Math"/>
                  <w:sz w:val="36"/>
                  <w:szCs w:val="36"/>
                </w:rPr>
                <m:t>cl</m:t>
              </m:r>
            </m:sub>
          </m:sSub>
          <m:r>
            <w:rPr>
              <w:rFonts w:ascii="Cambria Math" w:hAnsi="Cambria Math"/>
              <w:sz w:val="36"/>
              <w:szCs w:val="36"/>
            </w:rPr>
            <m:t>(</m:t>
          </m:r>
          <m:r>
            <w:rPr>
              <w:rFonts w:ascii="Cambria Math" w:hAnsi="Cambria Math"/>
              <w:sz w:val="36"/>
              <w:szCs w:val="36"/>
            </w:rPr>
            <m:t>s</m:t>
          </m:r>
          <m:r>
            <w:rPr>
              <w:rFonts w:ascii="Cambria Math" w:hAnsi="Cambria Math"/>
              <w:sz w:val="36"/>
              <w:szCs w:val="36"/>
            </w:rPr>
            <m:t xml:space="preserve">) = </m:t>
          </m:r>
          <m:f>
            <m:fPr>
              <m:ctrlPr>
                <w:rPr>
                  <w:rFonts w:ascii="Cambria Math" w:hAnsi="Cambria Math"/>
                  <w:sz w:val="36"/>
                  <w:szCs w:val="36"/>
                </w:rPr>
              </m:ctrlPr>
            </m:fPr>
            <m:num>
              <m:r>
                <w:rPr>
                  <w:rFonts w:ascii="Cambria Math" w:hAnsi="Cambria Math"/>
                  <w:sz w:val="36"/>
                  <w:szCs w:val="36"/>
                </w:rPr>
                <m:t>1.43</m:t>
              </m:r>
              <m:r>
                <w:rPr>
                  <w:rFonts w:ascii="Cambria Math" w:hAnsi="Cambria Math"/>
                  <w:sz w:val="36"/>
                  <w:szCs w:val="36"/>
                </w:rPr>
                <m:t>K</m:t>
              </m:r>
            </m:num>
            <m:den>
              <m:sSup>
                <m:sSupPr>
                  <m:ctrlPr>
                    <w:rPr>
                      <w:rFonts w:ascii="Cambria Math" w:hAnsi="Cambria Math"/>
                      <w:sz w:val="36"/>
                      <w:szCs w:val="36"/>
                    </w:rPr>
                  </m:ctrlPr>
                </m:sSupPr>
                <m:e>
                  <m:r>
                    <w:rPr>
                      <w:rFonts w:ascii="Cambria Math" w:hAnsi="Cambria Math"/>
                      <w:sz w:val="36"/>
                      <w:szCs w:val="36"/>
                    </w:rPr>
                    <m:t>s</m:t>
                  </m:r>
                </m:e>
                <m:sup>
                  <m:r>
                    <w:rPr>
                      <w:rFonts w:ascii="Cambria Math" w:hAnsi="Cambria Math"/>
                      <w:sz w:val="36"/>
                      <w:szCs w:val="36"/>
                    </w:rPr>
                    <m:t>4</m:t>
                  </m:r>
                </m:sup>
              </m:sSup>
              <m:r>
                <w:rPr>
                  <w:rFonts w:ascii="Cambria Math" w:hAnsi="Cambria Math"/>
                  <w:sz w:val="36"/>
                  <w:szCs w:val="36"/>
                </w:rPr>
                <m:t>+ 5</m:t>
              </m:r>
              <m:sSup>
                <m:sSupPr>
                  <m:ctrlPr>
                    <w:rPr>
                      <w:rFonts w:ascii="Cambria Math" w:hAnsi="Cambria Math"/>
                      <w:sz w:val="36"/>
                      <w:szCs w:val="36"/>
                    </w:rPr>
                  </m:ctrlPr>
                </m:sSupPr>
                <m:e>
                  <m:r>
                    <w:rPr>
                      <w:rFonts w:ascii="Cambria Math" w:hAnsi="Cambria Math"/>
                      <w:sz w:val="36"/>
                      <w:szCs w:val="36"/>
                    </w:rPr>
                    <m:t>s</m:t>
                  </m:r>
                </m:e>
                <m:sup>
                  <m:r>
                    <w:rPr>
                      <w:rFonts w:ascii="Cambria Math" w:hAnsi="Cambria Math"/>
                      <w:sz w:val="36"/>
                      <w:szCs w:val="36"/>
                    </w:rPr>
                    <m:t>3</m:t>
                  </m:r>
                </m:sup>
              </m:sSup>
              <m:r>
                <w:rPr>
                  <w:rFonts w:ascii="Cambria Math" w:hAnsi="Cambria Math"/>
                  <w:sz w:val="36"/>
                  <w:szCs w:val="36"/>
                </w:rPr>
                <m:t xml:space="preserve"> +10</m:t>
              </m:r>
              <m:sSup>
                <m:sSupPr>
                  <m:ctrlPr>
                    <w:rPr>
                      <w:rFonts w:ascii="Cambria Math" w:hAnsi="Cambria Math"/>
                      <w:sz w:val="36"/>
                      <w:szCs w:val="36"/>
                    </w:rPr>
                  </m:ctrlPr>
                </m:sSupPr>
                <m:e>
                  <m:r>
                    <w:rPr>
                      <w:rFonts w:ascii="Cambria Math" w:hAnsi="Cambria Math"/>
                      <w:sz w:val="36"/>
                      <w:szCs w:val="36"/>
                    </w:rPr>
                    <m:t>s</m:t>
                  </m:r>
                </m:e>
                <m:sup>
                  <m:r>
                    <w:rPr>
                      <w:rFonts w:ascii="Cambria Math" w:hAnsi="Cambria Math"/>
                      <w:sz w:val="36"/>
                      <w:szCs w:val="36"/>
                    </w:rPr>
                    <m:t>2</m:t>
                  </m:r>
                </m:sup>
              </m:sSup>
              <m:r>
                <w:rPr>
                  <w:rFonts w:ascii="Cambria Math" w:hAnsi="Cambria Math"/>
                  <w:sz w:val="36"/>
                  <w:szCs w:val="36"/>
                </w:rPr>
                <m:t xml:space="preserve"> +10</m:t>
              </m:r>
              <m:r>
                <w:rPr>
                  <w:rFonts w:ascii="Cambria Math" w:hAnsi="Cambria Math"/>
                  <w:sz w:val="36"/>
                  <w:szCs w:val="36"/>
                </w:rPr>
                <m:t>s</m:t>
              </m:r>
              <m:r>
                <w:rPr>
                  <w:rFonts w:ascii="Cambria Math" w:hAnsi="Cambria Math"/>
                  <w:sz w:val="36"/>
                  <w:szCs w:val="36"/>
                </w:rPr>
                <m:t xml:space="preserve"> + (4+1.43</m:t>
              </m:r>
              <m:r>
                <w:rPr>
                  <w:rFonts w:ascii="Cambria Math" w:hAnsi="Cambria Math"/>
                  <w:sz w:val="36"/>
                  <w:szCs w:val="36"/>
                </w:rPr>
                <m:t>K</m:t>
              </m:r>
              <m:r>
                <w:rPr>
                  <w:rFonts w:ascii="Cambria Math" w:hAnsi="Cambria Math"/>
                  <w:sz w:val="36"/>
                  <w:szCs w:val="36"/>
                </w:rPr>
                <m:t>)</m:t>
              </m:r>
            </m:den>
          </m:f>
        </m:oMath>
      </m:oMathPara>
    </w:p>
    <w:p w14:paraId="65760508" w14:textId="77777777" w:rsidR="00117914" w:rsidRDefault="00117914"/>
    <w:p w14:paraId="7BABE922" w14:textId="77777777" w:rsidR="00117914" w:rsidRDefault="00117914"/>
    <w:p w14:paraId="0D1BA668" w14:textId="77777777" w:rsidR="00117914" w:rsidRDefault="00FC2199">
      <m:oMathPara>
        <m:oMath>
          <m:r>
            <w:rPr>
              <w:rFonts w:ascii="Cambria Math" w:hAnsi="Cambria Math"/>
            </w:rPr>
            <m:t>G</m:t>
          </m:r>
          <m:sSub>
            <m:sSubPr>
              <m:ctrlPr>
                <w:rPr>
                  <w:rFonts w:ascii="Cambria Math" w:hAnsi="Cambria Math"/>
                </w:rPr>
              </m:ctrlPr>
            </m:sSubPr>
            <m:e/>
            <m:sub>
              <m:r>
                <w:rPr>
                  <w:rFonts w:ascii="Cambria Math" w:hAnsi="Cambria Math"/>
                </w:rPr>
                <m:t>cl</m:t>
              </m:r>
            </m:sub>
          </m:sSub>
          <m:r>
            <w:rPr>
              <w:rFonts w:ascii="Cambria Math" w:hAnsi="Cambria Math"/>
            </w:rPr>
            <m:t>(</m:t>
          </m:r>
          <m:r>
            <w:rPr>
              <w:rFonts w:ascii="Cambria Math" w:hAnsi="Cambria Math"/>
            </w:rPr>
            <m:t>s</m:t>
          </m:r>
          <m:r>
            <w:rPr>
              <w:rFonts w:ascii="Cambria Math" w:hAnsi="Cambria Math"/>
            </w:rPr>
            <m:t xml:space="preserve">) = </m:t>
          </m:r>
          <m:f>
            <m:fPr>
              <m:ctrlPr>
                <w:rPr>
                  <w:rFonts w:ascii="Cambria Math" w:hAnsi="Cambria Math"/>
                </w:rPr>
              </m:ctrlPr>
            </m:fPr>
            <m:num>
              <m:r>
                <w:rPr>
                  <w:rFonts w:ascii="Cambria Math" w:hAnsi="Cambria Math"/>
                </w:rPr>
                <m:t>1.43</m:t>
              </m:r>
              <m:r>
                <w:rPr>
                  <w:rFonts w:ascii="Cambria Math" w:hAnsi="Cambria Math"/>
                </w:rPr>
                <m:t>K</m:t>
              </m:r>
            </m:num>
            <m:den>
              <m:sSup>
                <m:sSupPr>
                  <m:ctrlPr>
                    <w:rPr>
                      <w:rFonts w:ascii="Cambria Math" w:hAnsi="Cambria Math"/>
                    </w:rPr>
                  </m:ctrlPr>
                </m:sSupPr>
                <m:e>
                  <m:r>
                    <w:rPr>
                      <w:rFonts w:ascii="Cambria Math" w:hAnsi="Cambria Math"/>
                    </w:rPr>
                    <m:t>s</m:t>
                  </m:r>
                </m:e>
                <m:sup>
                  <m:r>
                    <w:rPr>
                      <w:rFonts w:ascii="Cambria Math" w:hAnsi="Cambria Math"/>
                    </w:rPr>
                    <m:t>4</m:t>
                  </m:r>
                </m:sup>
              </m:sSup>
              <m:r>
                <w:rPr>
                  <w:rFonts w:ascii="Cambria Math" w:hAnsi="Cambria Math"/>
                </w:rPr>
                <m:t xml:space="preserve"> + 5</m:t>
              </m:r>
              <m:sSup>
                <m:sSupPr>
                  <m:ctrlPr>
                    <w:rPr>
                      <w:rFonts w:ascii="Cambria Math" w:hAnsi="Cambria Math"/>
                    </w:rPr>
                  </m:ctrlPr>
                </m:sSupPr>
                <m:e>
                  <m:r>
                    <w:rPr>
                      <w:rFonts w:ascii="Cambria Math" w:hAnsi="Cambria Math"/>
                    </w:rPr>
                    <m:t>s</m:t>
                  </m:r>
                </m:e>
                <m:sup>
                  <m:r>
                    <w:rPr>
                      <w:rFonts w:ascii="Cambria Math" w:hAnsi="Cambria Math"/>
                    </w:rPr>
                    <m:t>3</m:t>
                  </m:r>
                </m:sup>
              </m:sSup>
              <m:r>
                <w:rPr>
                  <w:rFonts w:ascii="Cambria Math" w:hAnsi="Cambria Math"/>
                </w:rPr>
                <m:t xml:space="preserve"> +10</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xml:space="preserve"> +10</m:t>
              </m:r>
              <m:r>
                <w:rPr>
                  <w:rFonts w:ascii="Cambria Math" w:hAnsi="Cambria Math"/>
                </w:rPr>
                <m:t>s</m:t>
              </m:r>
              <m:r>
                <w:rPr>
                  <w:rFonts w:ascii="Cambria Math" w:hAnsi="Cambria Math"/>
                </w:rPr>
                <m:t xml:space="preserve"> + (4+1.43</m:t>
              </m:r>
              <m:r>
                <w:rPr>
                  <w:rFonts w:ascii="Cambria Math" w:hAnsi="Cambria Math"/>
                </w:rPr>
                <m:t>K</m:t>
              </m:r>
              <m:r>
                <w:rPr>
                  <w:rFonts w:ascii="Cambria Math" w:hAnsi="Cambria Math"/>
                </w:rPr>
                <m:t>)</m:t>
              </m:r>
            </m:den>
          </m:f>
        </m:oMath>
      </m:oMathPara>
    </w:p>
    <w:p w14:paraId="78CB8A5E" w14:textId="77777777" w:rsidR="00117914" w:rsidRDefault="00117914"/>
    <w:p w14:paraId="338826E5" w14:textId="77777777" w:rsidR="00117914" w:rsidRDefault="00FC2199">
      <w:r>
        <w:rPr>
          <w:b/>
        </w:rPr>
        <w:lastRenderedPageBreak/>
        <w:t>Table 2.</w:t>
      </w:r>
      <w:r>
        <w:t xml:space="preserve"> Benchmarking at Quarter Decay Response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1260"/>
        <w:gridCol w:w="1545"/>
        <w:gridCol w:w="1155"/>
        <w:gridCol w:w="1185"/>
        <w:gridCol w:w="1357"/>
        <w:gridCol w:w="1357"/>
      </w:tblGrid>
      <w:tr w:rsidR="00117914" w14:paraId="6EB37463" w14:textId="77777777">
        <w:trPr>
          <w:trHeight w:val="860"/>
        </w:trPr>
        <w:tc>
          <w:tcPr>
            <w:tcW w:w="1500" w:type="dxa"/>
            <w:shd w:val="clear" w:color="auto" w:fill="auto"/>
            <w:tcMar>
              <w:top w:w="100" w:type="dxa"/>
              <w:left w:w="100" w:type="dxa"/>
              <w:bottom w:w="100" w:type="dxa"/>
              <w:right w:w="100" w:type="dxa"/>
            </w:tcMar>
          </w:tcPr>
          <w:p w14:paraId="0948E4A7" w14:textId="77777777" w:rsidR="00117914" w:rsidRDefault="00FC2199">
            <w:pPr>
              <w:widowControl w:val="0"/>
              <w:spacing w:line="240" w:lineRule="auto"/>
            </w:pPr>
            <w:r>
              <w:t>System Controller Type</w:t>
            </w:r>
          </w:p>
        </w:tc>
        <w:tc>
          <w:tcPr>
            <w:tcW w:w="1260" w:type="dxa"/>
            <w:shd w:val="clear" w:color="auto" w:fill="auto"/>
            <w:tcMar>
              <w:top w:w="100" w:type="dxa"/>
              <w:left w:w="100" w:type="dxa"/>
              <w:bottom w:w="100" w:type="dxa"/>
              <w:right w:w="100" w:type="dxa"/>
            </w:tcMar>
          </w:tcPr>
          <w:p w14:paraId="4C789CC1" w14:textId="77777777" w:rsidR="00117914" w:rsidRDefault="00FC2199">
            <w:pPr>
              <w:widowControl w:val="0"/>
              <w:pBdr>
                <w:top w:val="nil"/>
                <w:left w:val="nil"/>
                <w:bottom w:val="nil"/>
                <w:right w:val="nil"/>
                <w:between w:val="nil"/>
              </w:pBdr>
              <w:spacing w:line="240" w:lineRule="auto"/>
              <w:jc w:val="center"/>
              <w:rPr>
                <w:vertAlign w:val="subscript"/>
              </w:rPr>
            </w:pPr>
            <w:r>
              <w:t xml:space="preserve">Operating </w:t>
            </w:r>
            <w:proofErr w:type="spellStart"/>
            <w:proofErr w:type="gramStart"/>
            <w:r>
              <w:t>Gain,K</w:t>
            </w:r>
            <w:r>
              <w:rPr>
                <w:vertAlign w:val="subscript"/>
              </w:rPr>
              <w:t>op</w:t>
            </w:r>
            <w:proofErr w:type="spellEnd"/>
            <w:proofErr w:type="gramEnd"/>
          </w:p>
        </w:tc>
        <w:tc>
          <w:tcPr>
            <w:tcW w:w="1545" w:type="dxa"/>
            <w:shd w:val="clear" w:color="auto" w:fill="auto"/>
            <w:tcMar>
              <w:top w:w="100" w:type="dxa"/>
              <w:left w:w="100" w:type="dxa"/>
              <w:bottom w:w="100" w:type="dxa"/>
              <w:right w:w="100" w:type="dxa"/>
            </w:tcMar>
          </w:tcPr>
          <w:p w14:paraId="4A2279E5" w14:textId="77777777" w:rsidR="00117914" w:rsidRDefault="00FC2199">
            <w:pPr>
              <w:widowControl w:val="0"/>
              <w:pBdr>
                <w:top w:val="nil"/>
                <w:left w:val="nil"/>
                <w:bottom w:val="nil"/>
                <w:right w:val="nil"/>
                <w:between w:val="nil"/>
              </w:pBdr>
              <w:spacing w:line="240" w:lineRule="auto"/>
              <w:jc w:val="center"/>
            </w:pPr>
            <w:r>
              <w:t>Percent Overshoot,</w:t>
            </w:r>
          </w:p>
          <w:p w14:paraId="27AB219B" w14:textId="77777777" w:rsidR="00117914" w:rsidRDefault="00FC2199">
            <w:pPr>
              <w:widowControl w:val="0"/>
              <w:spacing w:line="240" w:lineRule="auto"/>
            </w:pPr>
            <w:r>
              <w:t>PO</w:t>
            </w:r>
          </w:p>
        </w:tc>
        <w:tc>
          <w:tcPr>
            <w:tcW w:w="1155" w:type="dxa"/>
            <w:shd w:val="clear" w:color="auto" w:fill="auto"/>
            <w:tcMar>
              <w:top w:w="100" w:type="dxa"/>
              <w:left w:w="100" w:type="dxa"/>
              <w:bottom w:w="100" w:type="dxa"/>
              <w:right w:w="100" w:type="dxa"/>
            </w:tcMar>
          </w:tcPr>
          <w:p w14:paraId="6B3501DC" w14:textId="77777777" w:rsidR="00117914" w:rsidRDefault="00FC2199">
            <w:pPr>
              <w:widowControl w:val="0"/>
              <w:pBdr>
                <w:top w:val="nil"/>
                <w:left w:val="nil"/>
                <w:bottom w:val="nil"/>
                <w:right w:val="nil"/>
                <w:between w:val="nil"/>
              </w:pBdr>
              <w:spacing w:line="240" w:lineRule="auto"/>
              <w:jc w:val="center"/>
            </w:pPr>
            <w:r>
              <w:t>Settling Time,</w:t>
            </w:r>
          </w:p>
          <w:p w14:paraId="6B954ADB" w14:textId="77777777" w:rsidR="00117914" w:rsidRDefault="00FC2199">
            <w:pPr>
              <w:widowControl w:val="0"/>
              <w:spacing w:line="240" w:lineRule="auto"/>
            </w:pPr>
            <w:proofErr w:type="spellStart"/>
            <w:proofErr w:type="gramStart"/>
            <w:r>
              <w:t>T</w:t>
            </w:r>
            <w:r>
              <w:rPr>
                <w:vertAlign w:val="subscript"/>
              </w:rPr>
              <w:t>settle</w:t>
            </w:r>
            <w:proofErr w:type="spellEnd"/>
            <w:r>
              <w:rPr>
                <w:vertAlign w:val="subscript"/>
              </w:rPr>
              <w:t>(</w:t>
            </w:r>
            <w:proofErr w:type="gramEnd"/>
            <w:r>
              <w:rPr>
                <w:vertAlign w:val="subscript"/>
              </w:rPr>
              <w:t>2%)</w:t>
            </w:r>
          </w:p>
        </w:tc>
        <w:tc>
          <w:tcPr>
            <w:tcW w:w="1185" w:type="dxa"/>
            <w:shd w:val="clear" w:color="auto" w:fill="auto"/>
            <w:tcMar>
              <w:top w:w="100" w:type="dxa"/>
              <w:left w:w="100" w:type="dxa"/>
              <w:bottom w:w="100" w:type="dxa"/>
              <w:right w:w="100" w:type="dxa"/>
            </w:tcMar>
          </w:tcPr>
          <w:p w14:paraId="5965B02A" w14:textId="77777777" w:rsidR="00117914" w:rsidRDefault="00FC2199">
            <w:pPr>
              <w:widowControl w:val="0"/>
              <w:pBdr>
                <w:top w:val="nil"/>
                <w:left w:val="nil"/>
                <w:bottom w:val="nil"/>
                <w:right w:val="nil"/>
                <w:between w:val="nil"/>
              </w:pBdr>
              <w:spacing w:line="240" w:lineRule="auto"/>
              <w:jc w:val="center"/>
            </w:pPr>
            <w:r>
              <w:t>Rise Time,</w:t>
            </w:r>
          </w:p>
          <w:p w14:paraId="2D2417CC" w14:textId="77777777" w:rsidR="00117914" w:rsidRDefault="00FC2199">
            <w:pPr>
              <w:widowControl w:val="0"/>
              <w:spacing w:line="240" w:lineRule="auto"/>
            </w:pPr>
            <w:proofErr w:type="spellStart"/>
            <w:proofErr w:type="gramStart"/>
            <w:r>
              <w:t>T</w:t>
            </w:r>
            <w:r>
              <w:rPr>
                <w:vertAlign w:val="subscript"/>
              </w:rPr>
              <w:t>rise</w:t>
            </w:r>
            <w:proofErr w:type="spellEnd"/>
            <w:r>
              <w:rPr>
                <w:vertAlign w:val="subscript"/>
              </w:rPr>
              <w:t>(</w:t>
            </w:r>
            <w:proofErr w:type="gramEnd"/>
            <w:r>
              <w:rPr>
                <w:vertAlign w:val="subscript"/>
              </w:rPr>
              <w:t>0-100%)</w:t>
            </w:r>
          </w:p>
        </w:tc>
        <w:tc>
          <w:tcPr>
            <w:tcW w:w="1357" w:type="dxa"/>
            <w:shd w:val="clear" w:color="auto" w:fill="auto"/>
            <w:tcMar>
              <w:top w:w="100" w:type="dxa"/>
              <w:left w:w="100" w:type="dxa"/>
              <w:bottom w:w="100" w:type="dxa"/>
              <w:right w:w="100" w:type="dxa"/>
            </w:tcMar>
          </w:tcPr>
          <w:p w14:paraId="5CB1AD19" w14:textId="77777777" w:rsidR="00117914" w:rsidRDefault="00FC2199">
            <w:pPr>
              <w:widowControl w:val="0"/>
              <w:pBdr>
                <w:top w:val="nil"/>
                <w:left w:val="nil"/>
                <w:bottom w:val="nil"/>
                <w:right w:val="nil"/>
                <w:between w:val="nil"/>
              </w:pBdr>
              <w:spacing w:line="240" w:lineRule="auto"/>
              <w:jc w:val="center"/>
              <w:rPr>
                <w:vertAlign w:val="subscript"/>
              </w:rPr>
            </w:pPr>
            <w:proofErr w:type="spellStart"/>
            <w:r>
              <w:t>ess</w:t>
            </w:r>
            <w:proofErr w:type="spellEnd"/>
            <w:r>
              <w:rPr>
                <w:vertAlign w:val="subscript"/>
              </w:rPr>
              <w:t>(step%)</w:t>
            </w:r>
          </w:p>
        </w:tc>
        <w:tc>
          <w:tcPr>
            <w:tcW w:w="1357" w:type="dxa"/>
            <w:shd w:val="clear" w:color="auto" w:fill="auto"/>
            <w:tcMar>
              <w:top w:w="100" w:type="dxa"/>
              <w:left w:w="100" w:type="dxa"/>
              <w:bottom w:w="100" w:type="dxa"/>
              <w:right w:w="100" w:type="dxa"/>
            </w:tcMar>
          </w:tcPr>
          <w:p w14:paraId="274A7692" w14:textId="77777777" w:rsidR="00117914" w:rsidRDefault="00FC2199">
            <w:pPr>
              <w:widowControl w:val="0"/>
              <w:pBdr>
                <w:top w:val="nil"/>
                <w:left w:val="nil"/>
                <w:bottom w:val="nil"/>
                <w:right w:val="nil"/>
                <w:between w:val="nil"/>
              </w:pBdr>
              <w:spacing w:line="240" w:lineRule="auto"/>
              <w:jc w:val="center"/>
              <w:rPr>
                <w:vertAlign w:val="subscript"/>
              </w:rPr>
            </w:pPr>
            <w:proofErr w:type="spellStart"/>
            <w:r>
              <w:t>ess</w:t>
            </w:r>
            <w:proofErr w:type="spellEnd"/>
            <w:r>
              <w:rPr>
                <w:vertAlign w:val="subscript"/>
              </w:rPr>
              <w:t>(ramp)</w:t>
            </w:r>
          </w:p>
        </w:tc>
      </w:tr>
      <w:tr w:rsidR="00117914" w14:paraId="65F69D72" w14:textId="77777777">
        <w:tc>
          <w:tcPr>
            <w:tcW w:w="1500" w:type="dxa"/>
            <w:shd w:val="clear" w:color="auto" w:fill="auto"/>
            <w:tcMar>
              <w:top w:w="100" w:type="dxa"/>
              <w:left w:w="100" w:type="dxa"/>
              <w:bottom w:w="100" w:type="dxa"/>
              <w:right w:w="100" w:type="dxa"/>
            </w:tcMar>
          </w:tcPr>
          <w:p w14:paraId="7584E064" w14:textId="77777777" w:rsidR="00117914" w:rsidRDefault="00FC2199">
            <w:pPr>
              <w:widowControl w:val="0"/>
              <w:pBdr>
                <w:top w:val="nil"/>
                <w:left w:val="nil"/>
                <w:bottom w:val="nil"/>
                <w:right w:val="nil"/>
                <w:between w:val="nil"/>
              </w:pBdr>
              <w:spacing w:line="240" w:lineRule="auto"/>
              <w:jc w:val="center"/>
            </w:pPr>
            <w:r>
              <w:t>Proportional</w:t>
            </w:r>
          </w:p>
        </w:tc>
        <w:tc>
          <w:tcPr>
            <w:tcW w:w="1260" w:type="dxa"/>
            <w:shd w:val="clear" w:color="auto" w:fill="auto"/>
            <w:tcMar>
              <w:top w:w="100" w:type="dxa"/>
              <w:left w:w="100" w:type="dxa"/>
              <w:bottom w:w="100" w:type="dxa"/>
              <w:right w:w="100" w:type="dxa"/>
            </w:tcMar>
          </w:tcPr>
          <w:p w14:paraId="05A141DC" w14:textId="77777777" w:rsidR="00117914" w:rsidRDefault="00FC2199">
            <w:pPr>
              <w:widowControl w:val="0"/>
              <w:pBdr>
                <w:top w:val="nil"/>
                <w:left w:val="nil"/>
                <w:bottom w:val="nil"/>
                <w:right w:val="nil"/>
                <w:between w:val="nil"/>
              </w:pBdr>
              <w:spacing w:line="240" w:lineRule="auto"/>
              <w:jc w:val="center"/>
            </w:pPr>
            <w:r>
              <w:t>3.68</w:t>
            </w:r>
          </w:p>
        </w:tc>
        <w:tc>
          <w:tcPr>
            <w:tcW w:w="1545" w:type="dxa"/>
            <w:shd w:val="clear" w:color="auto" w:fill="auto"/>
            <w:tcMar>
              <w:top w:w="100" w:type="dxa"/>
              <w:left w:w="100" w:type="dxa"/>
              <w:bottom w:w="100" w:type="dxa"/>
              <w:right w:w="100" w:type="dxa"/>
            </w:tcMar>
          </w:tcPr>
          <w:p w14:paraId="16684D32" w14:textId="77777777" w:rsidR="00117914" w:rsidRDefault="00FC2199">
            <w:pPr>
              <w:widowControl w:val="0"/>
              <w:pBdr>
                <w:top w:val="nil"/>
                <w:left w:val="nil"/>
                <w:bottom w:val="nil"/>
                <w:right w:val="nil"/>
                <w:between w:val="nil"/>
              </w:pBdr>
              <w:spacing w:line="240" w:lineRule="auto"/>
              <w:jc w:val="center"/>
            </w:pPr>
            <w:r>
              <w:t>42.2%</w:t>
            </w:r>
          </w:p>
        </w:tc>
        <w:tc>
          <w:tcPr>
            <w:tcW w:w="1155" w:type="dxa"/>
            <w:shd w:val="clear" w:color="auto" w:fill="auto"/>
            <w:tcMar>
              <w:top w:w="100" w:type="dxa"/>
              <w:left w:w="100" w:type="dxa"/>
              <w:bottom w:w="100" w:type="dxa"/>
              <w:right w:w="100" w:type="dxa"/>
            </w:tcMar>
          </w:tcPr>
          <w:p w14:paraId="3A663A73" w14:textId="77777777" w:rsidR="00117914" w:rsidRDefault="00FC2199">
            <w:pPr>
              <w:widowControl w:val="0"/>
              <w:pBdr>
                <w:top w:val="nil"/>
                <w:left w:val="nil"/>
                <w:bottom w:val="nil"/>
                <w:right w:val="nil"/>
                <w:between w:val="nil"/>
              </w:pBdr>
              <w:spacing w:line="240" w:lineRule="auto"/>
              <w:jc w:val="center"/>
            </w:pPr>
            <w:r>
              <w:t>14.5</w:t>
            </w:r>
          </w:p>
        </w:tc>
        <w:tc>
          <w:tcPr>
            <w:tcW w:w="1185" w:type="dxa"/>
            <w:shd w:val="clear" w:color="auto" w:fill="auto"/>
            <w:tcMar>
              <w:top w:w="100" w:type="dxa"/>
              <w:left w:w="100" w:type="dxa"/>
              <w:bottom w:w="100" w:type="dxa"/>
              <w:right w:w="100" w:type="dxa"/>
            </w:tcMar>
          </w:tcPr>
          <w:p w14:paraId="7EDD2BF5" w14:textId="77777777" w:rsidR="00117914" w:rsidRDefault="00FC2199">
            <w:pPr>
              <w:widowControl w:val="0"/>
              <w:pBdr>
                <w:top w:val="nil"/>
                <w:left w:val="nil"/>
                <w:bottom w:val="nil"/>
                <w:right w:val="nil"/>
                <w:between w:val="nil"/>
              </w:pBdr>
              <w:spacing w:line="240" w:lineRule="auto"/>
              <w:jc w:val="center"/>
            </w:pPr>
            <w:r>
              <w:t>2.26</w:t>
            </w:r>
          </w:p>
        </w:tc>
        <w:tc>
          <w:tcPr>
            <w:tcW w:w="1357" w:type="dxa"/>
            <w:shd w:val="clear" w:color="auto" w:fill="auto"/>
            <w:tcMar>
              <w:top w:w="100" w:type="dxa"/>
              <w:left w:w="100" w:type="dxa"/>
              <w:bottom w:w="100" w:type="dxa"/>
              <w:right w:w="100" w:type="dxa"/>
            </w:tcMar>
          </w:tcPr>
          <w:p w14:paraId="05EC6293" w14:textId="77777777" w:rsidR="00117914" w:rsidRDefault="00FC2199">
            <w:pPr>
              <w:widowControl w:val="0"/>
              <w:pBdr>
                <w:top w:val="nil"/>
                <w:left w:val="nil"/>
                <w:bottom w:val="nil"/>
                <w:right w:val="nil"/>
                <w:between w:val="nil"/>
              </w:pBdr>
              <w:spacing w:line="240" w:lineRule="auto"/>
              <w:jc w:val="center"/>
            </w:pPr>
            <w:r>
              <w:t>43.2%</w:t>
            </w:r>
          </w:p>
        </w:tc>
        <w:tc>
          <w:tcPr>
            <w:tcW w:w="1357" w:type="dxa"/>
            <w:shd w:val="clear" w:color="auto" w:fill="auto"/>
            <w:tcMar>
              <w:top w:w="100" w:type="dxa"/>
              <w:left w:w="100" w:type="dxa"/>
              <w:bottom w:w="100" w:type="dxa"/>
              <w:right w:w="100" w:type="dxa"/>
            </w:tcMar>
          </w:tcPr>
          <w:p w14:paraId="588E4B96" w14:textId="77777777" w:rsidR="00117914" w:rsidRDefault="00FC2199">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 xml:space="preserve">∞ </w:t>
            </w:r>
          </w:p>
        </w:tc>
      </w:tr>
    </w:tbl>
    <w:p w14:paraId="41030418" w14:textId="77777777" w:rsidR="00117914" w:rsidRDefault="00117914"/>
    <w:p w14:paraId="2BC0D2DA" w14:textId="77777777" w:rsidR="00117914" w:rsidRDefault="00FC2199">
      <w:pPr>
        <w:jc w:val="center"/>
      </w:pPr>
      <w:r>
        <w:rPr>
          <w:noProof/>
        </w:rPr>
        <w:drawing>
          <wp:inline distT="114300" distB="114300" distL="114300" distR="114300" wp14:anchorId="7AD6BAB0" wp14:editId="1AC4EE52">
            <wp:extent cx="5148263" cy="367143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148263" cy="3671437"/>
                    </a:xfrm>
                    <a:prstGeom prst="rect">
                      <a:avLst/>
                    </a:prstGeom>
                    <a:ln/>
                  </pic:spPr>
                </pic:pic>
              </a:graphicData>
            </a:graphic>
          </wp:inline>
        </w:drawing>
      </w:r>
    </w:p>
    <w:p w14:paraId="1F65CFA3" w14:textId="77777777" w:rsidR="00117914" w:rsidRDefault="00FC2199">
      <w:pPr>
        <w:ind w:left="720"/>
        <w:jc w:val="center"/>
      </w:pPr>
      <w:r>
        <w:rPr>
          <w:b/>
        </w:rPr>
        <w:t xml:space="preserve">Figure _. </w:t>
      </w:r>
    </w:p>
    <w:p w14:paraId="1FDB5CE9" w14:textId="77777777" w:rsidR="00117914" w:rsidRDefault="00117914"/>
    <w:p w14:paraId="3D880F11" w14:textId="77777777" w:rsidR="00117914" w:rsidRDefault="00FC2199">
      <w:pPr>
        <w:jc w:val="center"/>
      </w:pPr>
      <w:r>
        <w:rPr>
          <w:noProof/>
        </w:rPr>
        <w:lastRenderedPageBreak/>
        <w:drawing>
          <wp:inline distT="114300" distB="114300" distL="114300" distR="114300" wp14:anchorId="0FF78759" wp14:editId="261026B8">
            <wp:extent cx="4643438" cy="290680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643438" cy="2906807"/>
                    </a:xfrm>
                    <a:prstGeom prst="rect">
                      <a:avLst/>
                    </a:prstGeom>
                    <a:ln/>
                  </pic:spPr>
                </pic:pic>
              </a:graphicData>
            </a:graphic>
          </wp:inline>
        </w:drawing>
      </w:r>
    </w:p>
    <w:p w14:paraId="27B6D066" w14:textId="77777777" w:rsidR="00117914" w:rsidRDefault="00FC2199">
      <w:pPr>
        <w:ind w:left="720"/>
        <w:jc w:val="center"/>
      </w:pPr>
      <w:r>
        <w:rPr>
          <w:b/>
        </w:rPr>
        <w:t xml:space="preserve">Figure _. </w:t>
      </w:r>
    </w:p>
    <w:p w14:paraId="2B65AF00" w14:textId="77777777" w:rsidR="00117914" w:rsidRDefault="00117914"/>
    <w:p w14:paraId="76F75396" w14:textId="77777777" w:rsidR="00117914" w:rsidRDefault="00FC2199">
      <w:r>
        <w:t>-Proportional + Integral Control - Performance Analysis</w:t>
      </w:r>
    </w:p>
    <w:p w14:paraId="094E915D" w14:textId="77777777" w:rsidR="00117914" w:rsidRDefault="00117914"/>
    <w:p w14:paraId="262B579B" w14:textId="77777777" w:rsidR="00117914" w:rsidRDefault="00117914"/>
    <w:p w14:paraId="67CC9F56" w14:textId="77777777" w:rsidR="00117914" w:rsidRDefault="00FC2199">
      <w:pPr>
        <w:numPr>
          <w:ilvl w:val="0"/>
          <w:numId w:val="3"/>
        </w:numPr>
      </w:pPr>
      <w:r>
        <w:t xml:space="preserve">As K increases and the </w:t>
      </w:r>
      <w:r>
        <w:t>𝜏</w:t>
      </w:r>
      <w:proofErr w:type="spellStart"/>
      <w:r>
        <w:rPr>
          <w:vertAlign w:val="subscript"/>
        </w:rPr>
        <w:t>i</w:t>
      </w:r>
      <w:proofErr w:type="spellEnd"/>
      <w:r>
        <w:rPr>
          <w:vertAlign w:val="subscript"/>
        </w:rPr>
        <w:t xml:space="preserve"> </w:t>
      </w:r>
      <w:r>
        <w:t>is held constant,</w:t>
      </w:r>
      <w:r>
        <w:t xml:space="preserve"> the settling </w:t>
      </w:r>
      <w:proofErr w:type="gramStart"/>
      <w:r>
        <w:t>time(</w:t>
      </w:r>
      <w:proofErr w:type="gramEnd"/>
      <w:r>
        <w:t xml:space="preserve">2%) increases, PO increases, rise time (0-100%) decreases. For a system under PI control, it was observed that if the proportional gain, </w:t>
      </w:r>
      <w:proofErr w:type="gramStart"/>
      <w:r>
        <w:t>K,  is</w:t>
      </w:r>
      <w:proofErr w:type="gramEnd"/>
      <w:r>
        <w:t xml:space="preserve"> set too low, there will be no overshoot.</w:t>
      </w:r>
    </w:p>
    <w:p w14:paraId="300991C4" w14:textId="77777777" w:rsidR="00117914" w:rsidRDefault="00117914">
      <w:pPr>
        <w:rPr>
          <w:b/>
          <w:vertAlign w:val="subscript"/>
        </w:rPr>
      </w:pPr>
    </w:p>
    <w:p w14:paraId="7A29D8C7" w14:textId="77777777" w:rsidR="00117914" w:rsidRDefault="00FC2199">
      <w:pPr>
        <w:ind w:left="720"/>
      </w:pPr>
      <w:r>
        <w:t xml:space="preserve">As </w:t>
      </w:r>
      <w:r>
        <w:t>𝜏</w:t>
      </w:r>
      <w:proofErr w:type="spellStart"/>
      <w:r>
        <w:rPr>
          <w:vertAlign w:val="subscript"/>
        </w:rPr>
        <w:t>i</w:t>
      </w:r>
      <w:proofErr w:type="spellEnd"/>
      <w:r>
        <w:t xml:space="preserve"> increases and the proportional gain is held constant, the settling </w:t>
      </w:r>
      <w:proofErr w:type="gramStart"/>
      <w:r>
        <w:t>time(</w:t>
      </w:r>
      <w:proofErr w:type="gramEnd"/>
      <w:r>
        <w:t xml:space="preserve">2%) increases. However, as </w:t>
      </w:r>
      <w:r>
        <w:t>𝜏</w:t>
      </w:r>
      <w:proofErr w:type="spellStart"/>
      <w:r>
        <w:rPr>
          <w:vertAlign w:val="subscript"/>
        </w:rPr>
        <w:t>i</w:t>
      </w:r>
      <w:proofErr w:type="spellEnd"/>
      <w:r>
        <w:t xml:space="preserve"> becomes very small, the settling time starts to increase as well and at some point, if it is reduced even further, the system will approach instability.</w:t>
      </w:r>
      <w:r>
        <w:t xml:space="preserve"> As </w:t>
      </w:r>
      <w:r>
        <w:t>𝜏</w:t>
      </w:r>
      <w:proofErr w:type="spellStart"/>
      <w:r>
        <w:rPr>
          <w:vertAlign w:val="subscript"/>
        </w:rPr>
        <w:t>i</w:t>
      </w:r>
      <w:proofErr w:type="spellEnd"/>
      <w:r>
        <w:t xml:space="preserve"> increases, PO decreases, and rise time (0-100%) decreases. Unlike the proportional gain, there will always be a slight percentage overshoot, infinitesimally small but still greater than 0, regardless of how much the time integral constant is change</w:t>
      </w:r>
      <w:r>
        <w:t>d.</w:t>
      </w:r>
    </w:p>
    <w:p w14:paraId="326E3C8F" w14:textId="77777777" w:rsidR="00117914" w:rsidRDefault="00117914">
      <w:pPr>
        <w:ind w:left="720"/>
      </w:pPr>
    </w:p>
    <w:p w14:paraId="4A1613F0" w14:textId="77777777" w:rsidR="00117914" w:rsidRDefault="00FC2199">
      <w:pPr>
        <w:ind w:left="720"/>
      </w:pPr>
      <w:r>
        <w:t xml:space="preserve">The reason for this is because as the time constant decreases, the number of oscillations starts to decrease as well. When there </w:t>
      </w:r>
      <w:proofErr w:type="gramStart"/>
      <w:r>
        <w:t>is</w:t>
      </w:r>
      <w:proofErr w:type="gramEnd"/>
      <w:r>
        <w:t xml:space="preserve"> no more oscillations in the system, decreasing the time constant further will only slow down the system and make it take</w:t>
      </w:r>
      <w:r>
        <w:t xml:space="preserve"> longer to reach steady state.</w:t>
      </w:r>
    </w:p>
    <w:p w14:paraId="4C07BDCC" w14:textId="77777777" w:rsidR="00117914" w:rsidRDefault="00117914">
      <w:pPr>
        <w:rPr>
          <w:b/>
          <w:vertAlign w:val="subscript"/>
        </w:rPr>
      </w:pPr>
    </w:p>
    <w:p w14:paraId="60090C41" w14:textId="77777777" w:rsidR="00117914" w:rsidRDefault="00FC2199">
      <w:pPr>
        <w:ind w:left="720"/>
        <w:rPr>
          <w:b/>
        </w:rPr>
      </w:pPr>
      <w:r>
        <w:rPr>
          <w:b/>
        </w:rPr>
        <w:t>JUSTIFY THIS WITH EQUATIONS/THEORY WHENEVER</w:t>
      </w:r>
    </w:p>
    <w:p w14:paraId="56280EF3" w14:textId="77777777" w:rsidR="00117914" w:rsidRDefault="00117914"/>
    <w:p w14:paraId="59D26B59" w14:textId="77777777" w:rsidR="00117914" w:rsidRDefault="00117914"/>
    <w:p w14:paraId="786D24D2" w14:textId="77777777" w:rsidR="00117914" w:rsidRDefault="00117914"/>
    <w:p w14:paraId="0E2A9749" w14:textId="77777777" w:rsidR="00117914" w:rsidRDefault="00117914"/>
    <w:p w14:paraId="12FA7CE6" w14:textId="77777777" w:rsidR="00117914" w:rsidRDefault="00117914"/>
    <w:p w14:paraId="2E9651EE" w14:textId="77777777" w:rsidR="00117914" w:rsidRDefault="00FC2199">
      <w:pPr>
        <w:numPr>
          <w:ilvl w:val="0"/>
          <w:numId w:val="3"/>
        </w:numPr>
      </w:pPr>
      <w:r>
        <w:lastRenderedPageBreak/>
        <w:t xml:space="preserve"> Compare performance of PI system with benchmarked response for P system. Save </w:t>
      </w:r>
      <w:commentRangeStart w:id="0"/>
      <w:commentRangeStart w:id="1"/>
      <w:r>
        <w:t>“some”</w:t>
      </w:r>
      <w:commentRangeEnd w:id="0"/>
      <w:r>
        <w:commentReference w:id="0"/>
      </w:r>
      <w:commentRangeEnd w:id="1"/>
      <w:r>
        <w:commentReference w:id="1"/>
      </w:r>
      <w:r>
        <w:t xml:space="preserve"> samples of PI system responses.</w:t>
      </w:r>
    </w:p>
    <w:p w14:paraId="57D1F126" w14:textId="77777777" w:rsidR="00117914" w:rsidRDefault="00117914">
      <w:pPr>
        <w:ind w:left="720"/>
      </w:pPr>
    </w:p>
    <w:p w14:paraId="2C1D28E8" w14:textId="77777777" w:rsidR="00117914" w:rsidRDefault="00FC2199">
      <w:pPr>
        <w:ind w:left="720"/>
        <w:jc w:val="center"/>
      </w:pPr>
      <w:r>
        <w:rPr>
          <w:b/>
        </w:rPr>
        <w:t>Table 3.</w:t>
      </w:r>
      <w:r>
        <w:t xml:space="preserve"> Proportional Integral controller specific</w:t>
      </w:r>
      <w:r>
        <w:t>ations</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5"/>
        <w:gridCol w:w="1235"/>
        <w:gridCol w:w="1234"/>
        <w:gridCol w:w="1234"/>
        <w:gridCol w:w="1234"/>
        <w:gridCol w:w="1234"/>
        <w:gridCol w:w="1234"/>
      </w:tblGrid>
      <w:tr w:rsidR="00117914" w14:paraId="00402B84" w14:textId="77777777">
        <w:tc>
          <w:tcPr>
            <w:tcW w:w="1234" w:type="dxa"/>
            <w:shd w:val="clear" w:color="auto" w:fill="auto"/>
            <w:tcMar>
              <w:top w:w="100" w:type="dxa"/>
              <w:left w:w="100" w:type="dxa"/>
              <w:bottom w:w="100" w:type="dxa"/>
              <w:right w:w="100" w:type="dxa"/>
            </w:tcMar>
          </w:tcPr>
          <w:p w14:paraId="75B7078C" w14:textId="77777777" w:rsidR="00117914" w:rsidRDefault="00FC2199">
            <w:pPr>
              <w:widowControl w:val="0"/>
              <w:spacing w:line="240" w:lineRule="auto"/>
              <w:jc w:val="center"/>
              <w:rPr>
                <w:vertAlign w:val="subscript"/>
              </w:rPr>
            </w:pPr>
            <w:r>
              <w:t>Operating Gain, K</w:t>
            </w:r>
            <w:r>
              <w:rPr>
                <w:vertAlign w:val="subscript"/>
              </w:rPr>
              <w:t>op</w:t>
            </w:r>
          </w:p>
        </w:tc>
        <w:tc>
          <w:tcPr>
            <w:tcW w:w="1234" w:type="dxa"/>
            <w:shd w:val="clear" w:color="auto" w:fill="auto"/>
            <w:tcMar>
              <w:top w:w="100" w:type="dxa"/>
              <w:left w:w="100" w:type="dxa"/>
              <w:bottom w:w="100" w:type="dxa"/>
              <w:right w:w="100" w:type="dxa"/>
            </w:tcMar>
          </w:tcPr>
          <w:p w14:paraId="09A979B4" w14:textId="77777777" w:rsidR="00117914" w:rsidRDefault="00FC2199">
            <w:pPr>
              <w:widowControl w:val="0"/>
              <w:spacing w:line="240" w:lineRule="auto"/>
              <w:jc w:val="center"/>
            </w:pPr>
            <w:r>
              <w:t xml:space="preserve">Integral Time Constant, </w:t>
            </w:r>
            <w:r>
              <w:t>𝝉</w:t>
            </w:r>
            <w:proofErr w:type="spellStart"/>
            <w:r>
              <w:t>i</w:t>
            </w:r>
            <w:proofErr w:type="spellEnd"/>
          </w:p>
        </w:tc>
        <w:tc>
          <w:tcPr>
            <w:tcW w:w="1234" w:type="dxa"/>
            <w:shd w:val="clear" w:color="auto" w:fill="auto"/>
            <w:tcMar>
              <w:top w:w="100" w:type="dxa"/>
              <w:left w:w="100" w:type="dxa"/>
              <w:bottom w:w="100" w:type="dxa"/>
              <w:right w:w="100" w:type="dxa"/>
            </w:tcMar>
          </w:tcPr>
          <w:p w14:paraId="45AE9AF9" w14:textId="77777777" w:rsidR="00117914" w:rsidRDefault="00FC2199">
            <w:pPr>
              <w:widowControl w:val="0"/>
              <w:spacing w:line="240" w:lineRule="auto"/>
              <w:jc w:val="center"/>
            </w:pPr>
            <w:r>
              <w:t>PO</w:t>
            </w:r>
          </w:p>
          <w:p w14:paraId="567C1F38" w14:textId="77777777" w:rsidR="00117914" w:rsidRDefault="00FC2199">
            <w:pPr>
              <w:widowControl w:val="0"/>
              <w:spacing w:line="240" w:lineRule="auto"/>
              <w:jc w:val="center"/>
            </w:pPr>
            <w:r>
              <w:t>(%)</w:t>
            </w:r>
          </w:p>
        </w:tc>
        <w:tc>
          <w:tcPr>
            <w:tcW w:w="1234" w:type="dxa"/>
            <w:shd w:val="clear" w:color="auto" w:fill="auto"/>
            <w:tcMar>
              <w:top w:w="100" w:type="dxa"/>
              <w:left w:w="100" w:type="dxa"/>
              <w:bottom w:w="100" w:type="dxa"/>
              <w:right w:w="100" w:type="dxa"/>
            </w:tcMar>
          </w:tcPr>
          <w:p w14:paraId="72C67C3C" w14:textId="77777777" w:rsidR="00117914" w:rsidRDefault="00FC2199">
            <w:pPr>
              <w:widowControl w:val="0"/>
              <w:spacing w:line="240" w:lineRule="auto"/>
              <w:jc w:val="center"/>
            </w:pPr>
            <w:r>
              <w:t>Settling Time,</w:t>
            </w:r>
          </w:p>
          <w:p w14:paraId="43990248" w14:textId="77777777" w:rsidR="00117914" w:rsidRDefault="00FC2199">
            <w:pPr>
              <w:widowControl w:val="0"/>
              <w:spacing w:line="240" w:lineRule="auto"/>
              <w:jc w:val="center"/>
            </w:pPr>
            <w:proofErr w:type="spellStart"/>
            <w:proofErr w:type="gramStart"/>
            <w:r>
              <w:t>T</w:t>
            </w:r>
            <w:r>
              <w:rPr>
                <w:vertAlign w:val="subscript"/>
              </w:rPr>
              <w:t>settle</w:t>
            </w:r>
            <w:proofErr w:type="spellEnd"/>
            <w:r>
              <w:rPr>
                <w:vertAlign w:val="subscript"/>
              </w:rPr>
              <w:t>(</w:t>
            </w:r>
            <w:proofErr w:type="gramEnd"/>
            <w:r>
              <w:rPr>
                <w:vertAlign w:val="subscript"/>
              </w:rPr>
              <w:t>2%)</w:t>
            </w:r>
          </w:p>
        </w:tc>
        <w:tc>
          <w:tcPr>
            <w:tcW w:w="1234" w:type="dxa"/>
            <w:shd w:val="clear" w:color="auto" w:fill="auto"/>
            <w:tcMar>
              <w:top w:w="100" w:type="dxa"/>
              <w:left w:w="100" w:type="dxa"/>
              <w:bottom w:w="100" w:type="dxa"/>
              <w:right w:w="100" w:type="dxa"/>
            </w:tcMar>
          </w:tcPr>
          <w:p w14:paraId="5FF960FE" w14:textId="77777777" w:rsidR="00117914" w:rsidRDefault="00FC2199">
            <w:pPr>
              <w:widowControl w:val="0"/>
              <w:spacing w:line="240" w:lineRule="auto"/>
              <w:jc w:val="center"/>
            </w:pPr>
            <w:r>
              <w:t>Rise Time,</w:t>
            </w:r>
          </w:p>
          <w:p w14:paraId="7D0ACC22" w14:textId="77777777" w:rsidR="00117914" w:rsidRDefault="00FC2199">
            <w:pPr>
              <w:widowControl w:val="0"/>
              <w:spacing w:line="240" w:lineRule="auto"/>
              <w:jc w:val="center"/>
            </w:pPr>
            <w:proofErr w:type="spellStart"/>
            <w:proofErr w:type="gramStart"/>
            <w:r>
              <w:t>T</w:t>
            </w:r>
            <w:r>
              <w:rPr>
                <w:vertAlign w:val="subscript"/>
              </w:rPr>
              <w:t>rise</w:t>
            </w:r>
            <w:proofErr w:type="spellEnd"/>
            <w:r>
              <w:rPr>
                <w:vertAlign w:val="subscript"/>
              </w:rPr>
              <w:t>(</w:t>
            </w:r>
            <w:proofErr w:type="gramEnd"/>
            <w:r>
              <w:rPr>
                <w:vertAlign w:val="subscript"/>
              </w:rPr>
              <w:t>0-100%)</w:t>
            </w:r>
          </w:p>
        </w:tc>
        <w:tc>
          <w:tcPr>
            <w:tcW w:w="1234" w:type="dxa"/>
            <w:shd w:val="clear" w:color="auto" w:fill="auto"/>
            <w:tcMar>
              <w:top w:w="100" w:type="dxa"/>
              <w:left w:w="100" w:type="dxa"/>
              <w:bottom w:w="100" w:type="dxa"/>
              <w:right w:w="100" w:type="dxa"/>
            </w:tcMar>
          </w:tcPr>
          <w:p w14:paraId="224628B8" w14:textId="77777777" w:rsidR="00117914" w:rsidRDefault="00FC2199">
            <w:pPr>
              <w:widowControl w:val="0"/>
              <w:spacing w:line="240" w:lineRule="auto"/>
              <w:jc w:val="center"/>
              <w:rPr>
                <w:vertAlign w:val="subscript"/>
              </w:rPr>
            </w:pPr>
            <w:proofErr w:type="spellStart"/>
            <w:r>
              <w:t>ess</w:t>
            </w:r>
            <w:proofErr w:type="spellEnd"/>
            <w:r>
              <w:rPr>
                <w:vertAlign w:val="subscript"/>
              </w:rPr>
              <w:t>(step)</w:t>
            </w:r>
          </w:p>
        </w:tc>
        <w:tc>
          <w:tcPr>
            <w:tcW w:w="1234" w:type="dxa"/>
            <w:shd w:val="clear" w:color="auto" w:fill="auto"/>
            <w:tcMar>
              <w:top w:w="100" w:type="dxa"/>
              <w:left w:w="100" w:type="dxa"/>
              <w:bottom w:w="100" w:type="dxa"/>
              <w:right w:w="100" w:type="dxa"/>
            </w:tcMar>
          </w:tcPr>
          <w:p w14:paraId="7894D1C3" w14:textId="77777777" w:rsidR="00117914" w:rsidRDefault="00FC2199">
            <w:pPr>
              <w:widowControl w:val="0"/>
              <w:spacing w:line="240" w:lineRule="auto"/>
              <w:jc w:val="center"/>
              <w:rPr>
                <w:vertAlign w:val="subscript"/>
              </w:rPr>
            </w:pPr>
            <w:proofErr w:type="spellStart"/>
            <w:r>
              <w:t>ess</w:t>
            </w:r>
            <w:proofErr w:type="spellEnd"/>
            <w:r>
              <w:rPr>
                <w:vertAlign w:val="subscript"/>
              </w:rPr>
              <w:t>(ramp)</w:t>
            </w:r>
          </w:p>
        </w:tc>
      </w:tr>
      <w:tr w:rsidR="00117914" w14:paraId="0B1F85FE" w14:textId="77777777">
        <w:tc>
          <w:tcPr>
            <w:tcW w:w="1234" w:type="dxa"/>
            <w:shd w:val="clear" w:color="auto" w:fill="auto"/>
            <w:tcMar>
              <w:top w:w="100" w:type="dxa"/>
              <w:left w:w="100" w:type="dxa"/>
              <w:bottom w:w="100" w:type="dxa"/>
              <w:right w:w="100" w:type="dxa"/>
            </w:tcMar>
          </w:tcPr>
          <w:p w14:paraId="38D21C3A" w14:textId="77777777" w:rsidR="00117914" w:rsidRDefault="00FC2199">
            <w:pPr>
              <w:widowControl w:val="0"/>
              <w:pBdr>
                <w:top w:val="nil"/>
                <w:left w:val="nil"/>
                <w:bottom w:val="nil"/>
                <w:right w:val="nil"/>
                <w:between w:val="nil"/>
              </w:pBdr>
              <w:spacing w:line="240" w:lineRule="auto"/>
              <w:jc w:val="center"/>
            </w:pPr>
            <w:r>
              <w:t>2.1</w:t>
            </w:r>
          </w:p>
        </w:tc>
        <w:tc>
          <w:tcPr>
            <w:tcW w:w="1234" w:type="dxa"/>
            <w:shd w:val="clear" w:color="auto" w:fill="auto"/>
            <w:tcMar>
              <w:top w:w="100" w:type="dxa"/>
              <w:left w:w="100" w:type="dxa"/>
              <w:bottom w:w="100" w:type="dxa"/>
              <w:right w:w="100" w:type="dxa"/>
            </w:tcMar>
          </w:tcPr>
          <w:p w14:paraId="6F91BC87" w14:textId="77777777" w:rsidR="00117914" w:rsidRDefault="00FC2199">
            <w:pPr>
              <w:widowControl w:val="0"/>
              <w:pBdr>
                <w:top w:val="nil"/>
                <w:left w:val="nil"/>
                <w:bottom w:val="nil"/>
                <w:right w:val="nil"/>
                <w:between w:val="nil"/>
              </w:pBdr>
              <w:spacing w:line="240" w:lineRule="auto"/>
              <w:jc w:val="center"/>
            </w:pPr>
            <w:r>
              <w:t>5</w:t>
            </w:r>
          </w:p>
        </w:tc>
        <w:tc>
          <w:tcPr>
            <w:tcW w:w="1234" w:type="dxa"/>
            <w:shd w:val="clear" w:color="auto" w:fill="auto"/>
            <w:tcMar>
              <w:top w:w="100" w:type="dxa"/>
              <w:left w:w="100" w:type="dxa"/>
              <w:bottom w:w="100" w:type="dxa"/>
              <w:right w:w="100" w:type="dxa"/>
            </w:tcMar>
          </w:tcPr>
          <w:p w14:paraId="44FA7F01" w14:textId="77777777" w:rsidR="00117914" w:rsidRDefault="00FC2199">
            <w:pPr>
              <w:widowControl w:val="0"/>
              <w:pBdr>
                <w:top w:val="nil"/>
                <w:left w:val="nil"/>
                <w:bottom w:val="nil"/>
                <w:right w:val="nil"/>
                <w:between w:val="nil"/>
              </w:pBdr>
              <w:spacing w:line="240" w:lineRule="auto"/>
              <w:jc w:val="center"/>
            </w:pPr>
            <w:r>
              <w:t>0</w:t>
            </w:r>
          </w:p>
        </w:tc>
        <w:tc>
          <w:tcPr>
            <w:tcW w:w="1234" w:type="dxa"/>
            <w:shd w:val="clear" w:color="auto" w:fill="auto"/>
            <w:tcMar>
              <w:top w:w="100" w:type="dxa"/>
              <w:left w:w="100" w:type="dxa"/>
              <w:bottom w:w="100" w:type="dxa"/>
              <w:right w:w="100" w:type="dxa"/>
            </w:tcMar>
          </w:tcPr>
          <w:p w14:paraId="58E71BDC" w14:textId="77777777" w:rsidR="00117914" w:rsidRDefault="00FC2199">
            <w:pPr>
              <w:widowControl w:val="0"/>
              <w:pBdr>
                <w:top w:val="nil"/>
                <w:left w:val="nil"/>
                <w:bottom w:val="nil"/>
                <w:right w:val="nil"/>
                <w:between w:val="nil"/>
              </w:pBdr>
              <w:spacing w:line="240" w:lineRule="auto"/>
              <w:jc w:val="center"/>
            </w:pPr>
            <w:r>
              <w:t>34.4s</w:t>
            </w:r>
          </w:p>
        </w:tc>
        <w:tc>
          <w:tcPr>
            <w:tcW w:w="1234" w:type="dxa"/>
            <w:shd w:val="clear" w:color="auto" w:fill="auto"/>
            <w:tcMar>
              <w:top w:w="100" w:type="dxa"/>
              <w:left w:w="100" w:type="dxa"/>
              <w:bottom w:w="100" w:type="dxa"/>
              <w:right w:w="100" w:type="dxa"/>
            </w:tcMar>
          </w:tcPr>
          <w:p w14:paraId="3524A03D" w14:textId="77777777" w:rsidR="00117914" w:rsidRDefault="00FC2199">
            <w:pPr>
              <w:widowControl w:val="0"/>
              <w:spacing w:line="240" w:lineRule="auto"/>
              <w:jc w:val="center"/>
            </w:pPr>
            <w:r>
              <w:t>60.17s</w:t>
            </w:r>
          </w:p>
        </w:tc>
        <w:tc>
          <w:tcPr>
            <w:tcW w:w="1234" w:type="dxa"/>
            <w:shd w:val="clear" w:color="auto" w:fill="auto"/>
            <w:tcMar>
              <w:top w:w="100" w:type="dxa"/>
              <w:left w:w="100" w:type="dxa"/>
              <w:bottom w:w="100" w:type="dxa"/>
              <w:right w:w="100" w:type="dxa"/>
            </w:tcMar>
          </w:tcPr>
          <w:p w14:paraId="59240B6A" w14:textId="77777777" w:rsidR="00117914" w:rsidRDefault="00FC2199">
            <w:pPr>
              <w:widowControl w:val="0"/>
              <w:pBdr>
                <w:top w:val="nil"/>
                <w:left w:val="nil"/>
                <w:bottom w:val="nil"/>
                <w:right w:val="nil"/>
                <w:between w:val="nil"/>
              </w:pBdr>
              <w:spacing w:line="240" w:lineRule="auto"/>
              <w:jc w:val="center"/>
            </w:pPr>
            <w:r>
              <w:t>0</w:t>
            </w:r>
          </w:p>
        </w:tc>
        <w:tc>
          <w:tcPr>
            <w:tcW w:w="1234" w:type="dxa"/>
            <w:shd w:val="clear" w:color="auto" w:fill="auto"/>
            <w:tcMar>
              <w:top w:w="100" w:type="dxa"/>
              <w:left w:w="100" w:type="dxa"/>
              <w:bottom w:w="100" w:type="dxa"/>
              <w:right w:w="100" w:type="dxa"/>
            </w:tcMar>
          </w:tcPr>
          <w:p w14:paraId="56D6D7BE" w14:textId="77777777" w:rsidR="00117914" w:rsidRDefault="00FC2199">
            <w:pPr>
              <w:widowControl w:val="0"/>
              <w:pBdr>
                <w:top w:val="nil"/>
                <w:left w:val="nil"/>
                <w:bottom w:val="nil"/>
                <w:right w:val="nil"/>
                <w:between w:val="nil"/>
              </w:pBdr>
              <w:spacing w:line="240" w:lineRule="auto"/>
              <w:jc w:val="center"/>
            </w:pPr>
            <w:r>
              <w:t>6.66</w:t>
            </w:r>
          </w:p>
        </w:tc>
      </w:tr>
      <w:tr w:rsidR="00117914" w14:paraId="0B2F5F51" w14:textId="77777777">
        <w:tc>
          <w:tcPr>
            <w:tcW w:w="1234" w:type="dxa"/>
            <w:shd w:val="clear" w:color="auto" w:fill="auto"/>
            <w:tcMar>
              <w:top w:w="100" w:type="dxa"/>
              <w:left w:w="100" w:type="dxa"/>
              <w:bottom w:w="100" w:type="dxa"/>
              <w:right w:w="100" w:type="dxa"/>
            </w:tcMar>
          </w:tcPr>
          <w:p w14:paraId="53641F50" w14:textId="77777777" w:rsidR="00117914" w:rsidRDefault="00FC2199">
            <w:pPr>
              <w:widowControl w:val="0"/>
              <w:pBdr>
                <w:top w:val="nil"/>
                <w:left w:val="nil"/>
                <w:bottom w:val="nil"/>
                <w:right w:val="nil"/>
                <w:between w:val="nil"/>
              </w:pBdr>
              <w:spacing w:line="240" w:lineRule="auto"/>
              <w:jc w:val="center"/>
            </w:pPr>
            <w:r>
              <w:t>5.2</w:t>
            </w:r>
          </w:p>
        </w:tc>
        <w:tc>
          <w:tcPr>
            <w:tcW w:w="1234" w:type="dxa"/>
            <w:shd w:val="clear" w:color="auto" w:fill="auto"/>
            <w:tcMar>
              <w:top w:w="100" w:type="dxa"/>
              <w:left w:w="100" w:type="dxa"/>
              <w:bottom w:w="100" w:type="dxa"/>
              <w:right w:w="100" w:type="dxa"/>
            </w:tcMar>
          </w:tcPr>
          <w:p w14:paraId="43122930" w14:textId="77777777" w:rsidR="00117914" w:rsidRDefault="00FC2199">
            <w:pPr>
              <w:widowControl w:val="0"/>
              <w:pBdr>
                <w:top w:val="nil"/>
                <w:left w:val="nil"/>
                <w:bottom w:val="nil"/>
                <w:right w:val="nil"/>
                <w:between w:val="nil"/>
              </w:pBdr>
              <w:spacing w:line="240" w:lineRule="auto"/>
              <w:jc w:val="center"/>
            </w:pPr>
            <w:r>
              <w:t>5</w:t>
            </w:r>
          </w:p>
        </w:tc>
        <w:tc>
          <w:tcPr>
            <w:tcW w:w="1234" w:type="dxa"/>
            <w:shd w:val="clear" w:color="auto" w:fill="auto"/>
            <w:tcMar>
              <w:top w:w="100" w:type="dxa"/>
              <w:left w:w="100" w:type="dxa"/>
              <w:bottom w:w="100" w:type="dxa"/>
              <w:right w:w="100" w:type="dxa"/>
            </w:tcMar>
          </w:tcPr>
          <w:p w14:paraId="2AC2EA35" w14:textId="77777777" w:rsidR="00117914" w:rsidRDefault="00FC2199">
            <w:pPr>
              <w:widowControl w:val="0"/>
              <w:pBdr>
                <w:top w:val="nil"/>
                <w:left w:val="nil"/>
                <w:bottom w:val="nil"/>
                <w:right w:val="nil"/>
                <w:between w:val="nil"/>
              </w:pBdr>
              <w:spacing w:line="240" w:lineRule="auto"/>
              <w:jc w:val="center"/>
            </w:pPr>
            <w:r>
              <w:t>27.8</w:t>
            </w:r>
          </w:p>
        </w:tc>
        <w:tc>
          <w:tcPr>
            <w:tcW w:w="1234" w:type="dxa"/>
            <w:shd w:val="clear" w:color="auto" w:fill="auto"/>
            <w:tcMar>
              <w:top w:w="100" w:type="dxa"/>
              <w:left w:w="100" w:type="dxa"/>
              <w:bottom w:w="100" w:type="dxa"/>
              <w:right w:w="100" w:type="dxa"/>
            </w:tcMar>
          </w:tcPr>
          <w:p w14:paraId="129FCFF1" w14:textId="77777777" w:rsidR="00117914" w:rsidRDefault="00FC2199">
            <w:pPr>
              <w:widowControl w:val="0"/>
              <w:pBdr>
                <w:top w:val="nil"/>
                <w:left w:val="nil"/>
                <w:bottom w:val="nil"/>
                <w:right w:val="nil"/>
                <w:between w:val="nil"/>
              </w:pBdr>
              <w:spacing w:line="240" w:lineRule="auto"/>
              <w:jc w:val="center"/>
            </w:pPr>
            <w:r>
              <w:t>27.2s</w:t>
            </w:r>
          </w:p>
        </w:tc>
        <w:tc>
          <w:tcPr>
            <w:tcW w:w="1234" w:type="dxa"/>
            <w:shd w:val="clear" w:color="auto" w:fill="auto"/>
            <w:tcMar>
              <w:top w:w="100" w:type="dxa"/>
              <w:left w:w="100" w:type="dxa"/>
              <w:bottom w:w="100" w:type="dxa"/>
              <w:right w:w="100" w:type="dxa"/>
            </w:tcMar>
          </w:tcPr>
          <w:p w14:paraId="17F91E7B" w14:textId="77777777" w:rsidR="00117914" w:rsidRDefault="00FC2199">
            <w:pPr>
              <w:widowControl w:val="0"/>
              <w:pBdr>
                <w:top w:val="nil"/>
                <w:left w:val="nil"/>
                <w:bottom w:val="nil"/>
                <w:right w:val="nil"/>
                <w:between w:val="nil"/>
              </w:pBdr>
              <w:spacing w:line="240" w:lineRule="auto"/>
              <w:jc w:val="center"/>
            </w:pPr>
            <w:r>
              <w:t>2.6s</w:t>
            </w:r>
          </w:p>
        </w:tc>
        <w:tc>
          <w:tcPr>
            <w:tcW w:w="1234" w:type="dxa"/>
            <w:shd w:val="clear" w:color="auto" w:fill="auto"/>
            <w:tcMar>
              <w:top w:w="100" w:type="dxa"/>
              <w:left w:w="100" w:type="dxa"/>
              <w:bottom w:w="100" w:type="dxa"/>
              <w:right w:w="100" w:type="dxa"/>
            </w:tcMar>
          </w:tcPr>
          <w:p w14:paraId="4B130490" w14:textId="77777777" w:rsidR="00117914" w:rsidRDefault="00FC2199">
            <w:pPr>
              <w:widowControl w:val="0"/>
              <w:pBdr>
                <w:top w:val="nil"/>
                <w:left w:val="nil"/>
                <w:bottom w:val="nil"/>
                <w:right w:val="nil"/>
                <w:between w:val="nil"/>
              </w:pBdr>
              <w:spacing w:line="240" w:lineRule="auto"/>
              <w:jc w:val="center"/>
            </w:pPr>
            <w:r>
              <w:t>0</w:t>
            </w:r>
          </w:p>
        </w:tc>
        <w:tc>
          <w:tcPr>
            <w:tcW w:w="1234" w:type="dxa"/>
            <w:shd w:val="clear" w:color="auto" w:fill="auto"/>
            <w:tcMar>
              <w:top w:w="100" w:type="dxa"/>
              <w:left w:w="100" w:type="dxa"/>
              <w:bottom w:w="100" w:type="dxa"/>
              <w:right w:w="100" w:type="dxa"/>
            </w:tcMar>
          </w:tcPr>
          <w:p w14:paraId="33A2E4C6" w14:textId="77777777" w:rsidR="00117914" w:rsidRDefault="00FC2199">
            <w:pPr>
              <w:widowControl w:val="0"/>
              <w:pBdr>
                <w:top w:val="nil"/>
                <w:left w:val="nil"/>
                <w:bottom w:val="nil"/>
                <w:right w:val="nil"/>
                <w:between w:val="nil"/>
              </w:pBdr>
              <w:spacing w:line="240" w:lineRule="auto"/>
              <w:jc w:val="center"/>
            </w:pPr>
            <w:r>
              <w:t>2.69</w:t>
            </w:r>
          </w:p>
        </w:tc>
      </w:tr>
      <w:tr w:rsidR="00117914" w14:paraId="05EABE4F" w14:textId="77777777">
        <w:tc>
          <w:tcPr>
            <w:tcW w:w="1234" w:type="dxa"/>
            <w:shd w:val="clear" w:color="auto" w:fill="auto"/>
            <w:tcMar>
              <w:top w:w="100" w:type="dxa"/>
              <w:left w:w="100" w:type="dxa"/>
              <w:bottom w:w="100" w:type="dxa"/>
              <w:right w:w="100" w:type="dxa"/>
            </w:tcMar>
          </w:tcPr>
          <w:p w14:paraId="336862AB" w14:textId="77777777" w:rsidR="00117914" w:rsidRDefault="00FC2199">
            <w:pPr>
              <w:widowControl w:val="0"/>
              <w:pBdr>
                <w:top w:val="nil"/>
                <w:left w:val="nil"/>
                <w:bottom w:val="nil"/>
                <w:right w:val="nil"/>
                <w:between w:val="nil"/>
              </w:pBdr>
              <w:spacing w:line="240" w:lineRule="auto"/>
              <w:jc w:val="center"/>
            </w:pPr>
            <w:r>
              <w:t>7.0</w:t>
            </w:r>
          </w:p>
        </w:tc>
        <w:tc>
          <w:tcPr>
            <w:tcW w:w="1234" w:type="dxa"/>
            <w:shd w:val="clear" w:color="auto" w:fill="auto"/>
            <w:tcMar>
              <w:top w:w="100" w:type="dxa"/>
              <w:left w:w="100" w:type="dxa"/>
              <w:bottom w:w="100" w:type="dxa"/>
              <w:right w:w="100" w:type="dxa"/>
            </w:tcMar>
          </w:tcPr>
          <w:p w14:paraId="469E1575" w14:textId="77777777" w:rsidR="00117914" w:rsidRDefault="00FC2199">
            <w:pPr>
              <w:widowControl w:val="0"/>
              <w:pBdr>
                <w:top w:val="nil"/>
                <w:left w:val="nil"/>
                <w:bottom w:val="nil"/>
                <w:right w:val="nil"/>
                <w:between w:val="nil"/>
              </w:pBdr>
              <w:spacing w:line="240" w:lineRule="auto"/>
              <w:jc w:val="center"/>
            </w:pPr>
            <w:r>
              <w:t>5</w:t>
            </w:r>
          </w:p>
        </w:tc>
        <w:tc>
          <w:tcPr>
            <w:tcW w:w="1234" w:type="dxa"/>
            <w:shd w:val="clear" w:color="auto" w:fill="auto"/>
            <w:tcMar>
              <w:top w:w="100" w:type="dxa"/>
              <w:left w:w="100" w:type="dxa"/>
              <w:bottom w:w="100" w:type="dxa"/>
              <w:right w:w="100" w:type="dxa"/>
            </w:tcMar>
          </w:tcPr>
          <w:p w14:paraId="39AA1374" w14:textId="77777777" w:rsidR="00117914" w:rsidRDefault="00FC2199">
            <w:pPr>
              <w:widowControl w:val="0"/>
              <w:pBdr>
                <w:top w:val="nil"/>
                <w:left w:val="nil"/>
                <w:bottom w:val="nil"/>
                <w:right w:val="nil"/>
                <w:between w:val="nil"/>
              </w:pBdr>
              <w:spacing w:line="240" w:lineRule="auto"/>
              <w:jc w:val="center"/>
            </w:pPr>
            <w:r>
              <w:t>52.2</w:t>
            </w:r>
          </w:p>
        </w:tc>
        <w:tc>
          <w:tcPr>
            <w:tcW w:w="1234" w:type="dxa"/>
            <w:shd w:val="clear" w:color="auto" w:fill="auto"/>
            <w:tcMar>
              <w:top w:w="100" w:type="dxa"/>
              <w:left w:w="100" w:type="dxa"/>
              <w:bottom w:w="100" w:type="dxa"/>
              <w:right w:w="100" w:type="dxa"/>
            </w:tcMar>
          </w:tcPr>
          <w:p w14:paraId="4CB91CD6" w14:textId="77777777" w:rsidR="00117914" w:rsidRDefault="00FC2199">
            <w:pPr>
              <w:widowControl w:val="0"/>
              <w:pBdr>
                <w:top w:val="nil"/>
                <w:left w:val="nil"/>
                <w:bottom w:val="nil"/>
                <w:right w:val="nil"/>
                <w:between w:val="nil"/>
              </w:pBdr>
              <w:spacing w:line="240" w:lineRule="auto"/>
              <w:jc w:val="center"/>
            </w:pPr>
            <w:r>
              <w:t>206.7s</w:t>
            </w:r>
          </w:p>
        </w:tc>
        <w:tc>
          <w:tcPr>
            <w:tcW w:w="1234" w:type="dxa"/>
            <w:shd w:val="clear" w:color="auto" w:fill="auto"/>
            <w:tcMar>
              <w:top w:w="100" w:type="dxa"/>
              <w:left w:w="100" w:type="dxa"/>
              <w:bottom w:w="100" w:type="dxa"/>
              <w:right w:w="100" w:type="dxa"/>
            </w:tcMar>
          </w:tcPr>
          <w:p w14:paraId="74941375" w14:textId="77777777" w:rsidR="00117914" w:rsidRDefault="00FC2199">
            <w:pPr>
              <w:widowControl w:val="0"/>
              <w:pBdr>
                <w:top w:val="nil"/>
                <w:left w:val="nil"/>
                <w:bottom w:val="nil"/>
                <w:right w:val="nil"/>
                <w:between w:val="nil"/>
              </w:pBdr>
              <w:spacing w:line="240" w:lineRule="auto"/>
              <w:jc w:val="center"/>
            </w:pPr>
            <w:r>
              <w:t>3.0s</w:t>
            </w:r>
          </w:p>
        </w:tc>
        <w:tc>
          <w:tcPr>
            <w:tcW w:w="1234" w:type="dxa"/>
            <w:shd w:val="clear" w:color="auto" w:fill="auto"/>
            <w:tcMar>
              <w:top w:w="100" w:type="dxa"/>
              <w:left w:w="100" w:type="dxa"/>
              <w:bottom w:w="100" w:type="dxa"/>
              <w:right w:w="100" w:type="dxa"/>
            </w:tcMar>
          </w:tcPr>
          <w:p w14:paraId="6FBB67E9" w14:textId="77777777" w:rsidR="00117914" w:rsidRDefault="00FC2199">
            <w:pPr>
              <w:widowControl w:val="0"/>
              <w:pBdr>
                <w:top w:val="nil"/>
                <w:left w:val="nil"/>
                <w:bottom w:val="nil"/>
                <w:right w:val="nil"/>
                <w:between w:val="nil"/>
              </w:pBdr>
              <w:spacing w:line="240" w:lineRule="auto"/>
              <w:jc w:val="center"/>
            </w:pPr>
            <w:r>
              <w:t>0</w:t>
            </w:r>
          </w:p>
        </w:tc>
        <w:tc>
          <w:tcPr>
            <w:tcW w:w="1234" w:type="dxa"/>
            <w:shd w:val="clear" w:color="auto" w:fill="auto"/>
            <w:tcMar>
              <w:top w:w="100" w:type="dxa"/>
              <w:left w:w="100" w:type="dxa"/>
              <w:bottom w:w="100" w:type="dxa"/>
              <w:right w:w="100" w:type="dxa"/>
            </w:tcMar>
          </w:tcPr>
          <w:p w14:paraId="038E51F4" w14:textId="77777777" w:rsidR="00117914" w:rsidRDefault="00FC2199">
            <w:pPr>
              <w:widowControl w:val="0"/>
              <w:pBdr>
                <w:top w:val="nil"/>
                <w:left w:val="nil"/>
                <w:bottom w:val="nil"/>
                <w:right w:val="nil"/>
                <w:between w:val="nil"/>
              </w:pBdr>
              <w:spacing w:line="240" w:lineRule="auto"/>
              <w:jc w:val="center"/>
            </w:pPr>
            <w:r>
              <w:t>2.00</w:t>
            </w:r>
          </w:p>
        </w:tc>
      </w:tr>
      <w:tr w:rsidR="00117914" w14:paraId="12F70EC0" w14:textId="77777777">
        <w:tc>
          <w:tcPr>
            <w:tcW w:w="1234" w:type="dxa"/>
            <w:shd w:val="clear" w:color="auto" w:fill="auto"/>
            <w:tcMar>
              <w:top w:w="100" w:type="dxa"/>
              <w:left w:w="100" w:type="dxa"/>
              <w:bottom w:w="100" w:type="dxa"/>
              <w:right w:w="100" w:type="dxa"/>
            </w:tcMar>
          </w:tcPr>
          <w:p w14:paraId="199386D0" w14:textId="77777777" w:rsidR="00117914" w:rsidRDefault="00FC2199">
            <w:pPr>
              <w:widowControl w:val="0"/>
              <w:pBdr>
                <w:top w:val="nil"/>
                <w:left w:val="nil"/>
                <w:bottom w:val="nil"/>
                <w:right w:val="nil"/>
                <w:between w:val="nil"/>
              </w:pBdr>
              <w:spacing w:line="240" w:lineRule="auto"/>
              <w:jc w:val="center"/>
            </w:pPr>
            <w:r>
              <w:t>2.1</w:t>
            </w:r>
          </w:p>
        </w:tc>
        <w:tc>
          <w:tcPr>
            <w:tcW w:w="1234" w:type="dxa"/>
            <w:shd w:val="clear" w:color="auto" w:fill="auto"/>
            <w:tcMar>
              <w:top w:w="100" w:type="dxa"/>
              <w:left w:w="100" w:type="dxa"/>
              <w:bottom w:w="100" w:type="dxa"/>
              <w:right w:w="100" w:type="dxa"/>
            </w:tcMar>
          </w:tcPr>
          <w:p w14:paraId="4BA7902F" w14:textId="77777777" w:rsidR="00117914" w:rsidRDefault="00FC2199">
            <w:pPr>
              <w:widowControl w:val="0"/>
              <w:pBdr>
                <w:top w:val="nil"/>
                <w:left w:val="nil"/>
                <w:bottom w:val="nil"/>
                <w:right w:val="nil"/>
                <w:between w:val="nil"/>
              </w:pBdr>
              <w:spacing w:line="240" w:lineRule="auto"/>
              <w:jc w:val="center"/>
            </w:pPr>
            <w:r>
              <w:t>2</w:t>
            </w:r>
          </w:p>
        </w:tc>
        <w:tc>
          <w:tcPr>
            <w:tcW w:w="1234" w:type="dxa"/>
            <w:shd w:val="clear" w:color="auto" w:fill="auto"/>
            <w:tcMar>
              <w:top w:w="100" w:type="dxa"/>
              <w:left w:w="100" w:type="dxa"/>
              <w:bottom w:w="100" w:type="dxa"/>
              <w:right w:w="100" w:type="dxa"/>
            </w:tcMar>
          </w:tcPr>
          <w:p w14:paraId="765344DF" w14:textId="77777777" w:rsidR="00117914" w:rsidRDefault="00FC2199">
            <w:pPr>
              <w:widowControl w:val="0"/>
              <w:pBdr>
                <w:top w:val="nil"/>
                <w:left w:val="nil"/>
                <w:bottom w:val="nil"/>
                <w:right w:val="nil"/>
                <w:between w:val="nil"/>
              </w:pBdr>
              <w:spacing w:line="240" w:lineRule="auto"/>
              <w:jc w:val="center"/>
            </w:pPr>
            <w:r>
              <w:t>3.4</w:t>
            </w:r>
          </w:p>
        </w:tc>
        <w:tc>
          <w:tcPr>
            <w:tcW w:w="1234" w:type="dxa"/>
            <w:shd w:val="clear" w:color="auto" w:fill="auto"/>
            <w:tcMar>
              <w:top w:w="100" w:type="dxa"/>
              <w:left w:w="100" w:type="dxa"/>
              <w:bottom w:w="100" w:type="dxa"/>
              <w:right w:w="100" w:type="dxa"/>
            </w:tcMar>
          </w:tcPr>
          <w:p w14:paraId="73860B21" w14:textId="77777777" w:rsidR="00117914" w:rsidRDefault="00FC2199">
            <w:pPr>
              <w:widowControl w:val="0"/>
              <w:pBdr>
                <w:top w:val="nil"/>
                <w:left w:val="nil"/>
                <w:bottom w:val="nil"/>
                <w:right w:val="nil"/>
                <w:between w:val="nil"/>
              </w:pBdr>
              <w:spacing w:line="240" w:lineRule="auto"/>
              <w:jc w:val="center"/>
            </w:pPr>
            <w:r>
              <w:t>9.4</w:t>
            </w:r>
          </w:p>
        </w:tc>
        <w:tc>
          <w:tcPr>
            <w:tcW w:w="1234" w:type="dxa"/>
            <w:shd w:val="clear" w:color="auto" w:fill="auto"/>
            <w:tcMar>
              <w:top w:w="100" w:type="dxa"/>
              <w:left w:w="100" w:type="dxa"/>
              <w:bottom w:w="100" w:type="dxa"/>
              <w:right w:w="100" w:type="dxa"/>
            </w:tcMar>
          </w:tcPr>
          <w:p w14:paraId="7865F562" w14:textId="77777777" w:rsidR="00117914" w:rsidRDefault="00FC2199">
            <w:pPr>
              <w:widowControl w:val="0"/>
              <w:pBdr>
                <w:top w:val="nil"/>
                <w:left w:val="nil"/>
                <w:bottom w:val="nil"/>
                <w:right w:val="nil"/>
                <w:between w:val="nil"/>
              </w:pBdr>
              <w:spacing w:line="240" w:lineRule="auto"/>
              <w:jc w:val="center"/>
            </w:pPr>
            <w:r>
              <w:t>4.7</w:t>
            </w:r>
          </w:p>
        </w:tc>
        <w:tc>
          <w:tcPr>
            <w:tcW w:w="1234" w:type="dxa"/>
            <w:shd w:val="clear" w:color="auto" w:fill="auto"/>
            <w:tcMar>
              <w:top w:w="100" w:type="dxa"/>
              <w:left w:w="100" w:type="dxa"/>
              <w:bottom w:w="100" w:type="dxa"/>
              <w:right w:w="100" w:type="dxa"/>
            </w:tcMar>
          </w:tcPr>
          <w:p w14:paraId="7A83AF4D" w14:textId="77777777" w:rsidR="00117914" w:rsidRDefault="00FC2199">
            <w:pPr>
              <w:widowControl w:val="0"/>
              <w:pBdr>
                <w:top w:val="nil"/>
                <w:left w:val="nil"/>
                <w:bottom w:val="nil"/>
                <w:right w:val="nil"/>
                <w:between w:val="nil"/>
              </w:pBdr>
              <w:spacing w:line="240" w:lineRule="auto"/>
              <w:jc w:val="center"/>
            </w:pPr>
            <w:r>
              <w:t>0</w:t>
            </w:r>
          </w:p>
        </w:tc>
        <w:tc>
          <w:tcPr>
            <w:tcW w:w="1234" w:type="dxa"/>
            <w:shd w:val="clear" w:color="auto" w:fill="auto"/>
            <w:tcMar>
              <w:top w:w="100" w:type="dxa"/>
              <w:left w:w="100" w:type="dxa"/>
              <w:bottom w:w="100" w:type="dxa"/>
              <w:right w:w="100" w:type="dxa"/>
            </w:tcMar>
          </w:tcPr>
          <w:p w14:paraId="28E9232C" w14:textId="77777777" w:rsidR="00117914" w:rsidRDefault="00FC2199">
            <w:pPr>
              <w:widowControl w:val="0"/>
              <w:pBdr>
                <w:top w:val="nil"/>
                <w:left w:val="nil"/>
                <w:bottom w:val="nil"/>
                <w:right w:val="nil"/>
                <w:between w:val="nil"/>
              </w:pBdr>
              <w:spacing w:line="240" w:lineRule="auto"/>
              <w:jc w:val="center"/>
            </w:pPr>
            <w:r>
              <w:t>2.66</w:t>
            </w:r>
          </w:p>
        </w:tc>
      </w:tr>
      <w:tr w:rsidR="00117914" w14:paraId="0600177C" w14:textId="77777777">
        <w:tc>
          <w:tcPr>
            <w:tcW w:w="1234" w:type="dxa"/>
            <w:shd w:val="clear" w:color="auto" w:fill="auto"/>
            <w:tcMar>
              <w:top w:w="100" w:type="dxa"/>
              <w:left w:w="100" w:type="dxa"/>
              <w:bottom w:w="100" w:type="dxa"/>
              <w:right w:w="100" w:type="dxa"/>
            </w:tcMar>
          </w:tcPr>
          <w:p w14:paraId="2AFDA555" w14:textId="77777777" w:rsidR="00117914" w:rsidRDefault="00FC2199">
            <w:pPr>
              <w:widowControl w:val="0"/>
              <w:pBdr>
                <w:top w:val="nil"/>
                <w:left w:val="nil"/>
                <w:bottom w:val="nil"/>
                <w:right w:val="nil"/>
                <w:between w:val="nil"/>
              </w:pBdr>
              <w:spacing w:line="240" w:lineRule="auto"/>
              <w:jc w:val="center"/>
            </w:pPr>
            <w:r>
              <w:t>2.1</w:t>
            </w:r>
          </w:p>
        </w:tc>
        <w:tc>
          <w:tcPr>
            <w:tcW w:w="1234" w:type="dxa"/>
            <w:shd w:val="clear" w:color="auto" w:fill="auto"/>
            <w:tcMar>
              <w:top w:w="100" w:type="dxa"/>
              <w:left w:w="100" w:type="dxa"/>
              <w:bottom w:w="100" w:type="dxa"/>
              <w:right w:w="100" w:type="dxa"/>
            </w:tcMar>
          </w:tcPr>
          <w:p w14:paraId="5FBC6F97" w14:textId="77777777" w:rsidR="00117914" w:rsidRDefault="00FC2199">
            <w:pPr>
              <w:widowControl w:val="0"/>
              <w:pBdr>
                <w:top w:val="nil"/>
                <w:left w:val="nil"/>
                <w:bottom w:val="nil"/>
                <w:right w:val="nil"/>
                <w:between w:val="nil"/>
              </w:pBdr>
              <w:spacing w:line="240" w:lineRule="auto"/>
              <w:jc w:val="center"/>
            </w:pPr>
            <w:r>
              <w:t>8</w:t>
            </w:r>
          </w:p>
        </w:tc>
        <w:tc>
          <w:tcPr>
            <w:tcW w:w="1234" w:type="dxa"/>
            <w:shd w:val="clear" w:color="auto" w:fill="auto"/>
            <w:tcMar>
              <w:top w:w="100" w:type="dxa"/>
              <w:left w:w="100" w:type="dxa"/>
              <w:bottom w:w="100" w:type="dxa"/>
              <w:right w:w="100" w:type="dxa"/>
            </w:tcMar>
          </w:tcPr>
          <w:p w14:paraId="5B11D928" w14:textId="77777777" w:rsidR="00117914" w:rsidRDefault="00FC2199">
            <w:pPr>
              <w:widowControl w:val="0"/>
              <w:pBdr>
                <w:top w:val="nil"/>
                <w:left w:val="nil"/>
                <w:bottom w:val="nil"/>
                <w:right w:val="nil"/>
                <w:between w:val="nil"/>
              </w:pBdr>
              <w:spacing w:line="240" w:lineRule="auto"/>
              <w:jc w:val="center"/>
            </w:pPr>
            <w:r>
              <w:t>0</w:t>
            </w:r>
          </w:p>
        </w:tc>
        <w:tc>
          <w:tcPr>
            <w:tcW w:w="1234" w:type="dxa"/>
            <w:shd w:val="clear" w:color="auto" w:fill="auto"/>
            <w:tcMar>
              <w:top w:w="100" w:type="dxa"/>
              <w:left w:w="100" w:type="dxa"/>
              <w:bottom w:w="100" w:type="dxa"/>
              <w:right w:w="100" w:type="dxa"/>
            </w:tcMar>
          </w:tcPr>
          <w:p w14:paraId="56C4C38C" w14:textId="77777777" w:rsidR="00117914" w:rsidRDefault="00FC2199">
            <w:pPr>
              <w:widowControl w:val="0"/>
              <w:pBdr>
                <w:top w:val="nil"/>
                <w:left w:val="nil"/>
                <w:bottom w:val="nil"/>
                <w:right w:val="nil"/>
                <w:between w:val="nil"/>
              </w:pBdr>
              <w:spacing w:line="240" w:lineRule="auto"/>
              <w:jc w:val="center"/>
            </w:pPr>
            <w:r>
              <w:t>57.5</w:t>
            </w:r>
          </w:p>
        </w:tc>
        <w:tc>
          <w:tcPr>
            <w:tcW w:w="1234" w:type="dxa"/>
            <w:shd w:val="clear" w:color="auto" w:fill="auto"/>
            <w:tcMar>
              <w:top w:w="100" w:type="dxa"/>
              <w:left w:w="100" w:type="dxa"/>
              <w:bottom w:w="100" w:type="dxa"/>
              <w:right w:w="100" w:type="dxa"/>
            </w:tcMar>
          </w:tcPr>
          <w:p w14:paraId="558EC0E7" w14:textId="77777777" w:rsidR="00117914" w:rsidRDefault="00FC2199">
            <w:pPr>
              <w:widowControl w:val="0"/>
              <w:pBdr>
                <w:top w:val="nil"/>
                <w:left w:val="nil"/>
                <w:bottom w:val="nil"/>
                <w:right w:val="nil"/>
                <w:between w:val="nil"/>
              </w:pBdr>
              <w:spacing w:line="240" w:lineRule="auto"/>
              <w:jc w:val="center"/>
            </w:pPr>
            <w:r>
              <w:t>109.7</w:t>
            </w:r>
          </w:p>
        </w:tc>
        <w:tc>
          <w:tcPr>
            <w:tcW w:w="1234" w:type="dxa"/>
            <w:shd w:val="clear" w:color="auto" w:fill="auto"/>
            <w:tcMar>
              <w:top w:w="100" w:type="dxa"/>
              <w:left w:w="100" w:type="dxa"/>
              <w:bottom w:w="100" w:type="dxa"/>
              <w:right w:w="100" w:type="dxa"/>
            </w:tcMar>
          </w:tcPr>
          <w:p w14:paraId="608B3F19" w14:textId="77777777" w:rsidR="00117914" w:rsidRDefault="00FC2199">
            <w:pPr>
              <w:widowControl w:val="0"/>
              <w:pBdr>
                <w:top w:val="nil"/>
                <w:left w:val="nil"/>
                <w:bottom w:val="nil"/>
                <w:right w:val="nil"/>
                <w:between w:val="nil"/>
              </w:pBdr>
              <w:spacing w:line="240" w:lineRule="auto"/>
              <w:jc w:val="center"/>
            </w:pPr>
            <w:r>
              <w:t>0</w:t>
            </w:r>
          </w:p>
        </w:tc>
        <w:tc>
          <w:tcPr>
            <w:tcW w:w="1234" w:type="dxa"/>
            <w:shd w:val="clear" w:color="auto" w:fill="auto"/>
            <w:tcMar>
              <w:top w:w="100" w:type="dxa"/>
              <w:left w:w="100" w:type="dxa"/>
              <w:bottom w:w="100" w:type="dxa"/>
              <w:right w:w="100" w:type="dxa"/>
            </w:tcMar>
          </w:tcPr>
          <w:p w14:paraId="59009279" w14:textId="77777777" w:rsidR="00117914" w:rsidRDefault="00FC2199">
            <w:pPr>
              <w:widowControl w:val="0"/>
              <w:pBdr>
                <w:top w:val="nil"/>
                <w:left w:val="nil"/>
                <w:bottom w:val="nil"/>
                <w:right w:val="nil"/>
                <w:between w:val="nil"/>
              </w:pBdr>
              <w:spacing w:line="240" w:lineRule="auto"/>
              <w:jc w:val="center"/>
            </w:pPr>
            <w:r>
              <w:t>10.66</w:t>
            </w:r>
          </w:p>
        </w:tc>
      </w:tr>
    </w:tbl>
    <w:p w14:paraId="4C919643" w14:textId="77777777" w:rsidR="00117914" w:rsidRDefault="00117914"/>
    <w:p w14:paraId="083E543F" w14:textId="77777777" w:rsidR="00117914" w:rsidRDefault="00117914">
      <w:pPr>
        <w:numPr>
          <w:ilvl w:val="0"/>
          <w:numId w:val="3"/>
        </w:numPr>
      </w:pPr>
    </w:p>
    <w:p w14:paraId="5A32A870" w14:textId="77777777" w:rsidR="00117914" w:rsidRDefault="00117914"/>
    <w:p w14:paraId="6474A953" w14:textId="77777777" w:rsidR="00117914" w:rsidRDefault="00FC2199">
      <w:r>
        <w:t>The benchmarked performance for the Proportional control system can be improved by including an integral component into the system. As shown by the performance responses for the Proportional Integral control system at different operating gains and integral</w:t>
      </w:r>
      <w:r>
        <w:t xml:space="preserve"> time constants in </w:t>
      </w:r>
      <w:r>
        <w:rPr>
          <w:b/>
        </w:rPr>
        <w:t>Table 3</w:t>
      </w:r>
      <w:r>
        <w:t>, an integral component will always reduce the steady state error to 0 for a step input. The steady state error for a ramp input will start to approach 0 as the time constant is decreased or the gain is increased, but we cannot in</w:t>
      </w:r>
      <w:r>
        <w:t>crease the gain too much as it will affect the percent overshoot of the system. To reduce the 42.2% percent overshoot of the benchmarked P system to less than 15% using a PI system, the selected operating gain can be decreased and the integral time constan</w:t>
      </w:r>
      <w:r>
        <w:t xml:space="preserve">t can be increased. However, it should be noted that by increasing the integral time constant, the rising and settling time are increased significantly. If we want to also ensure that the settling time, </w:t>
      </w:r>
      <w:proofErr w:type="spellStart"/>
      <w:proofErr w:type="gramStart"/>
      <w:r>
        <w:t>T</w:t>
      </w:r>
      <w:r>
        <w:rPr>
          <w:vertAlign w:val="subscript"/>
        </w:rPr>
        <w:t>settle</w:t>
      </w:r>
      <w:proofErr w:type="spellEnd"/>
      <w:r>
        <w:rPr>
          <w:vertAlign w:val="subscript"/>
        </w:rPr>
        <w:t>(</w:t>
      </w:r>
      <w:proofErr w:type="gramEnd"/>
      <w:r>
        <w:rPr>
          <w:vertAlign w:val="subscript"/>
        </w:rPr>
        <w:t xml:space="preserve">2%) </w:t>
      </w:r>
      <w:r>
        <w:t>, is less than or equal to half of the be</w:t>
      </w:r>
      <w:r>
        <w:t xml:space="preserve">nchmarked P system’s settle time of 14.5 seconds, then the integral time constant should be decreased and the gain should be decreased accordingly so that the percent overshoot specification is also met. However, from our comparison of different gains and </w:t>
      </w:r>
      <w:r>
        <w:t>time constants for the PI system, the settling time was unable to be reduced to half of the benchmarked system’s settling time.</w:t>
      </w:r>
    </w:p>
    <w:p w14:paraId="6A90D0C8" w14:textId="77777777" w:rsidR="00117914" w:rsidRDefault="00117914"/>
    <w:p w14:paraId="50A67D9E" w14:textId="77777777" w:rsidR="00117914" w:rsidRDefault="00FC2199">
      <w:r>
        <w:rPr>
          <w:noProof/>
        </w:rPr>
        <w:lastRenderedPageBreak/>
        <w:drawing>
          <wp:inline distT="114300" distB="114300" distL="114300" distR="114300" wp14:anchorId="54AA1BF6" wp14:editId="1CFF9246">
            <wp:extent cx="5334000" cy="4000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334000" cy="4000500"/>
                    </a:xfrm>
                    <a:prstGeom prst="rect">
                      <a:avLst/>
                    </a:prstGeom>
                    <a:ln/>
                  </pic:spPr>
                </pic:pic>
              </a:graphicData>
            </a:graphic>
          </wp:inline>
        </w:drawing>
      </w:r>
    </w:p>
    <w:p w14:paraId="1E2E04FF" w14:textId="77777777" w:rsidR="00117914" w:rsidRDefault="00FC2199">
      <w:pPr>
        <w:ind w:left="720"/>
        <w:jc w:val="center"/>
        <w:rPr>
          <w:b/>
        </w:rPr>
      </w:pPr>
      <w:r>
        <w:rPr>
          <w:b/>
        </w:rPr>
        <w:t xml:space="preserve">Figure _. </w:t>
      </w:r>
    </w:p>
    <w:p w14:paraId="66826202" w14:textId="77777777" w:rsidR="00117914" w:rsidRDefault="00117914"/>
    <w:p w14:paraId="32F6C97C" w14:textId="77777777" w:rsidR="00117914" w:rsidRDefault="00FC2199">
      <w:r>
        <w:rPr>
          <w:b/>
        </w:rPr>
        <w:t xml:space="preserve">Figure _ </w:t>
      </w:r>
      <w:r>
        <w:t>above shows a possible improvement to the benchmarked P system response using a PI control system. The p</w:t>
      </w:r>
      <w:r>
        <w:t>arameters and specifications for the PI system are recorded in the 4th entry (row) of</w:t>
      </w:r>
      <w:r>
        <w:rPr>
          <w:b/>
        </w:rPr>
        <w:t xml:space="preserve"> Table 3</w:t>
      </w:r>
      <w:r>
        <w:t>. It is possible to meet most of the desired performance specifications, except for settling time. If the integral time constant is decreased even further, the system would start to slow down with an increase in settling times. The only issue with the PI c</w:t>
      </w:r>
      <w:r>
        <w:t>ontrol system seems to be the speed of the system; it can either have a fast rise time with lots of oscillations, resulting in a slow settling time, or it can have a slow rise time with very little oscillations, resulting in a faster settling time.</w:t>
      </w:r>
    </w:p>
    <w:p w14:paraId="409C5CF5" w14:textId="77777777" w:rsidR="00117914" w:rsidRDefault="00117914"/>
    <w:p w14:paraId="49A704B6" w14:textId="77777777" w:rsidR="00117914" w:rsidRDefault="00117914"/>
    <w:p w14:paraId="276C8E90" w14:textId="77777777" w:rsidR="00117914" w:rsidRDefault="00FC2199">
      <w:r>
        <w:t>-Prop</w:t>
      </w:r>
      <w:r>
        <w:t>ortional + Derivative Control - Performance Analysis</w:t>
      </w:r>
    </w:p>
    <w:p w14:paraId="0AA5F8FE" w14:textId="77777777" w:rsidR="00117914" w:rsidRDefault="00117914"/>
    <w:p w14:paraId="1C4DD11D" w14:textId="77777777" w:rsidR="00117914" w:rsidRDefault="00FC2199">
      <w:pPr>
        <w:ind w:left="720"/>
      </w:pPr>
      <w:r>
        <w:t>Repeat what was done for PI control #1</w:t>
      </w:r>
    </w:p>
    <w:p w14:paraId="705BF8C9" w14:textId="77777777" w:rsidR="00117914" w:rsidRDefault="00FC2199">
      <w:pPr>
        <w:numPr>
          <w:ilvl w:val="0"/>
          <w:numId w:val="1"/>
        </w:numPr>
      </w:pPr>
      <w:r>
        <w:t xml:space="preserve">As K increases and the </w:t>
      </w:r>
      <w:r>
        <w:t>𝜏</w:t>
      </w:r>
      <w:r>
        <w:rPr>
          <w:vertAlign w:val="subscript"/>
        </w:rPr>
        <w:t xml:space="preserve">d </w:t>
      </w:r>
      <w:r>
        <w:t xml:space="preserve">is held constant, the settling </w:t>
      </w:r>
      <w:proofErr w:type="gramStart"/>
      <w:r>
        <w:t>time(</w:t>
      </w:r>
      <w:proofErr w:type="gramEnd"/>
      <w:r>
        <w:t>2%) increases, PO increases, rise time (0-100%) decreases. For a system under PD control, it was observed that if the proportional gain, K, and the derivative constant are set too low, there will be less overshoot.</w:t>
      </w:r>
    </w:p>
    <w:p w14:paraId="13641A27" w14:textId="77777777" w:rsidR="00117914" w:rsidRDefault="00117914">
      <w:pPr>
        <w:rPr>
          <w:b/>
        </w:rPr>
      </w:pPr>
    </w:p>
    <w:p w14:paraId="024C09A3" w14:textId="77777777" w:rsidR="00117914" w:rsidRDefault="00FC2199">
      <w:pPr>
        <w:rPr>
          <w:b/>
        </w:rPr>
      </w:pPr>
      <w:r>
        <w:rPr>
          <w:b/>
        </w:rPr>
        <w:t>JUST</w:t>
      </w:r>
      <w:r>
        <w:rPr>
          <w:b/>
        </w:rPr>
        <w:t>IFY WITH EQUATIONS/THEORY WHENEVER</w:t>
      </w:r>
    </w:p>
    <w:p w14:paraId="3A1A5FEC" w14:textId="77777777" w:rsidR="00117914" w:rsidRDefault="00117914">
      <w:pPr>
        <w:ind w:left="720"/>
      </w:pPr>
    </w:p>
    <w:p w14:paraId="20DEB2EF" w14:textId="77777777" w:rsidR="00117914" w:rsidRDefault="00117914">
      <w:pPr>
        <w:ind w:left="720"/>
      </w:pPr>
    </w:p>
    <w:p w14:paraId="1A834F45" w14:textId="77777777" w:rsidR="00117914" w:rsidRDefault="00FC2199">
      <w:pPr>
        <w:numPr>
          <w:ilvl w:val="0"/>
          <w:numId w:val="1"/>
        </w:numPr>
      </w:pPr>
      <w:r>
        <w:lastRenderedPageBreak/>
        <w:t>Repeat what was done for PI control #2</w:t>
      </w:r>
    </w:p>
    <w:p w14:paraId="3A84D8BE" w14:textId="77777777" w:rsidR="00117914" w:rsidRDefault="00117914">
      <w:pPr>
        <w:ind w:left="720"/>
      </w:pPr>
    </w:p>
    <w:p w14:paraId="157BC03A" w14:textId="77777777" w:rsidR="00117914" w:rsidRDefault="00FC2199">
      <w:pPr>
        <w:ind w:left="720"/>
        <w:jc w:val="center"/>
      </w:pPr>
      <w:r>
        <w:rPr>
          <w:b/>
        </w:rPr>
        <w:t>Table 4.</w:t>
      </w:r>
      <w:r>
        <w:t xml:space="preserve"> Proportional Derivative controller specifications</w:t>
      </w: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15"/>
        <w:gridCol w:w="1242"/>
        <w:gridCol w:w="1242"/>
        <w:gridCol w:w="1242"/>
        <w:gridCol w:w="1242"/>
        <w:gridCol w:w="1242"/>
      </w:tblGrid>
      <w:tr w:rsidR="00117914" w14:paraId="07243919" w14:textId="77777777">
        <w:tc>
          <w:tcPr>
            <w:tcW w:w="1215" w:type="dxa"/>
            <w:shd w:val="clear" w:color="auto" w:fill="auto"/>
            <w:tcMar>
              <w:top w:w="100" w:type="dxa"/>
              <w:left w:w="100" w:type="dxa"/>
              <w:bottom w:w="100" w:type="dxa"/>
              <w:right w:w="100" w:type="dxa"/>
            </w:tcMar>
          </w:tcPr>
          <w:p w14:paraId="478A2452" w14:textId="77777777" w:rsidR="00117914" w:rsidRDefault="00FC2199">
            <w:pPr>
              <w:widowControl w:val="0"/>
              <w:spacing w:line="240" w:lineRule="auto"/>
              <w:jc w:val="center"/>
              <w:rPr>
                <w:vertAlign w:val="subscript"/>
              </w:rPr>
            </w:pPr>
            <w:r>
              <w:t>Operating Gain, K</w:t>
            </w:r>
            <w:r>
              <w:rPr>
                <w:vertAlign w:val="subscript"/>
              </w:rPr>
              <w:t>op</w:t>
            </w:r>
          </w:p>
        </w:tc>
        <w:tc>
          <w:tcPr>
            <w:tcW w:w="1215" w:type="dxa"/>
            <w:shd w:val="clear" w:color="auto" w:fill="auto"/>
            <w:tcMar>
              <w:top w:w="100" w:type="dxa"/>
              <w:left w:w="100" w:type="dxa"/>
              <w:bottom w:w="100" w:type="dxa"/>
              <w:right w:w="100" w:type="dxa"/>
            </w:tcMar>
          </w:tcPr>
          <w:p w14:paraId="19A040EC" w14:textId="77777777" w:rsidR="00117914" w:rsidRDefault="00FC2199">
            <w:pPr>
              <w:widowControl w:val="0"/>
              <w:spacing w:line="240" w:lineRule="auto"/>
              <w:jc w:val="center"/>
            </w:pPr>
            <w:r>
              <w:t xml:space="preserve">Derivative Time Constant, </w:t>
            </w:r>
            <w:r>
              <w:t>𝝉</w:t>
            </w:r>
            <w:r>
              <w:rPr>
                <w:vertAlign w:val="subscript"/>
              </w:rPr>
              <w:t xml:space="preserve">d </w:t>
            </w:r>
            <w:r>
              <w:t>(s)</w:t>
            </w:r>
          </w:p>
        </w:tc>
        <w:tc>
          <w:tcPr>
            <w:tcW w:w="1242" w:type="dxa"/>
            <w:shd w:val="clear" w:color="auto" w:fill="auto"/>
            <w:tcMar>
              <w:top w:w="100" w:type="dxa"/>
              <w:left w:w="100" w:type="dxa"/>
              <w:bottom w:w="100" w:type="dxa"/>
              <w:right w:w="100" w:type="dxa"/>
            </w:tcMar>
          </w:tcPr>
          <w:p w14:paraId="33E75D20" w14:textId="77777777" w:rsidR="00117914" w:rsidRDefault="00FC2199">
            <w:pPr>
              <w:widowControl w:val="0"/>
              <w:spacing w:line="240" w:lineRule="auto"/>
              <w:jc w:val="center"/>
            </w:pPr>
            <w:r>
              <w:t>Percent Overshoot (%)</w:t>
            </w:r>
          </w:p>
        </w:tc>
        <w:tc>
          <w:tcPr>
            <w:tcW w:w="1242" w:type="dxa"/>
            <w:shd w:val="clear" w:color="auto" w:fill="auto"/>
            <w:tcMar>
              <w:top w:w="100" w:type="dxa"/>
              <w:left w:w="100" w:type="dxa"/>
              <w:bottom w:w="100" w:type="dxa"/>
              <w:right w:w="100" w:type="dxa"/>
            </w:tcMar>
          </w:tcPr>
          <w:p w14:paraId="4DEC61BA" w14:textId="77777777" w:rsidR="00117914" w:rsidRDefault="00FC2199">
            <w:pPr>
              <w:widowControl w:val="0"/>
              <w:spacing w:line="240" w:lineRule="auto"/>
              <w:jc w:val="center"/>
            </w:pPr>
            <w:r>
              <w:t>Settling Time,</w:t>
            </w:r>
          </w:p>
          <w:p w14:paraId="006DF2E4" w14:textId="77777777" w:rsidR="00117914" w:rsidRDefault="00FC2199">
            <w:pPr>
              <w:widowControl w:val="0"/>
              <w:spacing w:line="240" w:lineRule="auto"/>
              <w:jc w:val="center"/>
              <w:rPr>
                <w:vertAlign w:val="subscript"/>
              </w:rPr>
            </w:pPr>
            <w:proofErr w:type="spellStart"/>
            <w:proofErr w:type="gramStart"/>
            <w:r>
              <w:t>T</w:t>
            </w:r>
            <w:r>
              <w:rPr>
                <w:vertAlign w:val="subscript"/>
              </w:rPr>
              <w:t>settle</w:t>
            </w:r>
            <w:proofErr w:type="spellEnd"/>
            <w:r>
              <w:rPr>
                <w:vertAlign w:val="subscript"/>
              </w:rPr>
              <w:t>(</w:t>
            </w:r>
            <w:proofErr w:type="gramEnd"/>
            <w:r>
              <w:rPr>
                <w:vertAlign w:val="subscript"/>
              </w:rPr>
              <w:t>2%)</w:t>
            </w:r>
          </w:p>
          <w:p w14:paraId="150BD1E6" w14:textId="77777777" w:rsidR="00117914" w:rsidRDefault="00FC2199">
            <w:pPr>
              <w:widowControl w:val="0"/>
              <w:spacing w:line="240" w:lineRule="auto"/>
              <w:jc w:val="center"/>
            </w:pPr>
            <w:r>
              <w:t>(s)</w:t>
            </w:r>
          </w:p>
        </w:tc>
        <w:tc>
          <w:tcPr>
            <w:tcW w:w="1242" w:type="dxa"/>
            <w:shd w:val="clear" w:color="auto" w:fill="auto"/>
            <w:tcMar>
              <w:top w:w="100" w:type="dxa"/>
              <w:left w:w="100" w:type="dxa"/>
              <w:bottom w:w="100" w:type="dxa"/>
              <w:right w:w="100" w:type="dxa"/>
            </w:tcMar>
          </w:tcPr>
          <w:p w14:paraId="01801976" w14:textId="77777777" w:rsidR="00117914" w:rsidRDefault="00FC2199">
            <w:pPr>
              <w:widowControl w:val="0"/>
              <w:spacing w:line="240" w:lineRule="auto"/>
              <w:jc w:val="center"/>
            </w:pPr>
            <w:r>
              <w:t>Rise Time,</w:t>
            </w:r>
          </w:p>
          <w:p w14:paraId="2A5D65A0" w14:textId="77777777" w:rsidR="00117914" w:rsidRDefault="00FC2199">
            <w:pPr>
              <w:widowControl w:val="0"/>
              <w:spacing w:line="240" w:lineRule="auto"/>
              <w:jc w:val="center"/>
              <w:rPr>
                <w:vertAlign w:val="subscript"/>
              </w:rPr>
            </w:pPr>
            <w:proofErr w:type="spellStart"/>
            <w:proofErr w:type="gramStart"/>
            <w:r>
              <w:t>T</w:t>
            </w:r>
            <w:r>
              <w:rPr>
                <w:vertAlign w:val="subscript"/>
              </w:rPr>
              <w:t>r</w:t>
            </w:r>
            <w:r>
              <w:rPr>
                <w:vertAlign w:val="subscript"/>
              </w:rPr>
              <w:t>ise</w:t>
            </w:r>
            <w:proofErr w:type="spellEnd"/>
            <w:r>
              <w:rPr>
                <w:vertAlign w:val="subscript"/>
              </w:rPr>
              <w:t>(</w:t>
            </w:r>
            <w:proofErr w:type="gramEnd"/>
            <w:r>
              <w:rPr>
                <w:vertAlign w:val="subscript"/>
              </w:rPr>
              <w:t>0-100%)</w:t>
            </w:r>
          </w:p>
          <w:p w14:paraId="5C106B3A" w14:textId="77777777" w:rsidR="00117914" w:rsidRDefault="00FC2199">
            <w:pPr>
              <w:widowControl w:val="0"/>
              <w:spacing w:line="240" w:lineRule="auto"/>
              <w:jc w:val="center"/>
            </w:pPr>
            <w:r>
              <w:t>(s)</w:t>
            </w:r>
          </w:p>
        </w:tc>
        <w:tc>
          <w:tcPr>
            <w:tcW w:w="1242" w:type="dxa"/>
            <w:shd w:val="clear" w:color="auto" w:fill="auto"/>
            <w:tcMar>
              <w:top w:w="100" w:type="dxa"/>
              <w:left w:w="100" w:type="dxa"/>
              <w:bottom w:w="100" w:type="dxa"/>
              <w:right w:w="100" w:type="dxa"/>
            </w:tcMar>
          </w:tcPr>
          <w:p w14:paraId="7CEE7153" w14:textId="77777777" w:rsidR="00117914" w:rsidRDefault="00FC2199">
            <w:pPr>
              <w:widowControl w:val="0"/>
              <w:spacing w:line="240" w:lineRule="auto"/>
              <w:jc w:val="center"/>
            </w:pPr>
            <w:proofErr w:type="spellStart"/>
            <w:r>
              <w:t>ess</w:t>
            </w:r>
            <w:proofErr w:type="spellEnd"/>
            <w:r>
              <w:rPr>
                <w:vertAlign w:val="subscript"/>
              </w:rPr>
              <w:t xml:space="preserve">(step) </w:t>
            </w:r>
            <w:r>
              <w:t>(%)</w:t>
            </w:r>
          </w:p>
        </w:tc>
        <w:tc>
          <w:tcPr>
            <w:tcW w:w="1242" w:type="dxa"/>
            <w:shd w:val="clear" w:color="auto" w:fill="auto"/>
            <w:tcMar>
              <w:top w:w="100" w:type="dxa"/>
              <w:left w:w="100" w:type="dxa"/>
              <w:bottom w:w="100" w:type="dxa"/>
              <w:right w:w="100" w:type="dxa"/>
            </w:tcMar>
          </w:tcPr>
          <w:p w14:paraId="627E7483" w14:textId="77777777" w:rsidR="00117914" w:rsidRDefault="00FC2199">
            <w:pPr>
              <w:widowControl w:val="0"/>
              <w:spacing w:line="240" w:lineRule="auto"/>
              <w:jc w:val="center"/>
              <w:rPr>
                <w:vertAlign w:val="subscript"/>
              </w:rPr>
            </w:pPr>
            <w:proofErr w:type="spellStart"/>
            <w:r>
              <w:t>ess</w:t>
            </w:r>
            <w:proofErr w:type="spellEnd"/>
            <w:r>
              <w:rPr>
                <w:vertAlign w:val="subscript"/>
              </w:rPr>
              <w:t>(ramp)</w:t>
            </w:r>
          </w:p>
          <w:p w14:paraId="2848AD11" w14:textId="77777777" w:rsidR="00117914" w:rsidRDefault="00FC2199">
            <w:pPr>
              <w:widowControl w:val="0"/>
              <w:spacing w:line="240" w:lineRule="auto"/>
              <w:jc w:val="center"/>
            </w:pPr>
            <w:r>
              <w:t>()</w:t>
            </w:r>
          </w:p>
        </w:tc>
      </w:tr>
      <w:tr w:rsidR="00117914" w14:paraId="60BADBE9" w14:textId="77777777">
        <w:tc>
          <w:tcPr>
            <w:tcW w:w="1215" w:type="dxa"/>
            <w:shd w:val="clear" w:color="auto" w:fill="auto"/>
            <w:tcMar>
              <w:top w:w="100" w:type="dxa"/>
              <w:left w:w="100" w:type="dxa"/>
              <w:bottom w:w="100" w:type="dxa"/>
              <w:right w:w="100" w:type="dxa"/>
            </w:tcMar>
          </w:tcPr>
          <w:p w14:paraId="13AF3858" w14:textId="77777777" w:rsidR="00117914" w:rsidRDefault="00FC2199">
            <w:pPr>
              <w:widowControl w:val="0"/>
              <w:pBdr>
                <w:top w:val="nil"/>
                <w:left w:val="nil"/>
                <w:bottom w:val="nil"/>
                <w:right w:val="nil"/>
                <w:between w:val="nil"/>
              </w:pBdr>
              <w:spacing w:line="240" w:lineRule="auto"/>
              <w:jc w:val="center"/>
            </w:pPr>
            <w:r>
              <w:t>2.1</w:t>
            </w:r>
          </w:p>
        </w:tc>
        <w:tc>
          <w:tcPr>
            <w:tcW w:w="1215" w:type="dxa"/>
            <w:shd w:val="clear" w:color="auto" w:fill="auto"/>
            <w:tcMar>
              <w:top w:w="100" w:type="dxa"/>
              <w:left w:w="100" w:type="dxa"/>
              <w:bottom w:w="100" w:type="dxa"/>
              <w:right w:w="100" w:type="dxa"/>
            </w:tcMar>
          </w:tcPr>
          <w:p w14:paraId="44114DA7" w14:textId="77777777" w:rsidR="00117914" w:rsidRDefault="00FC2199">
            <w:pPr>
              <w:widowControl w:val="0"/>
              <w:pBdr>
                <w:top w:val="nil"/>
                <w:left w:val="nil"/>
                <w:bottom w:val="nil"/>
                <w:right w:val="nil"/>
                <w:between w:val="nil"/>
              </w:pBdr>
              <w:spacing w:line="240" w:lineRule="auto"/>
              <w:jc w:val="center"/>
            </w:pPr>
            <w:r>
              <w:t>2</w:t>
            </w:r>
          </w:p>
        </w:tc>
        <w:tc>
          <w:tcPr>
            <w:tcW w:w="1242" w:type="dxa"/>
            <w:shd w:val="clear" w:color="auto" w:fill="auto"/>
            <w:tcMar>
              <w:top w:w="100" w:type="dxa"/>
              <w:left w:w="100" w:type="dxa"/>
              <w:bottom w:w="100" w:type="dxa"/>
              <w:right w:w="100" w:type="dxa"/>
            </w:tcMar>
          </w:tcPr>
          <w:p w14:paraId="66DCD6A8" w14:textId="77777777" w:rsidR="00117914" w:rsidRDefault="00FC2199">
            <w:pPr>
              <w:widowControl w:val="0"/>
              <w:pBdr>
                <w:top w:val="nil"/>
                <w:left w:val="nil"/>
                <w:bottom w:val="nil"/>
                <w:right w:val="nil"/>
                <w:between w:val="nil"/>
              </w:pBdr>
              <w:spacing w:line="240" w:lineRule="auto"/>
              <w:jc w:val="center"/>
            </w:pPr>
            <w:r>
              <w:t>45%</w:t>
            </w:r>
          </w:p>
        </w:tc>
        <w:tc>
          <w:tcPr>
            <w:tcW w:w="1242" w:type="dxa"/>
            <w:shd w:val="clear" w:color="auto" w:fill="auto"/>
            <w:tcMar>
              <w:top w:w="100" w:type="dxa"/>
              <w:left w:w="100" w:type="dxa"/>
              <w:bottom w:w="100" w:type="dxa"/>
              <w:right w:w="100" w:type="dxa"/>
            </w:tcMar>
          </w:tcPr>
          <w:p w14:paraId="4123E6D0" w14:textId="77777777" w:rsidR="00117914" w:rsidRDefault="00FC2199">
            <w:pPr>
              <w:widowControl w:val="0"/>
              <w:pBdr>
                <w:top w:val="nil"/>
                <w:left w:val="nil"/>
                <w:bottom w:val="nil"/>
                <w:right w:val="nil"/>
                <w:between w:val="nil"/>
              </w:pBdr>
              <w:spacing w:line="240" w:lineRule="auto"/>
              <w:jc w:val="center"/>
            </w:pPr>
            <w:r>
              <w:t>6.3</w:t>
            </w:r>
          </w:p>
        </w:tc>
        <w:tc>
          <w:tcPr>
            <w:tcW w:w="1242" w:type="dxa"/>
            <w:shd w:val="clear" w:color="auto" w:fill="auto"/>
            <w:tcMar>
              <w:top w:w="100" w:type="dxa"/>
              <w:left w:w="100" w:type="dxa"/>
              <w:bottom w:w="100" w:type="dxa"/>
              <w:right w:w="100" w:type="dxa"/>
            </w:tcMar>
          </w:tcPr>
          <w:p w14:paraId="195A961A" w14:textId="77777777" w:rsidR="00117914" w:rsidRDefault="00FC2199">
            <w:pPr>
              <w:widowControl w:val="0"/>
              <w:pBdr>
                <w:top w:val="nil"/>
                <w:left w:val="nil"/>
                <w:bottom w:val="nil"/>
                <w:right w:val="nil"/>
                <w:between w:val="nil"/>
              </w:pBdr>
              <w:spacing w:line="240" w:lineRule="auto"/>
              <w:jc w:val="center"/>
            </w:pPr>
            <w:r>
              <w:t>1.4</w:t>
            </w:r>
          </w:p>
        </w:tc>
        <w:tc>
          <w:tcPr>
            <w:tcW w:w="1242" w:type="dxa"/>
            <w:shd w:val="clear" w:color="auto" w:fill="auto"/>
            <w:tcMar>
              <w:top w:w="100" w:type="dxa"/>
              <w:left w:w="100" w:type="dxa"/>
              <w:bottom w:w="100" w:type="dxa"/>
              <w:right w:w="100" w:type="dxa"/>
            </w:tcMar>
          </w:tcPr>
          <w:p w14:paraId="433D236F" w14:textId="77777777" w:rsidR="00117914" w:rsidRDefault="00FC2199">
            <w:pPr>
              <w:widowControl w:val="0"/>
              <w:pBdr>
                <w:top w:val="nil"/>
                <w:left w:val="nil"/>
                <w:bottom w:val="nil"/>
                <w:right w:val="nil"/>
                <w:between w:val="nil"/>
              </w:pBdr>
              <w:spacing w:line="240" w:lineRule="auto"/>
              <w:jc w:val="center"/>
            </w:pPr>
            <w:r>
              <w:t>57.1</w:t>
            </w:r>
          </w:p>
        </w:tc>
        <w:tc>
          <w:tcPr>
            <w:tcW w:w="1242" w:type="dxa"/>
            <w:shd w:val="clear" w:color="auto" w:fill="auto"/>
            <w:tcMar>
              <w:top w:w="100" w:type="dxa"/>
              <w:left w:w="100" w:type="dxa"/>
              <w:bottom w:w="100" w:type="dxa"/>
              <w:right w:w="100" w:type="dxa"/>
            </w:tcMar>
          </w:tcPr>
          <w:p w14:paraId="1B8537D0" w14:textId="77777777" w:rsidR="00117914" w:rsidRDefault="00FC2199">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r>
      <w:tr w:rsidR="00117914" w14:paraId="60DF4B78" w14:textId="77777777">
        <w:tc>
          <w:tcPr>
            <w:tcW w:w="1215" w:type="dxa"/>
            <w:shd w:val="clear" w:color="auto" w:fill="auto"/>
            <w:tcMar>
              <w:top w:w="100" w:type="dxa"/>
              <w:left w:w="100" w:type="dxa"/>
              <w:bottom w:w="100" w:type="dxa"/>
              <w:right w:w="100" w:type="dxa"/>
            </w:tcMar>
          </w:tcPr>
          <w:p w14:paraId="7B936011" w14:textId="77777777" w:rsidR="00117914" w:rsidRDefault="00FC2199">
            <w:pPr>
              <w:widowControl w:val="0"/>
              <w:pBdr>
                <w:top w:val="nil"/>
                <w:left w:val="nil"/>
                <w:bottom w:val="nil"/>
                <w:right w:val="nil"/>
                <w:between w:val="nil"/>
              </w:pBdr>
              <w:spacing w:line="240" w:lineRule="auto"/>
              <w:jc w:val="center"/>
            </w:pPr>
            <w:r>
              <w:t>5</w:t>
            </w:r>
          </w:p>
        </w:tc>
        <w:tc>
          <w:tcPr>
            <w:tcW w:w="1215" w:type="dxa"/>
            <w:shd w:val="clear" w:color="auto" w:fill="auto"/>
            <w:tcMar>
              <w:top w:w="100" w:type="dxa"/>
              <w:left w:w="100" w:type="dxa"/>
              <w:bottom w:w="100" w:type="dxa"/>
              <w:right w:w="100" w:type="dxa"/>
            </w:tcMar>
          </w:tcPr>
          <w:p w14:paraId="5FD977FE" w14:textId="77777777" w:rsidR="00117914" w:rsidRDefault="00FC2199">
            <w:pPr>
              <w:widowControl w:val="0"/>
              <w:pBdr>
                <w:top w:val="nil"/>
                <w:left w:val="nil"/>
                <w:bottom w:val="nil"/>
                <w:right w:val="nil"/>
                <w:between w:val="nil"/>
              </w:pBdr>
              <w:spacing w:line="240" w:lineRule="auto"/>
              <w:jc w:val="center"/>
            </w:pPr>
            <w:r>
              <w:t>2</w:t>
            </w:r>
          </w:p>
        </w:tc>
        <w:tc>
          <w:tcPr>
            <w:tcW w:w="1242" w:type="dxa"/>
            <w:shd w:val="clear" w:color="auto" w:fill="auto"/>
            <w:tcMar>
              <w:top w:w="100" w:type="dxa"/>
              <w:left w:w="100" w:type="dxa"/>
              <w:bottom w:w="100" w:type="dxa"/>
              <w:right w:w="100" w:type="dxa"/>
            </w:tcMar>
          </w:tcPr>
          <w:p w14:paraId="34DD2304" w14:textId="77777777" w:rsidR="00117914" w:rsidRDefault="00FC2199">
            <w:pPr>
              <w:widowControl w:val="0"/>
              <w:pBdr>
                <w:top w:val="nil"/>
                <w:left w:val="nil"/>
                <w:bottom w:val="nil"/>
                <w:right w:val="nil"/>
                <w:between w:val="nil"/>
              </w:pBdr>
              <w:spacing w:line="240" w:lineRule="auto"/>
              <w:jc w:val="center"/>
            </w:pPr>
            <w:r>
              <w:t>67.1%</w:t>
            </w:r>
          </w:p>
        </w:tc>
        <w:tc>
          <w:tcPr>
            <w:tcW w:w="1242" w:type="dxa"/>
            <w:shd w:val="clear" w:color="auto" w:fill="auto"/>
            <w:tcMar>
              <w:top w:w="100" w:type="dxa"/>
              <w:left w:w="100" w:type="dxa"/>
              <w:bottom w:w="100" w:type="dxa"/>
              <w:right w:w="100" w:type="dxa"/>
            </w:tcMar>
          </w:tcPr>
          <w:p w14:paraId="22951ED5" w14:textId="77777777" w:rsidR="00117914" w:rsidRDefault="00FC2199">
            <w:pPr>
              <w:widowControl w:val="0"/>
              <w:pBdr>
                <w:top w:val="nil"/>
                <w:left w:val="nil"/>
                <w:bottom w:val="nil"/>
                <w:right w:val="nil"/>
                <w:between w:val="nil"/>
              </w:pBdr>
              <w:spacing w:line="240" w:lineRule="auto"/>
              <w:jc w:val="center"/>
            </w:pPr>
            <w:r>
              <w:t>12.8s</w:t>
            </w:r>
          </w:p>
        </w:tc>
        <w:tc>
          <w:tcPr>
            <w:tcW w:w="1242" w:type="dxa"/>
            <w:shd w:val="clear" w:color="auto" w:fill="auto"/>
            <w:tcMar>
              <w:top w:w="100" w:type="dxa"/>
              <w:left w:w="100" w:type="dxa"/>
              <w:bottom w:w="100" w:type="dxa"/>
              <w:right w:w="100" w:type="dxa"/>
            </w:tcMar>
          </w:tcPr>
          <w:p w14:paraId="4DCC84B4" w14:textId="77777777" w:rsidR="00117914" w:rsidRDefault="00FC2199">
            <w:pPr>
              <w:widowControl w:val="0"/>
              <w:pBdr>
                <w:top w:val="nil"/>
                <w:left w:val="nil"/>
                <w:bottom w:val="nil"/>
                <w:right w:val="nil"/>
                <w:between w:val="nil"/>
              </w:pBdr>
              <w:spacing w:line="240" w:lineRule="auto"/>
              <w:jc w:val="center"/>
            </w:pPr>
            <w:r>
              <w:t>1.2</w:t>
            </w:r>
          </w:p>
        </w:tc>
        <w:tc>
          <w:tcPr>
            <w:tcW w:w="1242" w:type="dxa"/>
            <w:shd w:val="clear" w:color="auto" w:fill="auto"/>
            <w:tcMar>
              <w:top w:w="100" w:type="dxa"/>
              <w:left w:w="100" w:type="dxa"/>
              <w:bottom w:w="100" w:type="dxa"/>
              <w:right w:w="100" w:type="dxa"/>
            </w:tcMar>
          </w:tcPr>
          <w:p w14:paraId="3A0BD77D" w14:textId="77777777" w:rsidR="00117914" w:rsidRDefault="00FC2199">
            <w:pPr>
              <w:widowControl w:val="0"/>
              <w:pBdr>
                <w:top w:val="nil"/>
                <w:left w:val="nil"/>
                <w:bottom w:val="nil"/>
                <w:right w:val="nil"/>
                <w:between w:val="nil"/>
              </w:pBdr>
              <w:spacing w:line="240" w:lineRule="auto"/>
              <w:jc w:val="center"/>
            </w:pPr>
            <w:r>
              <w:t>35.9</w:t>
            </w:r>
          </w:p>
        </w:tc>
        <w:tc>
          <w:tcPr>
            <w:tcW w:w="1242" w:type="dxa"/>
            <w:shd w:val="clear" w:color="auto" w:fill="auto"/>
            <w:tcMar>
              <w:top w:w="100" w:type="dxa"/>
              <w:left w:w="100" w:type="dxa"/>
              <w:bottom w:w="100" w:type="dxa"/>
              <w:right w:w="100" w:type="dxa"/>
            </w:tcMar>
          </w:tcPr>
          <w:p w14:paraId="7356B80A" w14:textId="77777777" w:rsidR="00117914" w:rsidRDefault="00FC2199">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r>
      <w:tr w:rsidR="00117914" w14:paraId="39B02C66" w14:textId="77777777">
        <w:tc>
          <w:tcPr>
            <w:tcW w:w="1215" w:type="dxa"/>
            <w:shd w:val="clear" w:color="auto" w:fill="auto"/>
            <w:tcMar>
              <w:top w:w="100" w:type="dxa"/>
              <w:left w:w="100" w:type="dxa"/>
              <w:bottom w:w="100" w:type="dxa"/>
              <w:right w:w="100" w:type="dxa"/>
            </w:tcMar>
          </w:tcPr>
          <w:p w14:paraId="715F33E6" w14:textId="77777777" w:rsidR="00117914" w:rsidRDefault="00FC2199">
            <w:pPr>
              <w:widowControl w:val="0"/>
              <w:pBdr>
                <w:top w:val="nil"/>
                <w:left w:val="nil"/>
                <w:bottom w:val="nil"/>
                <w:right w:val="nil"/>
                <w:between w:val="nil"/>
              </w:pBdr>
              <w:spacing w:line="240" w:lineRule="auto"/>
              <w:jc w:val="center"/>
            </w:pPr>
            <w:r>
              <w:t>7</w:t>
            </w:r>
          </w:p>
        </w:tc>
        <w:tc>
          <w:tcPr>
            <w:tcW w:w="1215" w:type="dxa"/>
            <w:shd w:val="clear" w:color="auto" w:fill="auto"/>
            <w:tcMar>
              <w:top w:w="100" w:type="dxa"/>
              <w:left w:w="100" w:type="dxa"/>
              <w:bottom w:w="100" w:type="dxa"/>
              <w:right w:w="100" w:type="dxa"/>
            </w:tcMar>
          </w:tcPr>
          <w:p w14:paraId="6C5701AD" w14:textId="77777777" w:rsidR="00117914" w:rsidRDefault="00FC2199">
            <w:pPr>
              <w:widowControl w:val="0"/>
              <w:pBdr>
                <w:top w:val="nil"/>
                <w:left w:val="nil"/>
                <w:bottom w:val="nil"/>
                <w:right w:val="nil"/>
                <w:between w:val="nil"/>
              </w:pBdr>
              <w:spacing w:line="240" w:lineRule="auto"/>
              <w:jc w:val="center"/>
            </w:pPr>
            <w:r>
              <w:t>2</w:t>
            </w:r>
          </w:p>
        </w:tc>
        <w:tc>
          <w:tcPr>
            <w:tcW w:w="1242" w:type="dxa"/>
            <w:shd w:val="clear" w:color="auto" w:fill="auto"/>
            <w:tcMar>
              <w:top w:w="100" w:type="dxa"/>
              <w:left w:w="100" w:type="dxa"/>
              <w:bottom w:w="100" w:type="dxa"/>
              <w:right w:w="100" w:type="dxa"/>
            </w:tcMar>
          </w:tcPr>
          <w:p w14:paraId="60E84541" w14:textId="77777777" w:rsidR="00117914" w:rsidRDefault="00FC2199">
            <w:pPr>
              <w:widowControl w:val="0"/>
              <w:pBdr>
                <w:top w:val="nil"/>
                <w:left w:val="nil"/>
                <w:bottom w:val="nil"/>
                <w:right w:val="nil"/>
                <w:between w:val="nil"/>
              </w:pBdr>
              <w:spacing w:line="240" w:lineRule="auto"/>
              <w:jc w:val="center"/>
            </w:pPr>
            <w:r>
              <w:t>78%</w:t>
            </w:r>
          </w:p>
        </w:tc>
        <w:tc>
          <w:tcPr>
            <w:tcW w:w="1242" w:type="dxa"/>
            <w:shd w:val="clear" w:color="auto" w:fill="auto"/>
            <w:tcMar>
              <w:top w:w="100" w:type="dxa"/>
              <w:left w:w="100" w:type="dxa"/>
              <w:bottom w:w="100" w:type="dxa"/>
              <w:right w:w="100" w:type="dxa"/>
            </w:tcMar>
          </w:tcPr>
          <w:p w14:paraId="49B5AEBF" w14:textId="77777777" w:rsidR="00117914" w:rsidRDefault="00FC2199">
            <w:pPr>
              <w:widowControl w:val="0"/>
              <w:pBdr>
                <w:top w:val="nil"/>
                <w:left w:val="nil"/>
                <w:bottom w:val="nil"/>
                <w:right w:val="nil"/>
                <w:between w:val="nil"/>
              </w:pBdr>
              <w:spacing w:line="240" w:lineRule="auto"/>
              <w:jc w:val="center"/>
            </w:pPr>
            <w:r>
              <w:t>22.9s</w:t>
            </w:r>
          </w:p>
        </w:tc>
        <w:tc>
          <w:tcPr>
            <w:tcW w:w="1242" w:type="dxa"/>
            <w:shd w:val="clear" w:color="auto" w:fill="auto"/>
            <w:tcMar>
              <w:top w:w="100" w:type="dxa"/>
              <w:left w:w="100" w:type="dxa"/>
              <w:bottom w:w="100" w:type="dxa"/>
              <w:right w:w="100" w:type="dxa"/>
            </w:tcMar>
          </w:tcPr>
          <w:p w14:paraId="59FDB0F3" w14:textId="77777777" w:rsidR="00117914" w:rsidRDefault="00FC2199">
            <w:pPr>
              <w:widowControl w:val="0"/>
              <w:pBdr>
                <w:top w:val="nil"/>
                <w:left w:val="nil"/>
                <w:bottom w:val="nil"/>
                <w:right w:val="nil"/>
                <w:between w:val="nil"/>
              </w:pBdr>
              <w:spacing w:line="240" w:lineRule="auto"/>
              <w:jc w:val="center"/>
            </w:pPr>
            <w:r>
              <w:t>0.9</w:t>
            </w:r>
          </w:p>
        </w:tc>
        <w:tc>
          <w:tcPr>
            <w:tcW w:w="1242" w:type="dxa"/>
            <w:shd w:val="clear" w:color="auto" w:fill="auto"/>
            <w:tcMar>
              <w:top w:w="100" w:type="dxa"/>
              <w:left w:w="100" w:type="dxa"/>
              <w:bottom w:w="100" w:type="dxa"/>
              <w:right w:w="100" w:type="dxa"/>
            </w:tcMar>
          </w:tcPr>
          <w:p w14:paraId="747A32C4" w14:textId="77777777" w:rsidR="00117914" w:rsidRDefault="00FC2199">
            <w:pPr>
              <w:widowControl w:val="0"/>
              <w:pBdr>
                <w:top w:val="nil"/>
                <w:left w:val="nil"/>
                <w:bottom w:val="nil"/>
                <w:right w:val="nil"/>
                <w:between w:val="nil"/>
              </w:pBdr>
              <w:spacing w:line="240" w:lineRule="auto"/>
              <w:jc w:val="center"/>
            </w:pPr>
            <w:r>
              <w:t>28.6</w:t>
            </w:r>
          </w:p>
        </w:tc>
        <w:tc>
          <w:tcPr>
            <w:tcW w:w="1242" w:type="dxa"/>
            <w:shd w:val="clear" w:color="auto" w:fill="auto"/>
            <w:tcMar>
              <w:top w:w="100" w:type="dxa"/>
              <w:left w:w="100" w:type="dxa"/>
              <w:bottom w:w="100" w:type="dxa"/>
              <w:right w:w="100" w:type="dxa"/>
            </w:tcMar>
          </w:tcPr>
          <w:p w14:paraId="0EFA76E7" w14:textId="77777777" w:rsidR="00117914" w:rsidRDefault="00FC2199">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r>
      <w:tr w:rsidR="00117914" w14:paraId="446EE308" w14:textId="77777777">
        <w:tc>
          <w:tcPr>
            <w:tcW w:w="1215" w:type="dxa"/>
            <w:shd w:val="clear" w:color="auto" w:fill="auto"/>
            <w:tcMar>
              <w:top w:w="100" w:type="dxa"/>
              <w:left w:w="100" w:type="dxa"/>
              <w:bottom w:w="100" w:type="dxa"/>
              <w:right w:w="100" w:type="dxa"/>
            </w:tcMar>
          </w:tcPr>
          <w:p w14:paraId="36A40C8A" w14:textId="77777777" w:rsidR="00117914" w:rsidRDefault="00FC2199">
            <w:pPr>
              <w:widowControl w:val="0"/>
              <w:pBdr>
                <w:top w:val="nil"/>
                <w:left w:val="nil"/>
                <w:bottom w:val="nil"/>
                <w:right w:val="nil"/>
                <w:between w:val="nil"/>
              </w:pBdr>
              <w:spacing w:line="240" w:lineRule="auto"/>
              <w:jc w:val="center"/>
            </w:pPr>
            <w:r>
              <w:t>2.1</w:t>
            </w:r>
          </w:p>
        </w:tc>
        <w:tc>
          <w:tcPr>
            <w:tcW w:w="1215" w:type="dxa"/>
            <w:shd w:val="clear" w:color="auto" w:fill="auto"/>
            <w:tcMar>
              <w:top w:w="100" w:type="dxa"/>
              <w:left w:w="100" w:type="dxa"/>
              <w:bottom w:w="100" w:type="dxa"/>
              <w:right w:w="100" w:type="dxa"/>
            </w:tcMar>
          </w:tcPr>
          <w:p w14:paraId="4E81C88C" w14:textId="77777777" w:rsidR="00117914" w:rsidRDefault="00FC2199">
            <w:pPr>
              <w:widowControl w:val="0"/>
              <w:pBdr>
                <w:top w:val="nil"/>
                <w:left w:val="nil"/>
                <w:bottom w:val="nil"/>
                <w:right w:val="nil"/>
                <w:between w:val="nil"/>
              </w:pBdr>
              <w:spacing w:line="240" w:lineRule="auto"/>
              <w:jc w:val="center"/>
            </w:pPr>
            <w:r>
              <w:t>5</w:t>
            </w:r>
          </w:p>
        </w:tc>
        <w:tc>
          <w:tcPr>
            <w:tcW w:w="1242" w:type="dxa"/>
            <w:shd w:val="clear" w:color="auto" w:fill="auto"/>
            <w:tcMar>
              <w:top w:w="100" w:type="dxa"/>
              <w:left w:w="100" w:type="dxa"/>
              <w:bottom w:w="100" w:type="dxa"/>
              <w:right w:w="100" w:type="dxa"/>
            </w:tcMar>
          </w:tcPr>
          <w:p w14:paraId="63F78876" w14:textId="77777777" w:rsidR="00117914" w:rsidRDefault="00FC2199">
            <w:pPr>
              <w:widowControl w:val="0"/>
              <w:pBdr>
                <w:top w:val="nil"/>
                <w:left w:val="nil"/>
                <w:bottom w:val="nil"/>
                <w:right w:val="nil"/>
                <w:between w:val="nil"/>
              </w:pBdr>
              <w:spacing w:line="240" w:lineRule="auto"/>
              <w:jc w:val="center"/>
            </w:pPr>
            <w:r>
              <w:t>118.3%</w:t>
            </w:r>
          </w:p>
        </w:tc>
        <w:tc>
          <w:tcPr>
            <w:tcW w:w="1242" w:type="dxa"/>
            <w:shd w:val="clear" w:color="auto" w:fill="auto"/>
            <w:tcMar>
              <w:top w:w="100" w:type="dxa"/>
              <w:left w:w="100" w:type="dxa"/>
              <w:bottom w:w="100" w:type="dxa"/>
              <w:right w:w="100" w:type="dxa"/>
            </w:tcMar>
          </w:tcPr>
          <w:p w14:paraId="2A3AFC66" w14:textId="77777777" w:rsidR="00117914" w:rsidRDefault="00FC2199">
            <w:pPr>
              <w:widowControl w:val="0"/>
              <w:pBdr>
                <w:top w:val="nil"/>
                <w:left w:val="nil"/>
                <w:bottom w:val="nil"/>
                <w:right w:val="nil"/>
                <w:between w:val="nil"/>
              </w:pBdr>
              <w:spacing w:line="240" w:lineRule="auto"/>
              <w:jc w:val="center"/>
            </w:pPr>
            <w:r>
              <w:t>12.6s</w:t>
            </w:r>
          </w:p>
        </w:tc>
        <w:tc>
          <w:tcPr>
            <w:tcW w:w="1242" w:type="dxa"/>
            <w:shd w:val="clear" w:color="auto" w:fill="auto"/>
            <w:tcMar>
              <w:top w:w="100" w:type="dxa"/>
              <w:left w:w="100" w:type="dxa"/>
              <w:bottom w:w="100" w:type="dxa"/>
              <w:right w:w="100" w:type="dxa"/>
            </w:tcMar>
          </w:tcPr>
          <w:p w14:paraId="33F18D41" w14:textId="77777777" w:rsidR="00117914" w:rsidRDefault="00FC2199">
            <w:pPr>
              <w:widowControl w:val="0"/>
              <w:pBdr>
                <w:top w:val="nil"/>
                <w:left w:val="nil"/>
                <w:bottom w:val="nil"/>
                <w:right w:val="nil"/>
                <w:between w:val="nil"/>
              </w:pBdr>
              <w:spacing w:line="240" w:lineRule="auto"/>
              <w:jc w:val="center"/>
            </w:pPr>
            <w:r>
              <w:t>0.9</w:t>
            </w:r>
          </w:p>
        </w:tc>
        <w:tc>
          <w:tcPr>
            <w:tcW w:w="1242" w:type="dxa"/>
            <w:shd w:val="clear" w:color="auto" w:fill="auto"/>
            <w:tcMar>
              <w:top w:w="100" w:type="dxa"/>
              <w:left w:w="100" w:type="dxa"/>
              <w:bottom w:w="100" w:type="dxa"/>
              <w:right w:w="100" w:type="dxa"/>
            </w:tcMar>
          </w:tcPr>
          <w:p w14:paraId="54C4B2EE" w14:textId="77777777" w:rsidR="00117914" w:rsidRDefault="00FC2199">
            <w:pPr>
              <w:widowControl w:val="0"/>
              <w:pBdr>
                <w:top w:val="nil"/>
                <w:left w:val="nil"/>
                <w:bottom w:val="nil"/>
                <w:right w:val="nil"/>
                <w:between w:val="nil"/>
              </w:pBdr>
              <w:spacing w:line="240" w:lineRule="auto"/>
              <w:jc w:val="center"/>
            </w:pPr>
            <w:r>
              <w:t>57.1</w:t>
            </w:r>
          </w:p>
        </w:tc>
        <w:tc>
          <w:tcPr>
            <w:tcW w:w="1242" w:type="dxa"/>
            <w:shd w:val="clear" w:color="auto" w:fill="auto"/>
            <w:tcMar>
              <w:top w:w="100" w:type="dxa"/>
              <w:left w:w="100" w:type="dxa"/>
              <w:bottom w:w="100" w:type="dxa"/>
              <w:right w:w="100" w:type="dxa"/>
            </w:tcMar>
          </w:tcPr>
          <w:p w14:paraId="191136C5" w14:textId="77777777" w:rsidR="00117914" w:rsidRDefault="00FC2199">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r>
      <w:tr w:rsidR="00117914" w14:paraId="1E1B0446" w14:textId="77777777">
        <w:tc>
          <w:tcPr>
            <w:tcW w:w="1215" w:type="dxa"/>
            <w:shd w:val="clear" w:color="auto" w:fill="auto"/>
            <w:tcMar>
              <w:top w:w="100" w:type="dxa"/>
              <w:left w:w="100" w:type="dxa"/>
              <w:bottom w:w="100" w:type="dxa"/>
              <w:right w:w="100" w:type="dxa"/>
            </w:tcMar>
          </w:tcPr>
          <w:p w14:paraId="6D087DF9" w14:textId="77777777" w:rsidR="00117914" w:rsidRDefault="00FC2199">
            <w:pPr>
              <w:widowControl w:val="0"/>
              <w:pBdr>
                <w:top w:val="nil"/>
                <w:left w:val="nil"/>
                <w:bottom w:val="nil"/>
                <w:right w:val="nil"/>
                <w:between w:val="nil"/>
              </w:pBdr>
              <w:spacing w:line="240" w:lineRule="auto"/>
              <w:jc w:val="center"/>
            </w:pPr>
            <w:r>
              <w:t>2.1</w:t>
            </w:r>
          </w:p>
        </w:tc>
        <w:tc>
          <w:tcPr>
            <w:tcW w:w="1215" w:type="dxa"/>
            <w:shd w:val="clear" w:color="auto" w:fill="auto"/>
            <w:tcMar>
              <w:top w:w="100" w:type="dxa"/>
              <w:left w:w="100" w:type="dxa"/>
              <w:bottom w:w="100" w:type="dxa"/>
              <w:right w:w="100" w:type="dxa"/>
            </w:tcMar>
          </w:tcPr>
          <w:p w14:paraId="79D5B203" w14:textId="77777777" w:rsidR="00117914" w:rsidRDefault="00FC2199">
            <w:pPr>
              <w:widowControl w:val="0"/>
              <w:pBdr>
                <w:top w:val="nil"/>
                <w:left w:val="nil"/>
                <w:bottom w:val="nil"/>
                <w:right w:val="nil"/>
                <w:between w:val="nil"/>
              </w:pBdr>
              <w:spacing w:line="240" w:lineRule="auto"/>
              <w:jc w:val="center"/>
            </w:pPr>
            <w:r>
              <w:t>8</w:t>
            </w:r>
          </w:p>
        </w:tc>
        <w:tc>
          <w:tcPr>
            <w:tcW w:w="1242" w:type="dxa"/>
            <w:shd w:val="clear" w:color="auto" w:fill="auto"/>
            <w:tcMar>
              <w:top w:w="100" w:type="dxa"/>
              <w:left w:w="100" w:type="dxa"/>
              <w:bottom w:w="100" w:type="dxa"/>
              <w:right w:w="100" w:type="dxa"/>
            </w:tcMar>
          </w:tcPr>
          <w:p w14:paraId="161B2756" w14:textId="77777777" w:rsidR="00117914" w:rsidRDefault="00FC2199">
            <w:pPr>
              <w:widowControl w:val="0"/>
              <w:pBdr>
                <w:top w:val="nil"/>
                <w:left w:val="nil"/>
                <w:bottom w:val="nil"/>
                <w:right w:val="nil"/>
                <w:between w:val="nil"/>
              </w:pBdr>
              <w:spacing w:line="240" w:lineRule="auto"/>
              <w:jc w:val="center"/>
            </w:pPr>
            <w:r>
              <w:t>176.1%</w:t>
            </w:r>
          </w:p>
        </w:tc>
        <w:tc>
          <w:tcPr>
            <w:tcW w:w="1242" w:type="dxa"/>
            <w:shd w:val="clear" w:color="auto" w:fill="auto"/>
            <w:tcMar>
              <w:top w:w="100" w:type="dxa"/>
              <w:left w:w="100" w:type="dxa"/>
              <w:bottom w:w="100" w:type="dxa"/>
              <w:right w:w="100" w:type="dxa"/>
            </w:tcMar>
          </w:tcPr>
          <w:p w14:paraId="2AC0C6AA" w14:textId="77777777" w:rsidR="00117914" w:rsidRDefault="00FC2199">
            <w:pPr>
              <w:widowControl w:val="0"/>
              <w:pBdr>
                <w:top w:val="nil"/>
                <w:left w:val="nil"/>
                <w:bottom w:val="nil"/>
                <w:right w:val="nil"/>
                <w:between w:val="nil"/>
              </w:pBdr>
              <w:spacing w:line="240" w:lineRule="auto"/>
              <w:jc w:val="center"/>
            </w:pPr>
            <w:r>
              <w:t>18.0s</w:t>
            </w:r>
          </w:p>
        </w:tc>
        <w:tc>
          <w:tcPr>
            <w:tcW w:w="1242" w:type="dxa"/>
            <w:shd w:val="clear" w:color="auto" w:fill="auto"/>
            <w:tcMar>
              <w:top w:w="100" w:type="dxa"/>
              <w:left w:w="100" w:type="dxa"/>
              <w:bottom w:w="100" w:type="dxa"/>
              <w:right w:w="100" w:type="dxa"/>
            </w:tcMar>
          </w:tcPr>
          <w:p w14:paraId="409238FB" w14:textId="77777777" w:rsidR="00117914" w:rsidRDefault="00FC2199">
            <w:pPr>
              <w:widowControl w:val="0"/>
              <w:pBdr>
                <w:top w:val="nil"/>
                <w:left w:val="nil"/>
                <w:bottom w:val="nil"/>
                <w:right w:val="nil"/>
                <w:between w:val="nil"/>
              </w:pBdr>
              <w:spacing w:line="240" w:lineRule="auto"/>
              <w:jc w:val="center"/>
            </w:pPr>
            <w:r>
              <w:t>0.7</w:t>
            </w:r>
          </w:p>
        </w:tc>
        <w:tc>
          <w:tcPr>
            <w:tcW w:w="1242" w:type="dxa"/>
            <w:shd w:val="clear" w:color="auto" w:fill="auto"/>
            <w:tcMar>
              <w:top w:w="100" w:type="dxa"/>
              <w:left w:w="100" w:type="dxa"/>
              <w:bottom w:w="100" w:type="dxa"/>
              <w:right w:w="100" w:type="dxa"/>
            </w:tcMar>
          </w:tcPr>
          <w:p w14:paraId="44A0CB20" w14:textId="77777777" w:rsidR="00117914" w:rsidRDefault="00FC2199">
            <w:pPr>
              <w:widowControl w:val="0"/>
              <w:pBdr>
                <w:top w:val="nil"/>
                <w:left w:val="nil"/>
                <w:bottom w:val="nil"/>
                <w:right w:val="nil"/>
                <w:between w:val="nil"/>
              </w:pBdr>
              <w:spacing w:line="240" w:lineRule="auto"/>
              <w:jc w:val="center"/>
            </w:pPr>
            <w:r>
              <w:t>57.1</w:t>
            </w:r>
          </w:p>
        </w:tc>
        <w:tc>
          <w:tcPr>
            <w:tcW w:w="1242" w:type="dxa"/>
            <w:shd w:val="clear" w:color="auto" w:fill="auto"/>
            <w:tcMar>
              <w:top w:w="100" w:type="dxa"/>
              <w:left w:w="100" w:type="dxa"/>
              <w:bottom w:w="100" w:type="dxa"/>
              <w:right w:w="100" w:type="dxa"/>
            </w:tcMar>
          </w:tcPr>
          <w:p w14:paraId="679D7193" w14:textId="77777777" w:rsidR="00117914" w:rsidRDefault="00FC2199">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r>
    </w:tbl>
    <w:p w14:paraId="0D7FAC2D" w14:textId="77777777" w:rsidR="00117914" w:rsidRDefault="00117914">
      <w:pPr>
        <w:ind w:left="720"/>
      </w:pPr>
    </w:p>
    <w:p w14:paraId="75FCFD68" w14:textId="77777777" w:rsidR="00117914" w:rsidRDefault="00117914"/>
    <w:p w14:paraId="05926E6E" w14:textId="77777777" w:rsidR="00117914" w:rsidRDefault="00117914">
      <w:pPr>
        <w:ind w:left="720"/>
      </w:pPr>
    </w:p>
    <w:p w14:paraId="5DA317F3" w14:textId="77777777" w:rsidR="00117914" w:rsidRDefault="00FC2199">
      <w:pPr>
        <w:numPr>
          <w:ilvl w:val="0"/>
          <w:numId w:val="1"/>
        </w:numPr>
      </w:pPr>
      <w:r>
        <w:t>Repeat what was done for PI control #3</w:t>
      </w:r>
    </w:p>
    <w:p w14:paraId="54DAA2A3" w14:textId="77777777" w:rsidR="00117914" w:rsidRDefault="00FC2199">
      <w:r>
        <w:t>The benchmarked performance for the Proportional control system can be improved by including a derivative component into the system. As shown by the performance responses for the Proportional Derivative control system</w:t>
      </w:r>
      <w:r>
        <w:t xml:space="preserve"> at different operating gains and derivative time constants in Table 4, </w:t>
      </w:r>
      <w:bookmarkStart w:id="2" w:name="_GoBack"/>
      <w:r>
        <w:t>a derivative component will not change the step steady state error or reduce the ramp steady state error to 0 for any value of the time constant. If the derivative time constant is red</w:t>
      </w:r>
      <w:r>
        <w:t xml:space="preserve">uced along with the </w:t>
      </w:r>
      <w:proofErr w:type="gramStart"/>
      <w:r>
        <w:t>gain</w:t>
      </w:r>
      <w:proofErr w:type="gramEnd"/>
      <w:r>
        <w:t xml:space="preserve"> then the percent overshoot is reduced but not less than the desired percent overshoot of 15% and the settling time approaches half of the bench marked value. However, the issues here are that reducing the gain will increase the ste</w:t>
      </w:r>
      <w:r>
        <w:t xml:space="preserve">p steady state error and reducing the derivative component will increase the rise time. </w:t>
      </w:r>
      <w:bookmarkEnd w:id="2"/>
    </w:p>
    <w:p w14:paraId="629E2D7D" w14:textId="77777777" w:rsidR="00117914" w:rsidRDefault="00117914"/>
    <w:p w14:paraId="6944124A" w14:textId="77777777" w:rsidR="00117914" w:rsidRDefault="00117914">
      <w:pPr>
        <w:ind w:left="720"/>
      </w:pPr>
    </w:p>
    <w:p w14:paraId="737E80B7" w14:textId="77777777" w:rsidR="00117914" w:rsidRDefault="00117914">
      <w:pPr>
        <w:ind w:left="720"/>
      </w:pPr>
    </w:p>
    <w:p w14:paraId="571CD288" w14:textId="77777777" w:rsidR="00117914" w:rsidRDefault="00117914">
      <w:pPr>
        <w:ind w:left="720"/>
      </w:pPr>
    </w:p>
    <w:p w14:paraId="07C59489" w14:textId="77777777" w:rsidR="00117914" w:rsidRDefault="00FC2199">
      <w:pPr>
        <w:ind w:left="720"/>
      </w:pPr>
      <w:r>
        <w:rPr>
          <w:noProof/>
        </w:rPr>
        <w:lastRenderedPageBreak/>
        <w:drawing>
          <wp:inline distT="114300" distB="114300" distL="114300" distR="114300" wp14:anchorId="139B3C1B" wp14:editId="455DA5E2">
            <wp:extent cx="5334000" cy="40005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334000" cy="4000500"/>
                    </a:xfrm>
                    <a:prstGeom prst="rect">
                      <a:avLst/>
                    </a:prstGeom>
                    <a:ln/>
                  </pic:spPr>
                </pic:pic>
              </a:graphicData>
            </a:graphic>
          </wp:inline>
        </w:drawing>
      </w:r>
    </w:p>
    <w:p w14:paraId="41DFF92D" w14:textId="77777777" w:rsidR="00117914" w:rsidRDefault="00FC2199">
      <w:pPr>
        <w:ind w:left="720"/>
        <w:jc w:val="center"/>
      </w:pPr>
      <w:r>
        <w:rPr>
          <w:b/>
        </w:rPr>
        <w:t xml:space="preserve">Figure _. </w:t>
      </w:r>
    </w:p>
    <w:p w14:paraId="48671009" w14:textId="77777777" w:rsidR="00117914" w:rsidRDefault="00117914">
      <w:pPr>
        <w:ind w:left="720"/>
        <w:jc w:val="center"/>
      </w:pPr>
    </w:p>
    <w:p w14:paraId="34DEF732" w14:textId="77777777" w:rsidR="00117914" w:rsidRDefault="00FC2199">
      <w:r>
        <w:rPr>
          <w:b/>
        </w:rPr>
        <w:t xml:space="preserve">Figure _ </w:t>
      </w:r>
      <w:r>
        <w:t>above shows a possible improvement to the benchmarked P system response using a PD control system. The parameters for the PD system are reco</w:t>
      </w:r>
      <w:r>
        <w:t>rded in the 1st entry (row) of</w:t>
      </w:r>
      <w:r>
        <w:rPr>
          <w:b/>
        </w:rPr>
        <w:t xml:space="preserve"> Table 4</w:t>
      </w:r>
      <w:r>
        <w:t>. It is not possible to meet most of the desired performance specifications for the system, except for settling time. If the derivative time constant and gain is decreased even further, the percent overshoot can be red</w:t>
      </w:r>
      <w:r>
        <w:t>uced more, but they cannot be decreased past 0 or the system will become unstable. The issues with the PD control system for our given system is that the steady state errors will always be present in the system even if the system responds very quickly.</w:t>
      </w:r>
    </w:p>
    <w:p w14:paraId="68BE0F68" w14:textId="77777777" w:rsidR="00117914" w:rsidRDefault="00117914"/>
    <w:p w14:paraId="5E61E53E" w14:textId="77777777" w:rsidR="00117914" w:rsidRDefault="00117914">
      <w:pPr>
        <w:ind w:left="720"/>
      </w:pPr>
    </w:p>
    <w:p w14:paraId="6CA45AE8" w14:textId="77777777" w:rsidR="00117914" w:rsidRDefault="00117914"/>
    <w:p w14:paraId="784058E2" w14:textId="77777777" w:rsidR="00117914" w:rsidRDefault="00117914"/>
    <w:p w14:paraId="579ED7CD" w14:textId="77777777" w:rsidR="00117914" w:rsidRDefault="00117914"/>
    <w:p w14:paraId="03C9BD80" w14:textId="77777777" w:rsidR="00117914" w:rsidRDefault="00117914"/>
    <w:p w14:paraId="6D778BCC" w14:textId="77777777" w:rsidR="00117914" w:rsidRDefault="00117914"/>
    <w:p w14:paraId="1E3B0912" w14:textId="77777777" w:rsidR="00117914" w:rsidRDefault="00117914"/>
    <w:p w14:paraId="59D7CA09" w14:textId="77777777" w:rsidR="00117914" w:rsidRDefault="00117914"/>
    <w:p w14:paraId="466E9496" w14:textId="77777777" w:rsidR="00117914" w:rsidRDefault="00117914"/>
    <w:p w14:paraId="1B4705C0" w14:textId="77777777" w:rsidR="00117914" w:rsidRDefault="00117914"/>
    <w:p w14:paraId="0EB466A0" w14:textId="77777777" w:rsidR="00117914" w:rsidRDefault="00117914"/>
    <w:p w14:paraId="39D1D3BA" w14:textId="77777777" w:rsidR="00117914" w:rsidRDefault="00FC2199">
      <w:r>
        <w:lastRenderedPageBreak/>
        <w:t>-Proportional + Integral + Derivative (PID) Control - Design</w:t>
      </w:r>
    </w:p>
    <w:p w14:paraId="41B46AF9" w14:textId="77777777" w:rsidR="00117914" w:rsidRDefault="00117914"/>
    <w:p w14:paraId="4178BB95" w14:textId="77777777" w:rsidR="00117914" w:rsidRDefault="00FC2199">
      <w:r>
        <w:t>Objective:</w:t>
      </w:r>
    </w:p>
    <w:p w14:paraId="4FC116E6" w14:textId="77777777" w:rsidR="00117914" w:rsidRDefault="00FC2199">
      <w:r>
        <w:t>Performance specifications (that we want to achieve with PID controller design):</w:t>
      </w:r>
    </w:p>
    <w:p w14:paraId="3D98523E" w14:textId="77777777" w:rsidR="00117914" w:rsidRDefault="00FC2199">
      <w:pPr>
        <w:numPr>
          <w:ilvl w:val="1"/>
          <w:numId w:val="3"/>
        </w:numPr>
      </w:pPr>
      <w:proofErr w:type="spellStart"/>
      <w:r>
        <w:t>e</w:t>
      </w:r>
      <w:r>
        <w:rPr>
          <w:vertAlign w:val="subscript"/>
        </w:rPr>
        <w:t>ss</w:t>
      </w:r>
      <w:proofErr w:type="spellEnd"/>
      <w:r>
        <w:rPr>
          <w:vertAlign w:val="subscript"/>
        </w:rPr>
        <w:t xml:space="preserve">(step)% </w:t>
      </w:r>
      <w:r>
        <w:t>= 0</w:t>
      </w:r>
    </w:p>
    <w:p w14:paraId="1797E274" w14:textId="77777777" w:rsidR="00117914" w:rsidRDefault="00FC2199">
      <w:pPr>
        <w:numPr>
          <w:ilvl w:val="1"/>
          <w:numId w:val="3"/>
        </w:numPr>
      </w:pPr>
      <w:proofErr w:type="spellStart"/>
      <w:r>
        <w:t>e</w:t>
      </w:r>
      <w:r>
        <w:rPr>
          <w:vertAlign w:val="subscript"/>
        </w:rPr>
        <w:t>ss</w:t>
      </w:r>
      <w:proofErr w:type="spellEnd"/>
      <w:r>
        <w:rPr>
          <w:vertAlign w:val="subscript"/>
        </w:rPr>
        <w:t>(ramp)</w:t>
      </w:r>
      <w:r>
        <w:t xml:space="preserve"> approach 0,</w:t>
      </w:r>
    </w:p>
    <w:p w14:paraId="38D72C05" w14:textId="77777777" w:rsidR="00117914" w:rsidRDefault="00FC2199">
      <w:pPr>
        <w:numPr>
          <w:ilvl w:val="1"/>
          <w:numId w:val="3"/>
        </w:numPr>
      </w:pPr>
      <w:r>
        <w:t>PO less than 15%</w:t>
      </w:r>
    </w:p>
    <w:p w14:paraId="31C09847" w14:textId="77777777" w:rsidR="00117914" w:rsidRDefault="00FC2199">
      <w:pPr>
        <w:numPr>
          <w:ilvl w:val="1"/>
          <w:numId w:val="3"/>
        </w:numPr>
      </w:pPr>
      <w:proofErr w:type="spellStart"/>
      <w:proofErr w:type="gramStart"/>
      <w:r>
        <w:t>T</w:t>
      </w:r>
      <w:r>
        <w:rPr>
          <w:vertAlign w:val="subscript"/>
        </w:rPr>
        <w:t>settle</w:t>
      </w:r>
      <w:proofErr w:type="spellEnd"/>
      <w:r>
        <w:rPr>
          <w:vertAlign w:val="subscript"/>
        </w:rPr>
        <w:t>(</w:t>
      </w:r>
      <w:proofErr w:type="gramEnd"/>
      <w:r>
        <w:rPr>
          <w:vertAlign w:val="subscript"/>
        </w:rPr>
        <w:t xml:space="preserve">2%) </w:t>
      </w:r>
      <w:r>
        <w:t>to be less than or equal t</w:t>
      </w:r>
      <w:r>
        <w:t>o half of the benchmarked P system’s settle time</w:t>
      </w:r>
    </w:p>
    <w:p w14:paraId="449EBB2D" w14:textId="77777777" w:rsidR="00117914" w:rsidRDefault="00FC2199">
      <w:r>
        <w:t xml:space="preserve">Find “best” PID controller settings (K, </w:t>
      </w:r>
      <w:proofErr w:type="spellStart"/>
      <w:r>
        <w:t>tau_i</w:t>
      </w:r>
      <w:proofErr w:type="spellEnd"/>
      <w:r>
        <w:t xml:space="preserve">, </w:t>
      </w:r>
      <w:proofErr w:type="spellStart"/>
      <w:r>
        <w:t>tau_d</w:t>
      </w:r>
      <w:proofErr w:type="spellEnd"/>
      <w:r>
        <w:t>) to improve benchmarked P system</w:t>
      </w:r>
    </w:p>
    <w:p w14:paraId="187F8FF5" w14:textId="77777777" w:rsidR="00117914" w:rsidRDefault="00117914"/>
    <w:p w14:paraId="70C25EFA" w14:textId="77777777" w:rsidR="00117914" w:rsidRDefault="00117914"/>
    <w:p w14:paraId="6BC286C4" w14:textId="77777777" w:rsidR="00117914" w:rsidRDefault="00FC2199">
      <w:r>
        <w:t>Show how theory learned in the course was applied in our design approach</w:t>
      </w:r>
    </w:p>
    <w:p w14:paraId="20B9076A" w14:textId="77777777" w:rsidR="00117914" w:rsidRDefault="00FC2199">
      <w:r>
        <w:t>Show how large of an improvement was made to t</w:t>
      </w:r>
      <w:r>
        <w:t>he benchmarked P system using the PID system.</w:t>
      </w:r>
    </w:p>
    <w:p w14:paraId="755E2ADF" w14:textId="77777777" w:rsidR="00117914" w:rsidRDefault="00117914"/>
    <w:p w14:paraId="389FA426" w14:textId="77777777" w:rsidR="00117914" w:rsidRDefault="00FC2199">
      <w:r>
        <w:rPr>
          <w:b/>
        </w:rPr>
        <w:t xml:space="preserve">Table 5. </w:t>
      </w:r>
      <w:r>
        <w:t xml:space="preserve">System performance comparison </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785"/>
        <w:gridCol w:w="1755"/>
        <w:gridCol w:w="1515"/>
        <w:gridCol w:w="1365"/>
        <w:gridCol w:w="1365"/>
      </w:tblGrid>
      <w:tr w:rsidR="00117914" w14:paraId="6854AE5B" w14:textId="77777777">
        <w:trPr>
          <w:trHeight w:val="840"/>
        </w:trPr>
        <w:tc>
          <w:tcPr>
            <w:tcW w:w="1575" w:type="dxa"/>
            <w:shd w:val="clear" w:color="auto" w:fill="auto"/>
            <w:tcMar>
              <w:top w:w="100" w:type="dxa"/>
              <w:left w:w="100" w:type="dxa"/>
              <w:bottom w:w="100" w:type="dxa"/>
              <w:right w:w="100" w:type="dxa"/>
            </w:tcMar>
          </w:tcPr>
          <w:p w14:paraId="5F691873" w14:textId="77777777" w:rsidR="00117914" w:rsidRDefault="00117914">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5DDBDB07" w14:textId="77777777" w:rsidR="00117914" w:rsidRDefault="00FC2199">
            <w:pPr>
              <w:widowControl w:val="0"/>
              <w:spacing w:line="240" w:lineRule="auto"/>
            </w:pPr>
            <w:r>
              <w:t>Desired Performance Specifications</w:t>
            </w:r>
          </w:p>
        </w:tc>
        <w:tc>
          <w:tcPr>
            <w:tcW w:w="6000" w:type="dxa"/>
            <w:gridSpan w:val="4"/>
            <w:shd w:val="clear" w:color="auto" w:fill="auto"/>
            <w:tcMar>
              <w:top w:w="100" w:type="dxa"/>
              <w:left w:w="100" w:type="dxa"/>
              <w:bottom w:w="100" w:type="dxa"/>
              <w:right w:w="100" w:type="dxa"/>
            </w:tcMar>
          </w:tcPr>
          <w:p w14:paraId="566E80EB" w14:textId="77777777" w:rsidR="00117914" w:rsidRDefault="00FC2199">
            <w:pPr>
              <w:widowControl w:val="0"/>
              <w:pBdr>
                <w:top w:val="nil"/>
                <w:left w:val="nil"/>
                <w:bottom w:val="nil"/>
                <w:right w:val="nil"/>
                <w:between w:val="nil"/>
              </w:pBdr>
              <w:spacing w:line="240" w:lineRule="auto"/>
            </w:pPr>
            <w:r>
              <w:t>Simulated Performance Specifications</w:t>
            </w:r>
          </w:p>
        </w:tc>
      </w:tr>
      <w:tr w:rsidR="00117914" w14:paraId="11A7129B" w14:textId="77777777">
        <w:trPr>
          <w:trHeight w:val="420"/>
        </w:trPr>
        <w:tc>
          <w:tcPr>
            <w:tcW w:w="1575" w:type="dxa"/>
            <w:vMerge w:val="restart"/>
            <w:shd w:val="clear" w:color="auto" w:fill="auto"/>
            <w:tcMar>
              <w:top w:w="100" w:type="dxa"/>
              <w:left w:w="100" w:type="dxa"/>
              <w:bottom w:w="100" w:type="dxa"/>
              <w:right w:w="100" w:type="dxa"/>
            </w:tcMar>
          </w:tcPr>
          <w:p w14:paraId="13B1C3FC" w14:textId="77777777" w:rsidR="00117914" w:rsidRDefault="00FC2199">
            <w:pPr>
              <w:widowControl w:val="0"/>
              <w:pBdr>
                <w:top w:val="nil"/>
                <w:left w:val="nil"/>
                <w:bottom w:val="nil"/>
                <w:right w:val="nil"/>
                <w:between w:val="nil"/>
              </w:pBdr>
              <w:spacing w:line="240" w:lineRule="auto"/>
            </w:pPr>
            <w:r>
              <w:t>Controller</w:t>
            </w:r>
          </w:p>
          <w:p w14:paraId="25B855BE" w14:textId="77777777" w:rsidR="00117914" w:rsidRDefault="00FC2199">
            <w:pPr>
              <w:widowControl w:val="0"/>
              <w:pBdr>
                <w:top w:val="nil"/>
                <w:left w:val="nil"/>
                <w:bottom w:val="nil"/>
                <w:right w:val="nil"/>
                <w:between w:val="nil"/>
              </w:pBdr>
              <w:spacing w:line="240" w:lineRule="auto"/>
            </w:pPr>
            <w:r>
              <w:t>Type</w:t>
            </w:r>
          </w:p>
        </w:tc>
        <w:tc>
          <w:tcPr>
            <w:tcW w:w="1785" w:type="dxa"/>
            <w:vMerge w:val="restart"/>
            <w:shd w:val="clear" w:color="auto" w:fill="auto"/>
            <w:tcMar>
              <w:top w:w="100" w:type="dxa"/>
              <w:left w:w="100" w:type="dxa"/>
              <w:bottom w:w="100" w:type="dxa"/>
              <w:right w:w="100" w:type="dxa"/>
            </w:tcMar>
          </w:tcPr>
          <w:p w14:paraId="2BBE2088" w14:textId="77777777" w:rsidR="00117914" w:rsidRDefault="00FC2199">
            <w:pPr>
              <w:widowControl w:val="0"/>
              <w:pBdr>
                <w:top w:val="nil"/>
                <w:left w:val="nil"/>
                <w:bottom w:val="nil"/>
                <w:right w:val="nil"/>
                <w:between w:val="nil"/>
              </w:pBdr>
              <w:spacing w:line="240" w:lineRule="auto"/>
            </w:pPr>
            <w:r>
              <w:t>P, PD, PID</w:t>
            </w:r>
          </w:p>
        </w:tc>
        <w:tc>
          <w:tcPr>
            <w:tcW w:w="1755" w:type="dxa"/>
            <w:shd w:val="clear" w:color="auto" w:fill="auto"/>
            <w:tcMar>
              <w:top w:w="100" w:type="dxa"/>
              <w:left w:w="100" w:type="dxa"/>
              <w:bottom w:w="100" w:type="dxa"/>
              <w:right w:w="100" w:type="dxa"/>
            </w:tcMar>
          </w:tcPr>
          <w:p w14:paraId="37F2D853" w14:textId="77777777" w:rsidR="00117914" w:rsidRDefault="00FC2199">
            <w:pPr>
              <w:widowControl w:val="0"/>
              <w:pBdr>
                <w:top w:val="nil"/>
                <w:left w:val="nil"/>
                <w:bottom w:val="nil"/>
                <w:right w:val="nil"/>
                <w:between w:val="nil"/>
              </w:pBdr>
              <w:spacing w:line="240" w:lineRule="auto"/>
            </w:pPr>
            <w:r>
              <w:t>Proportional</w:t>
            </w:r>
          </w:p>
        </w:tc>
        <w:tc>
          <w:tcPr>
            <w:tcW w:w="4245" w:type="dxa"/>
            <w:gridSpan w:val="3"/>
            <w:shd w:val="clear" w:color="auto" w:fill="auto"/>
            <w:tcMar>
              <w:top w:w="100" w:type="dxa"/>
              <w:left w:w="100" w:type="dxa"/>
              <w:bottom w:w="100" w:type="dxa"/>
              <w:right w:w="100" w:type="dxa"/>
            </w:tcMar>
          </w:tcPr>
          <w:p w14:paraId="7A61B699" w14:textId="77777777" w:rsidR="00117914" w:rsidRDefault="00FC2199">
            <w:pPr>
              <w:widowControl w:val="0"/>
              <w:pBdr>
                <w:top w:val="nil"/>
                <w:left w:val="nil"/>
                <w:bottom w:val="nil"/>
                <w:right w:val="nil"/>
                <w:between w:val="nil"/>
              </w:pBdr>
              <w:spacing w:line="240" w:lineRule="auto"/>
            </w:pPr>
            <w:r>
              <w:t>PID</w:t>
            </w:r>
          </w:p>
        </w:tc>
      </w:tr>
      <w:tr w:rsidR="00117914" w14:paraId="4D532B96" w14:textId="77777777">
        <w:trPr>
          <w:trHeight w:val="420"/>
        </w:trPr>
        <w:tc>
          <w:tcPr>
            <w:tcW w:w="1575" w:type="dxa"/>
            <w:vMerge/>
            <w:shd w:val="clear" w:color="auto" w:fill="auto"/>
            <w:tcMar>
              <w:top w:w="100" w:type="dxa"/>
              <w:left w:w="100" w:type="dxa"/>
              <w:bottom w:w="100" w:type="dxa"/>
              <w:right w:w="100" w:type="dxa"/>
            </w:tcMar>
          </w:tcPr>
          <w:p w14:paraId="51818412" w14:textId="77777777" w:rsidR="00117914" w:rsidRDefault="00117914">
            <w:pPr>
              <w:widowControl w:val="0"/>
              <w:pBdr>
                <w:top w:val="nil"/>
                <w:left w:val="nil"/>
                <w:bottom w:val="nil"/>
                <w:right w:val="nil"/>
                <w:between w:val="nil"/>
              </w:pBdr>
              <w:spacing w:line="240" w:lineRule="auto"/>
            </w:pPr>
          </w:p>
        </w:tc>
        <w:tc>
          <w:tcPr>
            <w:tcW w:w="1785" w:type="dxa"/>
            <w:vMerge/>
            <w:shd w:val="clear" w:color="auto" w:fill="auto"/>
            <w:tcMar>
              <w:top w:w="100" w:type="dxa"/>
              <w:left w:w="100" w:type="dxa"/>
              <w:bottom w:w="100" w:type="dxa"/>
              <w:right w:w="100" w:type="dxa"/>
            </w:tcMar>
          </w:tcPr>
          <w:p w14:paraId="70B4967B" w14:textId="77777777" w:rsidR="00117914" w:rsidRDefault="00117914">
            <w:pPr>
              <w:widowControl w:val="0"/>
              <w:pBdr>
                <w:top w:val="nil"/>
                <w:left w:val="nil"/>
                <w:bottom w:val="nil"/>
                <w:right w:val="nil"/>
                <w:between w:val="nil"/>
              </w:pBdr>
              <w:spacing w:line="240" w:lineRule="auto"/>
            </w:pPr>
          </w:p>
        </w:tc>
        <w:tc>
          <w:tcPr>
            <w:tcW w:w="1755" w:type="dxa"/>
            <w:shd w:val="clear" w:color="auto" w:fill="auto"/>
            <w:tcMar>
              <w:top w:w="100" w:type="dxa"/>
              <w:left w:w="100" w:type="dxa"/>
              <w:bottom w:w="100" w:type="dxa"/>
              <w:right w:w="100" w:type="dxa"/>
            </w:tcMar>
          </w:tcPr>
          <w:p w14:paraId="5AFDD4C2" w14:textId="77777777" w:rsidR="00117914" w:rsidRDefault="00FC2199">
            <w:pPr>
              <w:widowControl w:val="0"/>
              <w:spacing w:line="240" w:lineRule="auto"/>
              <w:jc w:val="center"/>
            </w:pPr>
            <w:proofErr w:type="spellStart"/>
            <w:r>
              <w:t>K</w:t>
            </w:r>
            <w:r>
              <w:rPr>
                <w:vertAlign w:val="subscript"/>
              </w:rPr>
              <w:t>p</w:t>
            </w:r>
            <w:proofErr w:type="spellEnd"/>
            <w:r>
              <w:t>= 3.68</w:t>
            </w:r>
          </w:p>
          <w:p w14:paraId="56D7FBDA" w14:textId="77777777" w:rsidR="00117914" w:rsidRDefault="00FC2199">
            <w:pPr>
              <w:widowControl w:val="0"/>
              <w:spacing w:line="240" w:lineRule="auto"/>
              <w:jc w:val="center"/>
            </w:pPr>
            <w:r>
              <w:t>P</w:t>
            </w:r>
            <w:r>
              <w:rPr>
                <w:vertAlign w:val="subscript"/>
              </w:rPr>
              <w:t xml:space="preserve">u </w:t>
            </w:r>
            <w:r>
              <w:t>= 5.2174</w:t>
            </w:r>
          </w:p>
        </w:tc>
        <w:tc>
          <w:tcPr>
            <w:tcW w:w="1515" w:type="dxa"/>
            <w:shd w:val="clear" w:color="auto" w:fill="auto"/>
            <w:tcMar>
              <w:top w:w="100" w:type="dxa"/>
              <w:left w:w="100" w:type="dxa"/>
              <w:bottom w:w="100" w:type="dxa"/>
              <w:right w:w="100" w:type="dxa"/>
            </w:tcMar>
          </w:tcPr>
          <w:p w14:paraId="36E5D12F" w14:textId="77777777" w:rsidR="00117914" w:rsidRDefault="00FC2199">
            <w:pPr>
              <w:widowControl w:val="0"/>
              <w:spacing w:line="240" w:lineRule="auto"/>
              <w:jc w:val="center"/>
            </w:pPr>
            <w:proofErr w:type="spellStart"/>
            <w:r>
              <w:t>K</w:t>
            </w:r>
            <w:r>
              <w:rPr>
                <w:vertAlign w:val="subscript"/>
              </w:rPr>
              <w:t>p</w:t>
            </w:r>
            <w:proofErr w:type="spellEnd"/>
            <w:r>
              <w:rPr>
                <w:vertAlign w:val="subscript"/>
              </w:rPr>
              <w:t xml:space="preserve"> </w:t>
            </w:r>
            <w:r>
              <w:t>= 3.68</w:t>
            </w:r>
          </w:p>
          <w:p w14:paraId="2996BCA3" w14:textId="77777777" w:rsidR="00117914" w:rsidRDefault="00FC2199">
            <w:pPr>
              <w:widowControl w:val="0"/>
              <w:spacing w:line="240" w:lineRule="auto"/>
              <w:jc w:val="center"/>
            </w:pPr>
            <w:r>
              <w:t>P</w:t>
            </w:r>
            <w:r>
              <w:rPr>
                <w:vertAlign w:val="subscript"/>
              </w:rPr>
              <w:t xml:space="preserve">u </w:t>
            </w:r>
            <w:r>
              <w:t xml:space="preserve">= 5.2174 </w:t>
            </w:r>
          </w:p>
        </w:tc>
        <w:tc>
          <w:tcPr>
            <w:tcW w:w="1365" w:type="dxa"/>
            <w:shd w:val="clear" w:color="auto" w:fill="auto"/>
            <w:tcMar>
              <w:top w:w="100" w:type="dxa"/>
              <w:left w:w="100" w:type="dxa"/>
              <w:bottom w:w="100" w:type="dxa"/>
              <w:right w:w="100" w:type="dxa"/>
            </w:tcMar>
          </w:tcPr>
          <w:p w14:paraId="16CF7469" w14:textId="77777777" w:rsidR="00117914" w:rsidRDefault="00FC2199">
            <w:pPr>
              <w:widowControl w:val="0"/>
              <w:spacing w:line="240" w:lineRule="auto"/>
              <w:jc w:val="center"/>
            </w:pPr>
            <w:r>
              <w:t>𝝉</w:t>
            </w:r>
            <w:proofErr w:type="spellStart"/>
            <w:r>
              <w:rPr>
                <w:vertAlign w:val="subscript"/>
              </w:rPr>
              <w:t>i</w:t>
            </w:r>
            <w:proofErr w:type="spellEnd"/>
            <w:r>
              <w:t xml:space="preserve"> = 3.478</w:t>
            </w:r>
          </w:p>
        </w:tc>
        <w:tc>
          <w:tcPr>
            <w:tcW w:w="1365" w:type="dxa"/>
            <w:shd w:val="clear" w:color="auto" w:fill="auto"/>
            <w:tcMar>
              <w:top w:w="100" w:type="dxa"/>
              <w:left w:w="100" w:type="dxa"/>
              <w:bottom w:w="100" w:type="dxa"/>
              <w:right w:w="100" w:type="dxa"/>
            </w:tcMar>
          </w:tcPr>
          <w:p w14:paraId="2FB1A6A7" w14:textId="77777777" w:rsidR="00117914" w:rsidRDefault="00FC2199">
            <w:pPr>
              <w:widowControl w:val="0"/>
              <w:spacing w:line="240" w:lineRule="auto"/>
              <w:jc w:val="center"/>
            </w:pPr>
            <w:r>
              <w:t>𝝉</w:t>
            </w:r>
            <w:r>
              <w:rPr>
                <w:vertAlign w:val="subscript"/>
              </w:rPr>
              <w:t xml:space="preserve">d </w:t>
            </w:r>
            <w:r>
              <w:t>= 0.870</w:t>
            </w:r>
          </w:p>
        </w:tc>
      </w:tr>
      <w:tr w:rsidR="00117914" w14:paraId="501CECFE" w14:textId="77777777">
        <w:trPr>
          <w:trHeight w:val="420"/>
        </w:trPr>
        <w:tc>
          <w:tcPr>
            <w:tcW w:w="1575" w:type="dxa"/>
            <w:shd w:val="clear" w:color="auto" w:fill="auto"/>
            <w:tcMar>
              <w:top w:w="100" w:type="dxa"/>
              <w:left w:w="100" w:type="dxa"/>
              <w:bottom w:w="100" w:type="dxa"/>
              <w:right w:w="100" w:type="dxa"/>
            </w:tcMar>
          </w:tcPr>
          <w:p w14:paraId="0ABBE7F2" w14:textId="77777777" w:rsidR="00117914" w:rsidRDefault="00FC2199">
            <w:pPr>
              <w:widowControl w:val="0"/>
              <w:spacing w:line="240" w:lineRule="auto"/>
            </w:pPr>
            <w:r>
              <w:t>Percent Overshoot,</w:t>
            </w:r>
          </w:p>
          <w:p w14:paraId="65BDE935" w14:textId="77777777" w:rsidR="00117914" w:rsidRDefault="00FC2199">
            <w:pPr>
              <w:widowControl w:val="0"/>
              <w:spacing w:line="240" w:lineRule="auto"/>
            </w:pPr>
            <w:r>
              <w:t>PO (%)</w:t>
            </w:r>
          </w:p>
        </w:tc>
        <w:tc>
          <w:tcPr>
            <w:tcW w:w="1785" w:type="dxa"/>
            <w:shd w:val="clear" w:color="auto" w:fill="auto"/>
            <w:tcMar>
              <w:top w:w="100" w:type="dxa"/>
              <w:left w:w="100" w:type="dxa"/>
              <w:bottom w:w="100" w:type="dxa"/>
              <w:right w:w="100" w:type="dxa"/>
            </w:tcMar>
          </w:tcPr>
          <w:p w14:paraId="41A87C3B" w14:textId="77777777" w:rsidR="00117914" w:rsidRDefault="00FC2199">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 15</w:t>
            </w:r>
          </w:p>
        </w:tc>
        <w:tc>
          <w:tcPr>
            <w:tcW w:w="1755" w:type="dxa"/>
            <w:shd w:val="clear" w:color="auto" w:fill="auto"/>
            <w:tcMar>
              <w:top w:w="100" w:type="dxa"/>
              <w:left w:w="100" w:type="dxa"/>
              <w:bottom w:w="100" w:type="dxa"/>
              <w:right w:w="100" w:type="dxa"/>
            </w:tcMar>
          </w:tcPr>
          <w:p w14:paraId="77B2C570" w14:textId="77777777" w:rsidR="00117914" w:rsidRDefault="00FC2199">
            <w:pPr>
              <w:widowControl w:val="0"/>
              <w:pBdr>
                <w:top w:val="nil"/>
                <w:left w:val="nil"/>
                <w:bottom w:val="nil"/>
                <w:right w:val="nil"/>
                <w:between w:val="nil"/>
              </w:pBdr>
              <w:spacing w:line="240" w:lineRule="auto"/>
              <w:jc w:val="center"/>
            </w:pPr>
            <w:r>
              <w:t>42.2</w:t>
            </w:r>
          </w:p>
        </w:tc>
        <w:tc>
          <w:tcPr>
            <w:tcW w:w="4245" w:type="dxa"/>
            <w:gridSpan w:val="3"/>
            <w:shd w:val="clear" w:color="auto" w:fill="auto"/>
            <w:tcMar>
              <w:top w:w="100" w:type="dxa"/>
              <w:left w:w="100" w:type="dxa"/>
              <w:bottom w:w="100" w:type="dxa"/>
              <w:right w:w="100" w:type="dxa"/>
            </w:tcMar>
          </w:tcPr>
          <w:p w14:paraId="204D4A02" w14:textId="77777777" w:rsidR="00117914" w:rsidRDefault="00FC2199">
            <w:pPr>
              <w:widowControl w:val="0"/>
              <w:pBdr>
                <w:top w:val="nil"/>
                <w:left w:val="nil"/>
                <w:bottom w:val="nil"/>
                <w:right w:val="nil"/>
                <w:between w:val="nil"/>
              </w:pBdr>
              <w:spacing w:line="240" w:lineRule="auto"/>
              <w:jc w:val="center"/>
            </w:pPr>
            <w:r>
              <w:t>0</w:t>
            </w:r>
          </w:p>
        </w:tc>
      </w:tr>
      <w:tr w:rsidR="00117914" w14:paraId="0F34BED7" w14:textId="77777777">
        <w:trPr>
          <w:trHeight w:val="420"/>
        </w:trPr>
        <w:tc>
          <w:tcPr>
            <w:tcW w:w="1575" w:type="dxa"/>
            <w:shd w:val="clear" w:color="auto" w:fill="auto"/>
            <w:tcMar>
              <w:top w:w="100" w:type="dxa"/>
              <w:left w:w="100" w:type="dxa"/>
              <w:bottom w:w="100" w:type="dxa"/>
              <w:right w:w="100" w:type="dxa"/>
            </w:tcMar>
          </w:tcPr>
          <w:p w14:paraId="00BCA3F2" w14:textId="77777777" w:rsidR="00117914" w:rsidRDefault="00FC2199">
            <w:pPr>
              <w:widowControl w:val="0"/>
              <w:spacing w:line="240" w:lineRule="auto"/>
            </w:pPr>
            <w:r>
              <w:t>Settling Time,</w:t>
            </w:r>
          </w:p>
          <w:p w14:paraId="5FEA1BF5" w14:textId="77777777" w:rsidR="00117914" w:rsidRDefault="00FC2199">
            <w:pPr>
              <w:widowControl w:val="0"/>
              <w:spacing w:line="240" w:lineRule="auto"/>
            </w:pPr>
            <w:proofErr w:type="spellStart"/>
            <w:proofErr w:type="gramStart"/>
            <w:r>
              <w:t>T</w:t>
            </w:r>
            <w:r>
              <w:rPr>
                <w:vertAlign w:val="subscript"/>
              </w:rPr>
              <w:t>settle</w:t>
            </w:r>
            <w:proofErr w:type="spellEnd"/>
            <w:r>
              <w:rPr>
                <w:vertAlign w:val="subscript"/>
              </w:rPr>
              <w:t>(</w:t>
            </w:r>
            <w:proofErr w:type="gramEnd"/>
            <w:r>
              <w:rPr>
                <w:vertAlign w:val="subscript"/>
              </w:rPr>
              <w:t xml:space="preserve">2%) </w:t>
            </w:r>
            <w:r>
              <w:t>(s)</w:t>
            </w:r>
          </w:p>
        </w:tc>
        <w:tc>
          <w:tcPr>
            <w:tcW w:w="1785" w:type="dxa"/>
            <w:shd w:val="clear" w:color="auto" w:fill="auto"/>
            <w:tcMar>
              <w:top w:w="100" w:type="dxa"/>
              <w:left w:w="100" w:type="dxa"/>
              <w:bottom w:w="100" w:type="dxa"/>
              <w:right w:w="100" w:type="dxa"/>
            </w:tcMar>
          </w:tcPr>
          <w:p w14:paraId="333F63D1" w14:textId="77777777" w:rsidR="00117914" w:rsidRDefault="00FC2199">
            <w:pPr>
              <w:widowControl w:val="0"/>
              <w:spacing w:line="240" w:lineRule="auto"/>
              <w:jc w:val="center"/>
            </w:pPr>
            <w:r>
              <w:rPr>
                <w:rFonts w:ascii="Arial Unicode MS" w:eastAsia="Arial Unicode MS" w:hAnsi="Arial Unicode MS" w:cs="Arial Unicode MS"/>
              </w:rPr>
              <w:t xml:space="preserve">≤ 7 </w:t>
            </w:r>
          </w:p>
        </w:tc>
        <w:tc>
          <w:tcPr>
            <w:tcW w:w="1755" w:type="dxa"/>
            <w:shd w:val="clear" w:color="auto" w:fill="auto"/>
            <w:tcMar>
              <w:top w:w="100" w:type="dxa"/>
              <w:left w:w="100" w:type="dxa"/>
              <w:bottom w:w="100" w:type="dxa"/>
              <w:right w:w="100" w:type="dxa"/>
            </w:tcMar>
          </w:tcPr>
          <w:p w14:paraId="21E517C1" w14:textId="77777777" w:rsidR="00117914" w:rsidRDefault="00FC2199">
            <w:pPr>
              <w:widowControl w:val="0"/>
              <w:pBdr>
                <w:top w:val="nil"/>
                <w:left w:val="nil"/>
                <w:bottom w:val="nil"/>
                <w:right w:val="nil"/>
                <w:between w:val="nil"/>
              </w:pBdr>
              <w:spacing w:line="240" w:lineRule="auto"/>
              <w:jc w:val="center"/>
            </w:pPr>
            <w:r>
              <w:t>14.5</w:t>
            </w:r>
          </w:p>
        </w:tc>
        <w:tc>
          <w:tcPr>
            <w:tcW w:w="4245" w:type="dxa"/>
            <w:gridSpan w:val="3"/>
            <w:shd w:val="clear" w:color="auto" w:fill="auto"/>
            <w:tcMar>
              <w:top w:w="100" w:type="dxa"/>
              <w:left w:w="100" w:type="dxa"/>
              <w:bottom w:w="100" w:type="dxa"/>
              <w:right w:w="100" w:type="dxa"/>
            </w:tcMar>
          </w:tcPr>
          <w:p w14:paraId="6CCCFDE2" w14:textId="77777777" w:rsidR="00117914" w:rsidRDefault="00FC2199">
            <w:pPr>
              <w:widowControl w:val="0"/>
              <w:pBdr>
                <w:top w:val="nil"/>
                <w:left w:val="nil"/>
                <w:bottom w:val="nil"/>
                <w:right w:val="nil"/>
                <w:between w:val="nil"/>
              </w:pBdr>
              <w:spacing w:line="240" w:lineRule="auto"/>
              <w:jc w:val="center"/>
            </w:pPr>
            <w:r>
              <w:t>13.8</w:t>
            </w:r>
          </w:p>
        </w:tc>
      </w:tr>
      <w:tr w:rsidR="00117914" w14:paraId="00AC33A2" w14:textId="77777777">
        <w:trPr>
          <w:trHeight w:val="420"/>
        </w:trPr>
        <w:tc>
          <w:tcPr>
            <w:tcW w:w="1575" w:type="dxa"/>
            <w:shd w:val="clear" w:color="auto" w:fill="auto"/>
            <w:tcMar>
              <w:top w:w="100" w:type="dxa"/>
              <w:left w:w="100" w:type="dxa"/>
              <w:bottom w:w="100" w:type="dxa"/>
              <w:right w:w="100" w:type="dxa"/>
            </w:tcMar>
          </w:tcPr>
          <w:p w14:paraId="7589FBC5" w14:textId="77777777" w:rsidR="00117914" w:rsidRDefault="00FC2199">
            <w:pPr>
              <w:widowControl w:val="0"/>
              <w:spacing w:line="240" w:lineRule="auto"/>
            </w:pPr>
            <w:r>
              <w:t>Rise Time,</w:t>
            </w:r>
          </w:p>
          <w:p w14:paraId="498CA136" w14:textId="77777777" w:rsidR="00117914" w:rsidRDefault="00FC2199">
            <w:pPr>
              <w:widowControl w:val="0"/>
              <w:spacing w:line="240" w:lineRule="auto"/>
            </w:pPr>
            <w:proofErr w:type="spellStart"/>
            <w:proofErr w:type="gramStart"/>
            <w:r>
              <w:t>T</w:t>
            </w:r>
            <w:r>
              <w:rPr>
                <w:vertAlign w:val="subscript"/>
              </w:rPr>
              <w:t>rise</w:t>
            </w:r>
            <w:proofErr w:type="spellEnd"/>
            <w:r>
              <w:rPr>
                <w:vertAlign w:val="subscript"/>
              </w:rPr>
              <w:t>(</w:t>
            </w:r>
            <w:proofErr w:type="gramEnd"/>
            <w:r>
              <w:rPr>
                <w:vertAlign w:val="subscript"/>
              </w:rPr>
              <w:t xml:space="preserve">0-100%) </w:t>
            </w:r>
            <w:r>
              <w:t>(s)</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17D25" w14:textId="77777777" w:rsidR="00117914" w:rsidRDefault="00FC2199">
            <w:pPr>
              <w:widowControl w:val="0"/>
              <w:jc w:val="center"/>
            </w:pPr>
            <w:r>
              <w:t xml:space="preserve"> N/A</w:t>
            </w:r>
          </w:p>
        </w:tc>
        <w:tc>
          <w:tcPr>
            <w:tcW w:w="1755" w:type="dxa"/>
            <w:shd w:val="clear" w:color="auto" w:fill="auto"/>
            <w:tcMar>
              <w:top w:w="100" w:type="dxa"/>
              <w:left w:w="100" w:type="dxa"/>
              <w:bottom w:w="100" w:type="dxa"/>
              <w:right w:w="100" w:type="dxa"/>
            </w:tcMar>
          </w:tcPr>
          <w:p w14:paraId="40FAB6D4" w14:textId="77777777" w:rsidR="00117914" w:rsidRDefault="00FC2199">
            <w:pPr>
              <w:widowControl w:val="0"/>
              <w:pBdr>
                <w:top w:val="nil"/>
                <w:left w:val="nil"/>
                <w:bottom w:val="nil"/>
                <w:right w:val="nil"/>
                <w:between w:val="nil"/>
              </w:pBdr>
              <w:spacing w:line="240" w:lineRule="auto"/>
              <w:jc w:val="center"/>
            </w:pPr>
            <w:r>
              <w:t>2.26</w:t>
            </w:r>
          </w:p>
        </w:tc>
        <w:tc>
          <w:tcPr>
            <w:tcW w:w="4245" w:type="dxa"/>
            <w:gridSpan w:val="3"/>
            <w:shd w:val="clear" w:color="auto" w:fill="auto"/>
            <w:tcMar>
              <w:top w:w="100" w:type="dxa"/>
              <w:left w:w="100" w:type="dxa"/>
              <w:bottom w:w="100" w:type="dxa"/>
              <w:right w:w="100" w:type="dxa"/>
            </w:tcMar>
          </w:tcPr>
          <w:p w14:paraId="6D44BA4E" w14:textId="77777777" w:rsidR="00117914" w:rsidRDefault="00FC2199">
            <w:pPr>
              <w:widowControl w:val="0"/>
              <w:pBdr>
                <w:top w:val="nil"/>
                <w:left w:val="nil"/>
                <w:bottom w:val="nil"/>
                <w:right w:val="nil"/>
                <w:between w:val="nil"/>
              </w:pBdr>
              <w:spacing w:line="240" w:lineRule="auto"/>
              <w:jc w:val="center"/>
            </w:pPr>
            <w:r>
              <w:t>5.76</w:t>
            </w:r>
          </w:p>
        </w:tc>
      </w:tr>
      <w:tr w:rsidR="00117914" w14:paraId="62162DA7" w14:textId="77777777">
        <w:trPr>
          <w:trHeight w:val="420"/>
        </w:trPr>
        <w:tc>
          <w:tcPr>
            <w:tcW w:w="1575" w:type="dxa"/>
            <w:shd w:val="clear" w:color="auto" w:fill="auto"/>
            <w:tcMar>
              <w:top w:w="100" w:type="dxa"/>
              <w:left w:w="100" w:type="dxa"/>
              <w:bottom w:w="100" w:type="dxa"/>
              <w:right w:w="100" w:type="dxa"/>
            </w:tcMar>
          </w:tcPr>
          <w:p w14:paraId="6945738A" w14:textId="77777777" w:rsidR="00117914" w:rsidRDefault="00FC2199">
            <w:pPr>
              <w:widowControl w:val="0"/>
              <w:spacing w:line="240" w:lineRule="auto"/>
            </w:pPr>
            <w:proofErr w:type="spellStart"/>
            <w:r>
              <w:t>ess</w:t>
            </w:r>
            <w:proofErr w:type="spellEnd"/>
            <w:r>
              <w:rPr>
                <w:vertAlign w:val="subscript"/>
              </w:rPr>
              <w:t xml:space="preserve">(step) </w:t>
            </w:r>
            <w:r>
              <w:t>(%)</w:t>
            </w:r>
          </w:p>
        </w:tc>
        <w:tc>
          <w:tcPr>
            <w:tcW w:w="1785" w:type="dxa"/>
            <w:shd w:val="clear" w:color="auto" w:fill="auto"/>
            <w:tcMar>
              <w:top w:w="100" w:type="dxa"/>
              <w:left w:w="100" w:type="dxa"/>
              <w:bottom w:w="100" w:type="dxa"/>
              <w:right w:w="100" w:type="dxa"/>
            </w:tcMar>
          </w:tcPr>
          <w:p w14:paraId="286E5CFD" w14:textId="77777777" w:rsidR="00117914" w:rsidRDefault="00FC2199">
            <w:pPr>
              <w:widowControl w:val="0"/>
              <w:pBdr>
                <w:top w:val="nil"/>
                <w:left w:val="nil"/>
                <w:bottom w:val="nil"/>
                <w:right w:val="nil"/>
                <w:between w:val="nil"/>
              </w:pBdr>
              <w:spacing w:line="240" w:lineRule="auto"/>
              <w:jc w:val="center"/>
            </w:pPr>
            <w:r>
              <w:t>0</w:t>
            </w:r>
          </w:p>
        </w:tc>
        <w:tc>
          <w:tcPr>
            <w:tcW w:w="1755" w:type="dxa"/>
            <w:shd w:val="clear" w:color="auto" w:fill="auto"/>
            <w:tcMar>
              <w:top w:w="100" w:type="dxa"/>
              <w:left w:w="100" w:type="dxa"/>
              <w:bottom w:w="100" w:type="dxa"/>
              <w:right w:w="100" w:type="dxa"/>
            </w:tcMar>
          </w:tcPr>
          <w:p w14:paraId="2CF20B69" w14:textId="77777777" w:rsidR="00117914" w:rsidRDefault="00FC2199">
            <w:pPr>
              <w:widowControl w:val="0"/>
              <w:pBdr>
                <w:top w:val="nil"/>
                <w:left w:val="nil"/>
                <w:bottom w:val="nil"/>
                <w:right w:val="nil"/>
                <w:between w:val="nil"/>
              </w:pBdr>
              <w:spacing w:line="240" w:lineRule="auto"/>
              <w:jc w:val="center"/>
            </w:pPr>
            <w:r>
              <w:t>43.2</w:t>
            </w:r>
          </w:p>
        </w:tc>
        <w:tc>
          <w:tcPr>
            <w:tcW w:w="4245" w:type="dxa"/>
            <w:gridSpan w:val="3"/>
            <w:shd w:val="clear" w:color="auto" w:fill="auto"/>
            <w:tcMar>
              <w:top w:w="100" w:type="dxa"/>
              <w:left w:w="100" w:type="dxa"/>
              <w:bottom w:w="100" w:type="dxa"/>
              <w:right w:w="100" w:type="dxa"/>
            </w:tcMar>
          </w:tcPr>
          <w:p w14:paraId="5CAC8925" w14:textId="77777777" w:rsidR="00117914" w:rsidRDefault="00FC2199">
            <w:pPr>
              <w:widowControl w:val="0"/>
              <w:pBdr>
                <w:top w:val="nil"/>
                <w:left w:val="nil"/>
                <w:bottom w:val="nil"/>
                <w:right w:val="nil"/>
                <w:between w:val="nil"/>
              </w:pBdr>
              <w:spacing w:line="240" w:lineRule="auto"/>
              <w:jc w:val="center"/>
            </w:pPr>
            <w:r>
              <w:t>0</w:t>
            </w:r>
          </w:p>
        </w:tc>
      </w:tr>
      <w:tr w:rsidR="00117914" w14:paraId="31D7BC74" w14:textId="77777777">
        <w:trPr>
          <w:trHeight w:val="420"/>
        </w:trPr>
        <w:tc>
          <w:tcPr>
            <w:tcW w:w="1575" w:type="dxa"/>
            <w:shd w:val="clear" w:color="auto" w:fill="auto"/>
            <w:tcMar>
              <w:top w:w="100" w:type="dxa"/>
              <w:left w:w="100" w:type="dxa"/>
              <w:bottom w:w="100" w:type="dxa"/>
              <w:right w:w="100" w:type="dxa"/>
            </w:tcMar>
          </w:tcPr>
          <w:p w14:paraId="07E23803" w14:textId="77777777" w:rsidR="00117914" w:rsidRDefault="00FC2199">
            <w:pPr>
              <w:widowControl w:val="0"/>
              <w:spacing w:line="240" w:lineRule="auto"/>
            </w:pPr>
            <w:proofErr w:type="spellStart"/>
            <w:r>
              <w:t>ess</w:t>
            </w:r>
            <w:proofErr w:type="spellEnd"/>
            <w:r>
              <w:rPr>
                <w:vertAlign w:val="subscript"/>
              </w:rPr>
              <w:t xml:space="preserve">(ramp) </w:t>
            </w:r>
            <w:r>
              <w:t>(%)</w:t>
            </w:r>
          </w:p>
        </w:tc>
        <w:tc>
          <w:tcPr>
            <w:tcW w:w="1785" w:type="dxa"/>
            <w:shd w:val="clear" w:color="auto" w:fill="auto"/>
            <w:tcMar>
              <w:top w:w="100" w:type="dxa"/>
              <w:left w:w="100" w:type="dxa"/>
              <w:bottom w:w="100" w:type="dxa"/>
              <w:right w:w="100" w:type="dxa"/>
            </w:tcMar>
          </w:tcPr>
          <w:p w14:paraId="0C8B847D" w14:textId="77777777" w:rsidR="00117914" w:rsidRDefault="00FC2199">
            <w:pPr>
              <w:widowControl w:val="0"/>
              <w:pBdr>
                <w:top w:val="nil"/>
                <w:left w:val="nil"/>
                <w:bottom w:val="nil"/>
                <w:right w:val="nil"/>
                <w:between w:val="nil"/>
              </w:pBdr>
              <w:spacing w:line="240" w:lineRule="auto"/>
              <w:jc w:val="center"/>
            </w:pPr>
            <w:r>
              <w:rPr>
                <w:rFonts w:ascii="Cardo" w:eastAsia="Cardo" w:hAnsi="Cardo" w:cs="Cardo"/>
              </w:rPr>
              <w:t>⟶</w:t>
            </w:r>
            <w:r>
              <w:rPr>
                <w:rFonts w:ascii="Cardo" w:eastAsia="Cardo" w:hAnsi="Cardo" w:cs="Cardo"/>
              </w:rPr>
              <w:t xml:space="preserve"> 0</w:t>
            </w:r>
          </w:p>
        </w:tc>
        <w:tc>
          <w:tcPr>
            <w:tcW w:w="1755" w:type="dxa"/>
            <w:shd w:val="clear" w:color="auto" w:fill="auto"/>
            <w:tcMar>
              <w:top w:w="100" w:type="dxa"/>
              <w:left w:w="100" w:type="dxa"/>
              <w:bottom w:w="100" w:type="dxa"/>
              <w:right w:w="100" w:type="dxa"/>
            </w:tcMar>
          </w:tcPr>
          <w:p w14:paraId="5F666821" w14:textId="77777777" w:rsidR="00117914" w:rsidRDefault="00FC2199">
            <w:pPr>
              <w:widowControl w:val="0"/>
              <w:spacing w:line="240" w:lineRule="auto"/>
              <w:jc w:val="center"/>
            </w:pPr>
            <w:r>
              <w:rPr>
                <w:rFonts w:ascii="Arial Unicode MS" w:eastAsia="Arial Unicode MS" w:hAnsi="Arial Unicode MS" w:cs="Arial Unicode MS"/>
              </w:rPr>
              <w:t>∞</w:t>
            </w:r>
          </w:p>
        </w:tc>
        <w:tc>
          <w:tcPr>
            <w:tcW w:w="4245" w:type="dxa"/>
            <w:gridSpan w:val="3"/>
            <w:shd w:val="clear" w:color="auto" w:fill="auto"/>
            <w:tcMar>
              <w:top w:w="100" w:type="dxa"/>
              <w:left w:w="100" w:type="dxa"/>
              <w:bottom w:w="100" w:type="dxa"/>
              <w:right w:w="100" w:type="dxa"/>
            </w:tcMar>
          </w:tcPr>
          <w:p w14:paraId="76B5A715" w14:textId="77777777" w:rsidR="00117914" w:rsidRDefault="00FC2199">
            <w:pPr>
              <w:widowControl w:val="0"/>
              <w:pBdr>
                <w:top w:val="nil"/>
                <w:left w:val="nil"/>
                <w:bottom w:val="nil"/>
                <w:right w:val="nil"/>
                <w:between w:val="nil"/>
              </w:pBdr>
              <w:spacing w:line="240" w:lineRule="auto"/>
              <w:jc w:val="center"/>
            </w:pPr>
            <w:r>
              <w:t>2.64</w:t>
            </w:r>
          </w:p>
        </w:tc>
      </w:tr>
    </w:tbl>
    <w:p w14:paraId="3C65704E" w14:textId="77777777" w:rsidR="00117914" w:rsidRDefault="00117914"/>
    <w:p w14:paraId="1A9222BA" w14:textId="77777777" w:rsidR="00117914" w:rsidRDefault="00117914"/>
    <w:p w14:paraId="734AEA7F" w14:textId="77777777" w:rsidR="00117914" w:rsidRDefault="00FC2199">
      <w:pPr>
        <w:jc w:val="center"/>
      </w:pPr>
      <w:r>
        <w:rPr>
          <w:noProof/>
        </w:rPr>
        <w:lastRenderedPageBreak/>
        <w:drawing>
          <wp:inline distT="114300" distB="114300" distL="114300" distR="114300" wp14:anchorId="34B1B348" wp14:editId="2037A561">
            <wp:extent cx="5334000" cy="4000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34000" cy="4000500"/>
                    </a:xfrm>
                    <a:prstGeom prst="rect">
                      <a:avLst/>
                    </a:prstGeom>
                    <a:ln/>
                  </pic:spPr>
                </pic:pic>
              </a:graphicData>
            </a:graphic>
          </wp:inline>
        </w:drawing>
      </w:r>
    </w:p>
    <w:p w14:paraId="1C12FB6E" w14:textId="77777777" w:rsidR="00117914" w:rsidRDefault="00FC2199">
      <w:pPr>
        <w:jc w:val="center"/>
      </w:pPr>
      <w:r>
        <w:rPr>
          <w:b/>
        </w:rPr>
        <w:t xml:space="preserve">Figure _. </w:t>
      </w:r>
    </w:p>
    <w:p w14:paraId="1F447704" w14:textId="77777777" w:rsidR="00117914" w:rsidRDefault="00117914">
      <w:pPr>
        <w:jc w:val="center"/>
      </w:pPr>
    </w:p>
    <w:p w14:paraId="209695F1" w14:textId="77777777" w:rsidR="00117914" w:rsidRDefault="00117914"/>
    <w:p w14:paraId="4C030EF3" w14:textId="77777777" w:rsidR="00117914" w:rsidRDefault="00FC2199">
      <w:r>
        <w:t xml:space="preserve">Ziegler-Nichols “Ultimate Gain” PID tuning modified method was used in order to determine the parameters for the PID system in </w:t>
      </w:r>
      <w:r>
        <w:rPr>
          <w:b/>
        </w:rPr>
        <w:t>Figure _</w:t>
      </w:r>
      <w:r>
        <w:t xml:space="preserve">. The integral and the derivative modes were first disabled so that the proportional only mode remained. Then the system </w:t>
      </w:r>
      <w:r>
        <w:t xml:space="preserve">was set to the quarter decay value of the proportional gain obtained in the benchmarking in part 1 of this lab and </w:t>
      </w:r>
      <w:proofErr w:type="gramStart"/>
      <w:r>
        <w:t>this ;;;’</w:t>
      </w:r>
      <w:proofErr w:type="gramEnd"/>
      <w:r>
        <w:t>value was denoted as the ultimate gain. The period of the oscillations from the system’s response at this ultimate gain was recorded</w:t>
      </w:r>
      <w:r>
        <w:t>. Then the integral and the derivative time constant were determined by applying their respective equations for the modified method:</w:t>
      </w:r>
    </w:p>
    <w:p w14:paraId="2C61564C" w14:textId="77777777" w:rsidR="00117914" w:rsidRDefault="00117914"/>
    <w:p w14:paraId="2D38692B" w14:textId="77777777" w:rsidR="00117914" w:rsidRDefault="00FC2199">
      <w:pPr>
        <w:jc w:val="center"/>
        <w:rPr>
          <w:sz w:val="36"/>
          <w:szCs w:val="36"/>
        </w:rPr>
      </w:pPr>
      <w:r>
        <w:t>P</w:t>
      </w:r>
      <w:r>
        <w:rPr>
          <w:vertAlign w:val="subscript"/>
        </w:rPr>
        <w:t>u</w:t>
      </w:r>
      <w:r>
        <w:t xml:space="preserve"> = 5.2174 s (from the Quarter decay response in </w:t>
      </w:r>
      <w:r>
        <w:rPr>
          <w:b/>
        </w:rPr>
        <w:t>Figure _</w:t>
      </w:r>
      <w:r>
        <w:t>)</w:t>
      </w:r>
    </w:p>
    <w:p w14:paraId="68275C01" w14:textId="77777777" w:rsidR="00117914" w:rsidRDefault="00117914">
      <w:pPr>
        <w:jc w:val="center"/>
        <w:rPr>
          <w:sz w:val="28"/>
          <w:szCs w:val="28"/>
        </w:rPr>
      </w:pPr>
    </w:p>
    <w:p w14:paraId="490173D8" w14:textId="77777777" w:rsidR="00117914" w:rsidRDefault="00FC2199">
      <w:pPr>
        <w:jc w:val="center"/>
        <w:rPr>
          <w:sz w:val="28"/>
          <w:szCs w:val="28"/>
        </w:rPr>
      </w:pPr>
      <m:oMathPara>
        <m:oMath>
          <m:sSub>
            <m:sSubPr>
              <m:ctrlPr>
                <w:rPr>
                  <w:rFonts w:ascii="Cambria Math" w:hAnsi="Cambria Math"/>
                  <w:sz w:val="28"/>
                  <w:szCs w:val="28"/>
                </w:rPr>
              </m:ctrlPr>
            </m:sSubPr>
            <m:e>
              <m:r>
                <w:rPr>
                  <w:rFonts w:ascii="Cambria Math" w:hAnsi="Cambria Math"/>
                </w:rPr>
                <m:t>τ</m:t>
              </m:r>
            </m:e>
            <m:sub>
              <m:r>
                <w:rPr>
                  <w:rFonts w:ascii="Cambria Math" w:hAnsi="Cambria Math"/>
                  <w:sz w:val="28"/>
                  <w:szCs w:val="28"/>
                </w:rPr>
                <m:t>i</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u</m:t>
                  </m:r>
                </m:sub>
              </m:sSub>
            </m:num>
            <m:den>
              <m:r>
                <w:rPr>
                  <w:rFonts w:ascii="Cambria Math" w:hAnsi="Cambria Math"/>
                  <w:sz w:val="28"/>
                  <w:szCs w:val="28"/>
                </w:rPr>
                <m:t>1.5</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5.2174</m:t>
              </m:r>
            </m:num>
            <m:den>
              <m:r>
                <w:rPr>
                  <w:rFonts w:ascii="Cambria Math" w:hAnsi="Cambria Math"/>
                  <w:sz w:val="28"/>
                  <w:szCs w:val="28"/>
                </w:rPr>
                <m:t>1.5</m:t>
              </m:r>
            </m:den>
          </m:f>
          <m:r>
            <w:rPr>
              <w:rFonts w:ascii="Cambria Math" w:hAnsi="Cambria Math"/>
              <w:sz w:val="28"/>
              <w:szCs w:val="28"/>
            </w:rPr>
            <m:t xml:space="preserve">=3.478 </m:t>
          </m:r>
          <m:r>
            <w:rPr>
              <w:rFonts w:ascii="Cambria Math" w:hAnsi="Cambria Math"/>
              <w:sz w:val="28"/>
              <w:szCs w:val="28"/>
            </w:rPr>
            <m:t>s</m:t>
          </m:r>
        </m:oMath>
      </m:oMathPara>
    </w:p>
    <w:p w14:paraId="57C60B5F" w14:textId="77777777" w:rsidR="00117914" w:rsidRDefault="00FC2199">
      <w:pPr>
        <w:jc w:val="center"/>
      </w:pPr>
      <m:oMathPara>
        <m:oMath>
          <m:sSub>
            <m:sSubPr>
              <m:ctrlPr>
                <w:rPr>
                  <w:rFonts w:ascii="Cambria Math" w:hAnsi="Cambria Math"/>
                  <w:sz w:val="28"/>
                  <w:szCs w:val="28"/>
                </w:rPr>
              </m:ctrlPr>
            </m:sSubPr>
            <m:e>
              <m:r>
                <w:rPr>
                  <w:rFonts w:ascii="Cambria Math" w:hAnsi="Cambria Math"/>
                </w:rPr>
                <m:t>τ</m:t>
              </m:r>
            </m:e>
            <m:sub>
              <m:r>
                <w:rPr>
                  <w:rFonts w:ascii="Cambria Math" w:hAnsi="Cambria Math"/>
                  <w:sz w:val="28"/>
                  <w:szCs w:val="28"/>
                </w:rPr>
                <m:t>d</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u</m:t>
                  </m:r>
                </m:sub>
              </m:sSub>
            </m:num>
            <m:den>
              <m:r>
                <w:rPr>
                  <w:rFonts w:ascii="Cambria Math" w:hAnsi="Cambria Math"/>
                  <w:sz w:val="28"/>
                  <w:szCs w:val="28"/>
                </w:rPr>
                <m:t>6</m:t>
              </m:r>
            </m:den>
          </m:f>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5.2174</m:t>
              </m:r>
            </m:num>
            <m:den>
              <m:r>
                <w:rPr>
                  <w:rFonts w:ascii="Cambria Math" w:hAnsi="Cambria Math"/>
                  <w:sz w:val="28"/>
                  <w:szCs w:val="28"/>
                </w:rPr>
                <m:t>6</m:t>
              </m:r>
            </m:den>
          </m:f>
          <m:r>
            <w:rPr>
              <w:rFonts w:ascii="Cambria Math" w:hAnsi="Cambria Math"/>
              <w:sz w:val="28"/>
              <w:szCs w:val="28"/>
            </w:rPr>
            <m:t xml:space="preserve">=0.87 </m:t>
          </m:r>
          <m:r>
            <w:rPr>
              <w:rFonts w:ascii="Cambria Math" w:hAnsi="Cambria Math"/>
              <w:sz w:val="28"/>
              <w:szCs w:val="28"/>
            </w:rPr>
            <m:t>s</m:t>
          </m:r>
        </m:oMath>
      </m:oMathPara>
    </w:p>
    <w:p w14:paraId="63AF168C" w14:textId="77777777" w:rsidR="00117914" w:rsidRDefault="00117914"/>
    <w:p w14:paraId="4F00ED4C" w14:textId="77777777" w:rsidR="00117914" w:rsidRDefault="00117914"/>
    <w:p w14:paraId="719C60C9" w14:textId="77777777" w:rsidR="00117914" w:rsidRDefault="00117914"/>
    <w:p w14:paraId="1739F99B" w14:textId="77777777" w:rsidR="00117914" w:rsidRDefault="00117914"/>
    <w:p w14:paraId="26296915" w14:textId="77777777" w:rsidR="00117914" w:rsidRDefault="00117914"/>
    <w:p w14:paraId="1DB0FFD5" w14:textId="77777777" w:rsidR="00117914" w:rsidRDefault="00FC2199">
      <w:r>
        <w:t xml:space="preserve">Discussion </w:t>
      </w:r>
    </w:p>
    <w:p w14:paraId="2A534082" w14:textId="77777777" w:rsidR="00117914" w:rsidRDefault="00FC2199">
      <w:r>
        <w:rPr>
          <w:noProof/>
        </w:rPr>
        <w:drawing>
          <wp:inline distT="114300" distB="114300" distL="114300" distR="114300" wp14:anchorId="11D03403" wp14:editId="7B680C49">
            <wp:extent cx="5943600" cy="3200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200400"/>
                    </a:xfrm>
                    <a:prstGeom prst="rect">
                      <a:avLst/>
                    </a:prstGeom>
                    <a:ln/>
                  </pic:spPr>
                </pic:pic>
              </a:graphicData>
            </a:graphic>
          </wp:inline>
        </w:drawing>
      </w:r>
    </w:p>
    <w:p w14:paraId="56DE828F" w14:textId="77777777" w:rsidR="00117914" w:rsidRDefault="00FC2199">
      <w:r>
        <w:t>1.</w:t>
      </w:r>
    </w:p>
    <w:p w14:paraId="31437ECB" w14:textId="77777777" w:rsidR="00117914" w:rsidRDefault="00117914"/>
    <w:p w14:paraId="0563F93B" w14:textId="77777777" w:rsidR="00117914" w:rsidRDefault="003200BC">
      <w:r>
        <w:t xml:space="preserve"> </w:t>
      </w:r>
    </w:p>
    <w:p w14:paraId="675D0AD9" w14:textId="77777777" w:rsidR="00117914" w:rsidRDefault="00117914"/>
    <w:p w14:paraId="77760C6F" w14:textId="77777777" w:rsidR="00117914" w:rsidRDefault="00FC2199">
      <w:pPr>
        <w:rPr>
          <w:shd w:val="clear" w:color="auto" w:fill="FF9900"/>
        </w:rPr>
      </w:pPr>
      <w:r>
        <w:rPr>
          <w:shd w:val="clear" w:color="auto" w:fill="FF9900"/>
        </w:rPr>
        <w:t xml:space="preserve">[Which parameters need to be adjusted to affect </w:t>
      </w:r>
      <w:proofErr w:type="spellStart"/>
      <w:proofErr w:type="gramStart"/>
      <w:r>
        <w:rPr>
          <w:shd w:val="clear" w:color="auto" w:fill="FF9900"/>
        </w:rPr>
        <w:t>ess</w:t>
      </w:r>
      <w:proofErr w:type="spellEnd"/>
      <w:r>
        <w:rPr>
          <w:shd w:val="clear" w:color="auto" w:fill="FF9900"/>
        </w:rPr>
        <w:t>(</w:t>
      </w:r>
      <w:proofErr w:type="gramEnd"/>
      <w:r>
        <w:rPr>
          <w:shd w:val="clear" w:color="auto" w:fill="FF9900"/>
        </w:rPr>
        <w:t>step and ramp). Connect observations to th</w:t>
      </w:r>
      <w:r>
        <w:rPr>
          <w:shd w:val="clear" w:color="auto" w:fill="FF9900"/>
        </w:rPr>
        <w:t>eory]</w:t>
      </w:r>
    </w:p>
    <w:p w14:paraId="06C7E3DB" w14:textId="77777777" w:rsidR="00117914" w:rsidRDefault="00117914"/>
    <w:p w14:paraId="3D7D00D5" w14:textId="77777777" w:rsidR="00117914" w:rsidRDefault="00FC2199">
      <w:bookmarkStart w:id="3" w:name="_Hlk2713528"/>
      <w:r>
        <w:t>The implication for choosing the “best” settings of parameters is related to the ramp steady state error. This is because we have no control over the parameters that affect the ramp error. There is no implication in terms of the step steady state er</w:t>
      </w:r>
      <w:r>
        <w:t xml:space="preserve">ror since the error is always zero regardless of the chosen parameters, as observed in part 1. </w:t>
      </w:r>
    </w:p>
    <w:bookmarkEnd w:id="3"/>
    <w:p w14:paraId="7F95AEA9" w14:textId="77777777" w:rsidR="00117914" w:rsidRDefault="00117914"/>
    <w:p w14:paraId="2C5A8DF2" w14:textId="77777777" w:rsidR="00117914" w:rsidRDefault="00FC2199">
      <w:r>
        <w:t xml:space="preserve">2. </w:t>
      </w:r>
    </w:p>
    <w:p w14:paraId="29043CD4" w14:textId="77777777" w:rsidR="00117914" w:rsidRDefault="00117914"/>
    <w:p w14:paraId="229E6889" w14:textId="77777777" w:rsidR="00117914" w:rsidRDefault="00FC2199">
      <w:bookmarkStart w:id="4" w:name="_Hlk2718582"/>
      <w:r>
        <w:t>From our observations of the PI and PD systems in part 1, we found that the integrator component of the PI system generally caused the PO to be less than that of the benchmarked P system. On the other hand, the derivative component of the PD system general</w:t>
      </w:r>
      <w:r>
        <w:t>ly caused the PO to be higher than that of the benchmarked P system. For the PID controller, the gain of the controller, as well as the derivative time constant, are proportionally related to the PO, whereas the integral time constant is inversely proporti</w:t>
      </w:r>
      <w:r>
        <w:t>onal to the PO.</w:t>
      </w:r>
    </w:p>
    <w:p w14:paraId="321D093E" w14:textId="77777777" w:rsidR="00117914" w:rsidRDefault="00117914"/>
    <w:p w14:paraId="1EF84F37" w14:textId="77777777" w:rsidR="00117914" w:rsidRDefault="00FC2199">
      <w:r>
        <w:t xml:space="preserve">PI control adds an extra pole to the system, and if the location of the pole is close enough to the existing poles, it will have a noticeable effect on the system. The impact of this pole will be a slower system in terms of rise time, but </w:t>
      </w:r>
      <w:r>
        <w:t xml:space="preserve">it will also have reduced PO and smaller oscillations. If the pole is very close to the imaginary axis, it may become the dominant pole </w:t>
      </w:r>
      <w:r w:rsidR="0023394C">
        <w:t>and, in this case,</w:t>
      </w:r>
      <w:r>
        <w:t xml:space="preserve"> </w:t>
      </w:r>
      <w:r>
        <w:lastRenderedPageBreak/>
        <w:t xml:space="preserve">the response would be exponential, resulting in very slow rise and settling times, as well as no </w:t>
      </w:r>
      <w:r>
        <w:t xml:space="preserve">PO since there will be no oscillations. PD control adds an extra zero to the system, and if the location of the zero is close enough to have a </w:t>
      </w:r>
      <w:r w:rsidR="0023394C">
        <w:t>non-negligible</w:t>
      </w:r>
      <w:r>
        <w:t xml:space="preserve"> effect, the PO will be higher, but the rise time will be much faster. </w:t>
      </w:r>
    </w:p>
    <w:p w14:paraId="3703B398" w14:textId="77777777" w:rsidR="00117914" w:rsidRDefault="00117914"/>
    <w:p w14:paraId="240D940E" w14:textId="77777777" w:rsidR="00117914" w:rsidRDefault="00FC2199">
      <w:r>
        <w:t>The implications for choos</w:t>
      </w:r>
      <w:r>
        <w:t xml:space="preserve">ing the “best” settings of parameters </w:t>
      </w:r>
      <w:proofErr w:type="gramStart"/>
      <w:r>
        <w:t>is</w:t>
      </w:r>
      <w:proofErr w:type="gramEnd"/>
      <w:r>
        <w:t xml:space="preserve"> that all the parameters that affect the PO will be fixed depending on the quarter decay gain of the given system, meaning that adjusting one parameter would require adjusting all the other parameters. That means tha</w:t>
      </w:r>
      <w:r>
        <w:t>t depending on the specifications that the tuning method was designed for, it may be not very relevant or application to all systems. For our desired PO requirement of less than 15%, the parameters obtained from the tuning method was applicable.</w:t>
      </w:r>
    </w:p>
    <w:bookmarkEnd w:id="4"/>
    <w:p w14:paraId="37F59BA7" w14:textId="77777777" w:rsidR="00117914" w:rsidRDefault="00117914"/>
    <w:p w14:paraId="646122D8" w14:textId="77777777" w:rsidR="00117914" w:rsidRDefault="00FC2199">
      <w:r>
        <w:t xml:space="preserve">3. </w:t>
      </w:r>
      <w:bookmarkStart w:id="5" w:name="_Hlk2718735"/>
      <w:r>
        <w:t>From o</w:t>
      </w:r>
      <w:r>
        <w:t>ur observations of the PI and PD systems in part 1 we found that the integrator component of the PI system decreases the settling time as the time constant decreased and the derivative component of the PD system decreases the settling time as the time cons</w:t>
      </w:r>
      <w:r>
        <w:t xml:space="preserve">tant decreased. Selecting low integral and derivative time constants causes the rise time to increase and the percent overshoot to increase. </w:t>
      </w:r>
    </w:p>
    <w:bookmarkEnd w:id="5"/>
    <w:p w14:paraId="7D8295C0" w14:textId="77777777" w:rsidR="00117914" w:rsidRDefault="00FC2199">
      <w:r>
        <w:t xml:space="preserve">  </w:t>
      </w:r>
    </w:p>
    <w:p w14:paraId="15B7EC6D" w14:textId="77777777" w:rsidR="00117914" w:rsidRDefault="00FC2199">
      <w:pPr>
        <w:rPr>
          <w:shd w:val="clear" w:color="auto" w:fill="FF9900"/>
        </w:rPr>
      </w:pPr>
      <w:r>
        <w:rPr>
          <w:shd w:val="clear" w:color="auto" w:fill="FF9900"/>
        </w:rPr>
        <w:t>[Which parameters need to be adjusted to affect settling time. Connect observations to theory]</w:t>
      </w:r>
    </w:p>
    <w:p w14:paraId="4BF5C6DF" w14:textId="77777777" w:rsidR="00117914" w:rsidRDefault="00117914"/>
    <w:p w14:paraId="2EDB3879" w14:textId="77777777" w:rsidR="00117914" w:rsidRDefault="00117914"/>
    <w:p w14:paraId="2B123D2B" w14:textId="77777777" w:rsidR="00117914" w:rsidRDefault="00FC2199">
      <w:bookmarkStart w:id="6" w:name="_Hlk2718761"/>
      <w:r>
        <w:t>In terms of se</w:t>
      </w:r>
      <w:r>
        <w:t xml:space="preserve">ttling time, we can clearly see the implications of choosing the “best” settings of parameters. While these settings improved the performance of the overall system, the settling time was not improved much. This shows that the goal of the tuning method was </w:t>
      </w:r>
      <w:r>
        <w:t>not to speed up the system response, but it was to eliminate steady state errors and percentage overshoots overall.</w:t>
      </w:r>
    </w:p>
    <w:bookmarkEnd w:id="6"/>
    <w:p w14:paraId="75C171D6" w14:textId="77777777" w:rsidR="00117914" w:rsidRDefault="00FC2199">
      <w:r>
        <w:t>4.</w:t>
      </w:r>
    </w:p>
    <w:p w14:paraId="19390911" w14:textId="77777777" w:rsidR="00117914" w:rsidRDefault="00117914"/>
    <w:p w14:paraId="3C1DA16D" w14:textId="77777777" w:rsidR="00117914" w:rsidRDefault="00FC2199">
      <m:oMath>
        <m:r>
          <w:rPr>
            <w:rFonts w:ascii="Cambria Math" w:hAnsi="Cambria Math"/>
          </w:rPr>
          <m:t>Tsettle</m:t>
        </m:r>
        <m:r>
          <w:rPr>
            <w:rFonts w:ascii="Cambria Math" w:hAnsi="Cambria Math"/>
          </w:rPr>
          <m:t>(2%) =4/</m:t>
        </m:r>
        <m:r>
          <w:rPr>
            <w:rFonts w:ascii="Cambria Math" w:hAnsi="Cambria Math"/>
          </w:rPr>
          <m:t>ζwn</m:t>
        </m:r>
        <m:r>
          <w:rPr>
            <w:rFonts w:ascii="Cambria Math" w:hAnsi="Cambria Math"/>
          </w:rPr>
          <m:t xml:space="preserve"> </m:t>
        </m:r>
      </m:oMath>
      <w:r>
        <w:t xml:space="preserve">  </w:t>
      </w:r>
      <m:oMath>
        <m:r>
          <w:rPr>
            <w:rFonts w:ascii="Cambria Math" w:hAnsi="Cambria Math"/>
          </w:rPr>
          <m:t>PO</m:t>
        </m:r>
        <m:r>
          <w:rPr>
            <w:rFonts w:ascii="Cambria Math" w:hAnsi="Cambria Math"/>
          </w:rPr>
          <m:t xml:space="preserve"> = 100*</m:t>
        </m:r>
        <m:r>
          <w:rPr>
            <w:rFonts w:ascii="Cambria Math" w:hAnsi="Cambria Math"/>
          </w:rPr>
          <m:t>exp</m:t>
        </m:r>
        <m:r>
          <w:rPr>
            <w:rFonts w:ascii="Cambria Math" w:hAnsi="Cambria Math"/>
          </w:rPr>
          <m:t>(-</m:t>
        </m:r>
        <m:r>
          <w:rPr>
            <w:rFonts w:ascii="Cambria Math" w:hAnsi="Cambria Math"/>
          </w:rPr>
          <m:t>ζπ</m:t>
        </m:r>
        <m:r>
          <w:rPr>
            <w:rFonts w:ascii="Cambria Math" w:hAnsi="Cambria Math"/>
          </w:rPr>
          <m:t>/</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ζ</m:t>
                </m:r>
              </m:e>
              <m:sup>
                <m:r>
                  <w:rPr>
                    <w:rFonts w:ascii="Cambria Math" w:hAnsi="Cambria Math"/>
                  </w:rPr>
                  <m:t>2</m:t>
                </m:r>
              </m:sup>
            </m:sSup>
          </m:e>
        </m:rad>
        <m:r>
          <w:rPr>
            <w:rFonts w:ascii="Cambria Math" w:hAnsi="Cambria Math"/>
          </w:rPr>
          <m:t>)</m:t>
        </m:r>
      </m:oMath>
      <w:r>
        <w:t xml:space="preserve"> </w:t>
      </w:r>
      <m:oMath>
        <m:r>
          <w:rPr>
            <w:rFonts w:ascii="Cambria Math" w:hAnsi="Cambria Math"/>
          </w:rPr>
          <m:t>Trise</m:t>
        </m:r>
        <m:r>
          <w:rPr>
            <w:rFonts w:ascii="Cambria Math" w:hAnsi="Cambria Math"/>
          </w:rPr>
          <m:t>(0-100%) =</m:t>
        </m:r>
        <m:f>
          <m:fPr>
            <m:ctrlPr>
              <w:rPr>
                <w:rFonts w:ascii="Cambria Math" w:hAnsi="Cambria Math"/>
              </w:rPr>
            </m:ctrlPr>
          </m:fPr>
          <m:num>
            <m:r>
              <w:rPr>
                <w:rFonts w:ascii="Cambria Math" w:hAnsi="Cambria Math"/>
              </w:rPr>
              <m:t>π</m:t>
            </m:r>
            <m:r>
              <w:rPr>
                <w:rFonts w:ascii="Cambria Math" w:hAnsi="Cambria Math"/>
              </w:rPr>
              <m:t>-</m:t>
            </m:r>
            <m:r>
              <w:rPr>
                <w:rFonts w:ascii="Cambria Math" w:hAnsi="Cambria Math"/>
              </w:rPr>
              <m:t>co</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ζ</m:t>
            </m:r>
          </m:num>
          <m:den>
            <m:r>
              <w:rPr>
                <w:rFonts w:ascii="Cambria Math" w:hAnsi="Cambria Math"/>
              </w:rPr>
              <m:t>wn</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ζ</m:t>
                    </m:r>
                  </m:e>
                  <m:sup>
                    <m:r>
                      <w:rPr>
                        <w:rFonts w:ascii="Cambria Math" w:hAnsi="Cambria Math"/>
                      </w:rPr>
                      <m:t>2</m:t>
                    </m:r>
                  </m:sup>
                </m:sSup>
              </m:e>
            </m:rad>
          </m:den>
        </m:f>
      </m:oMath>
      <w:r>
        <w:t xml:space="preserve"> </w:t>
      </w:r>
      <m:oMath>
        <m:r>
          <w:rPr>
            <w:rFonts w:ascii="Cambria Math" w:hAnsi="Cambria Math"/>
          </w:rPr>
          <m:t>α</m:t>
        </m:r>
        <m:r>
          <w:rPr>
            <w:rFonts w:ascii="Cambria Math" w:hAnsi="Cambria Math"/>
          </w:rPr>
          <m:t xml:space="preserve"> = </m:t>
        </m:r>
        <m:r>
          <w:rPr>
            <w:rFonts w:ascii="Cambria Math" w:hAnsi="Cambria Math"/>
          </w:rPr>
          <m:t>ζwn</m:t>
        </m:r>
      </m:oMath>
    </w:p>
    <w:p w14:paraId="57C69AAD" w14:textId="77777777" w:rsidR="00117914" w:rsidRDefault="00FC2199">
      <m:oMath>
        <m:r>
          <w:rPr>
            <w:rFonts w:ascii="Cambria Math" w:hAnsi="Cambria Math"/>
          </w:rPr>
          <m:t>τ</m:t>
        </m:r>
        <m:r>
          <w:rPr>
            <w:rFonts w:ascii="Cambria Math" w:hAnsi="Cambria Math"/>
          </w:rPr>
          <m:t xml:space="preserve"> =1/</m:t>
        </m:r>
        <m:r>
          <w:rPr>
            <w:rFonts w:ascii="Cambria Math" w:hAnsi="Cambria Math"/>
          </w:rPr>
          <m:t>ζwn</m:t>
        </m:r>
      </m:oMath>
      <w:r>
        <w:t xml:space="preserve">   </w:t>
      </w:r>
      <m:oMath>
        <m:r>
          <w:rPr>
            <w:rFonts w:ascii="Cambria Math" w:hAnsi="Cambria Math"/>
          </w:rPr>
          <m:t>wd</m:t>
        </m:r>
        <m:r>
          <w:rPr>
            <w:rFonts w:ascii="Cambria Math" w:hAnsi="Cambria Math"/>
          </w:rPr>
          <m:t xml:space="preserve"> =</m:t>
        </m:r>
        <m:r>
          <w:rPr>
            <w:rFonts w:ascii="Cambria Math" w:hAnsi="Cambria Math"/>
          </w:rPr>
          <m:t>wn</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ζ</m:t>
                </m:r>
              </m:e>
              <m:sup>
                <m:r>
                  <w:rPr>
                    <w:rFonts w:ascii="Cambria Math" w:hAnsi="Cambria Math"/>
                  </w:rPr>
                  <m:t>2</m:t>
                </m:r>
              </m:sup>
            </m:sSup>
          </m:e>
        </m:rad>
        <m:r>
          <w:rPr>
            <w:rFonts w:ascii="Cambria Math" w:hAnsi="Cambria Math"/>
          </w:rPr>
          <m:t xml:space="preserve"> </m:t>
        </m:r>
      </m:oMath>
      <w:r>
        <w:t xml:space="preserve">   </w:t>
      </w:r>
      <m:oMath>
        <m:r>
          <w:rPr>
            <w:rFonts w:ascii="Cambria Math" w:hAnsi="Cambria Math"/>
          </w:rPr>
          <m:t>cos</m:t>
        </m:r>
        <m:r>
          <w:rPr>
            <w:rFonts w:ascii="Cambria Math" w:hAnsi="Cambria Math"/>
          </w:rPr>
          <m:t xml:space="preserve"> </m:t>
        </m:r>
        <m:r>
          <w:rPr>
            <w:rFonts w:ascii="Cambria Math" w:hAnsi="Cambria Math"/>
          </w:rPr>
          <m:t>φ</m:t>
        </m:r>
        <m:r>
          <w:rPr>
            <w:rFonts w:ascii="Cambria Math" w:hAnsi="Cambria Math"/>
          </w:rPr>
          <m:t xml:space="preserve"> = </m:t>
        </m:r>
        <m:f>
          <m:fPr>
            <m:ctrlPr>
              <w:rPr>
                <w:rFonts w:ascii="Cambria Math" w:hAnsi="Cambria Math"/>
              </w:rPr>
            </m:ctrlPr>
          </m:fPr>
          <m:num>
            <m:r>
              <w:rPr>
                <w:rFonts w:ascii="Cambria Math" w:hAnsi="Cambria Math"/>
              </w:rPr>
              <m:t>α</m:t>
            </m:r>
          </m:num>
          <m:den>
            <m:r>
              <w:rPr>
                <w:rFonts w:ascii="Cambria Math" w:hAnsi="Cambria Math"/>
              </w:rPr>
              <m:t>wn</m:t>
            </m:r>
          </m:den>
        </m:f>
        <m:r>
          <w:rPr>
            <w:rFonts w:ascii="Cambria Math" w:hAnsi="Cambria Math"/>
          </w:rPr>
          <m:t xml:space="preserve">= </m:t>
        </m:r>
        <m:r>
          <w:rPr>
            <w:rFonts w:ascii="Cambria Math" w:hAnsi="Cambria Math"/>
          </w:rPr>
          <m:t>ζ</m:t>
        </m:r>
      </m:oMath>
      <w:r>
        <w:t xml:space="preserve">  </w:t>
      </w:r>
      <m:oMath>
        <m:r>
          <w:rPr>
            <w:rFonts w:ascii="Cambria Math" w:hAnsi="Cambria Math"/>
          </w:rPr>
          <m:t>ess</m:t>
        </m:r>
        <m:r>
          <w:rPr>
            <w:rFonts w:ascii="Cambria Math" w:hAnsi="Cambria Math"/>
          </w:rPr>
          <m:t>(</m:t>
        </m:r>
        <m:r>
          <w:rPr>
            <w:rFonts w:ascii="Cambria Math" w:hAnsi="Cambria Math"/>
          </w:rPr>
          <m:t>step</m:t>
        </m:r>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 xml:space="preserve">1+ </m:t>
            </m:r>
            <m:r>
              <w:rPr>
                <w:rFonts w:ascii="Cambria Math" w:hAnsi="Cambria Math"/>
              </w:rPr>
              <m:t>Kpos</m:t>
            </m:r>
          </m:den>
        </m:f>
      </m:oMath>
      <w:r>
        <w:t xml:space="preserve">    </w:t>
      </w:r>
      <m:oMath>
        <m:r>
          <w:rPr>
            <w:rFonts w:ascii="Cambria Math" w:hAnsi="Cambria Math"/>
          </w:rPr>
          <m:t>ess</m:t>
        </m:r>
        <m:r>
          <w:rPr>
            <w:rFonts w:ascii="Cambria Math" w:hAnsi="Cambria Math"/>
          </w:rPr>
          <m:t>(</m:t>
        </m:r>
        <m:r>
          <w:rPr>
            <w:rFonts w:ascii="Cambria Math" w:hAnsi="Cambria Math"/>
          </w:rPr>
          <m:t>ramp</m:t>
        </m:r>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Kv</m:t>
            </m:r>
          </m:den>
        </m:f>
      </m:oMath>
      <w:r>
        <w:t xml:space="preserve"> </w:t>
      </w:r>
    </w:p>
    <w:p w14:paraId="7928D502" w14:textId="77777777" w:rsidR="00117914" w:rsidRDefault="00117914"/>
    <w:p w14:paraId="2E8098BA" w14:textId="77777777" w:rsidR="00117914" w:rsidRDefault="00FC2199">
      <w:r>
        <w:t xml:space="preserve">References </w:t>
      </w:r>
    </w:p>
    <w:p w14:paraId="166FD9BC" w14:textId="77777777" w:rsidR="00117914" w:rsidRDefault="00117914"/>
    <w:p w14:paraId="5C00C3AF" w14:textId="77777777" w:rsidR="00117914" w:rsidRDefault="00117914"/>
    <w:p w14:paraId="245FE7DE" w14:textId="77777777" w:rsidR="00117914" w:rsidRDefault="00117914"/>
    <w:p w14:paraId="0E4EFA95" w14:textId="77777777" w:rsidR="00117914" w:rsidRDefault="00117914"/>
    <w:sectPr w:rsidR="00117914">
      <w:head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Deng" w:date="2019-02-21T22:12:00Z" w:initials="">
    <w:p w14:paraId="29D46949" w14:textId="77777777" w:rsidR="00117914" w:rsidRDefault="00FC2199">
      <w:pPr>
        <w:widowControl w:val="0"/>
        <w:pBdr>
          <w:top w:val="nil"/>
          <w:left w:val="nil"/>
          <w:bottom w:val="nil"/>
          <w:right w:val="nil"/>
          <w:between w:val="nil"/>
        </w:pBdr>
        <w:spacing w:line="240" w:lineRule="auto"/>
        <w:rPr>
          <w:color w:val="000000"/>
        </w:rPr>
      </w:pPr>
      <w:r>
        <w:rPr>
          <w:color w:val="000000"/>
        </w:rPr>
        <w:t>lol how many is "some"?</w:t>
      </w:r>
    </w:p>
  </w:comment>
  <w:comment w:id="1" w:author="Alex Koranteng" w:date="2019-02-21T22:21:00Z" w:initials="">
    <w:p w14:paraId="54D7CCF7" w14:textId="77777777" w:rsidR="00117914" w:rsidRDefault="00FC2199">
      <w:pPr>
        <w:widowControl w:val="0"/>
        <w:pBdr>
          <w:top w:val="nil"/>
          <w:left w:val="nil"/>
          <w:bottom w:val="nil"/>
          <w:right w:val="nil"/>
          <w:between w:val="nil"/>
        </w:pBdr>
        <w:spacing w:line="240" w:lineRule="auto"/>
        <w:rPr>
          <w:color w:val="000000"/>
        </w:rPr>
      </w:pPr>
      <w:proofErr w:type="spellStart"/>
      <w:r>
        <w:rPr>
          <w:color w:val="000000"/>
        </w:rPr>
        <w:t>i</w:t>
      </w:r>
      <w:proofErr w:type="spellEnd"/>
      <w:r>
        <w:rPr>
          <w:color w:val="000000"/>
        </w:rPr>
        <w:t xml:space="preserve"> </w:t>
      </w:r>
      <w:proofErr w:type="spellStart"/>
      <w:r>
        <w:rPr>
          <w:color w:val="000000"/>
        </w:rPr>
        <w:t>dont</w:t>
      </w:r>
      <w:proofErr w:type="spellEnd"/>
      <w:r>
        <w:rPr>
          <w:color w:val="000000"/>
        </w:rPr>
        <w:t xml:space="preserve">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D46949" w15:done="0"/>
  <w15:commentEx w15:paraId="54D7CC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D46949" w16cid:durableId="2028F194"/>
  <w16cid:commentId w16cid:paraId="54D7CCF7" w16cid:durableId="2028F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12130" w14:textId="77777777" w:rsidR="00FC2199" w:rsidRDefault="00FC2199">
      <w:pPr>
        <w:spacing w:line="240" w:lineRule="auto"/>
      </w:pPr>
      <w:r>
        <w:separator/>
      </w:r>
    </w:p>
  </w:endnote>
  <w:endnote w:type="continuationSeparator" w:id="0">
    <w:p w14:paraId="7E537A7D" w14:textId="77777777" w:rsidR="00FC2199" w:rsidRDefault="00FC2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rd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E2FE9" w14:textId="77777777" w:rsidR="00FC2199" w:rsidRDefault="00FC2199">
      <w:pPr>
        <w:spacing w:line="240" w:lineRule="auto"/>
      </w:pPr>
      <w:r>
        <w:separator/>
      </w:r>
    </w:p>
  </w:footnote>
  <w:footnote w:type="continuationSeparator" w:id="0">
    <w:p w14:paraId="41F43606" w14:textId="77777777" w:rsidR="00FC2199" w:rsidRDefault="00FC21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78F99" w14:textId="77777777" w:rsidR="00117914" w:rsidRDefault="00117914"/>
  <w:p w14:paraId="0FECBE9F" w14:textId="77777777" w:rsidR="00117914" w:rsidRDefault="001179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94F44"/>
    <w:multiLevelType w:val="multilevel"/>
    <w:tmpl w:val="78C4743E"/>
    <w:lvl w:ilvl="0">
      <w:start w:val="1"/>
      <w:numFmt w:val="decimal"/>
      <w:lvlText w:val="%1."/>
      <w:lvlJc w:val="left"/>
      <w:pPr>
        <w:ind w:left="36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6F6AF1"/>
    <w:multiLevelType w:val="multilevel"/>
    <w:tmpl w:val="CCFA35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581EDC"/>
    <w:multiLevelType w:val="multilevel"/>
    <w:tmpl w:val="3B6063C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7914"/>
    <w:rsid w:val="00117914"/>
    <w:rsid w:val="0023394C"/>
    <w:rsid w:val="003200BC"/>
    <w:rsid w:val="00893C3C"/>
    <w:rsid w:val="00FC21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1188"/>
  <w15:docId w15:val="{2AFBE37F-39F3-4FB6-AB89-5291ECFB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39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9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Vatsal Shreekant</cp:lastModifiedBy>
  <cp:revision>3</cp:revision>
  <dcterms:created xsi:type="dcterms:W3CDTF">2019-03-05T18:01:00Z</dcterms:created>
  <dcterms:modified xsi:type="dcterms:W3CDTF">2019-03-06T04:58:00Z</dcterms:modified>
</cp:coreProperties>
</file>