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471" w:rsidRPr="00FD2471" w:rsidRDefault="00FD2471" w:rsidP="00FD2471">
      <w:pPr>
        <w:spacing w:after="0" w:line="240" w:lineRule="auto"/>
        <w:rPr>
          <w:rFonts w:ascii="Times New Roman" w:eastAsia="Times New Roman" w:hAnsi="Times New Roman" w:cs="Times New Roman"/>
          <w:b/>
          <w:bCs/>
          <w:szCs w:val="22"/>
          <w:u w:val="single"/>
          <w:lang w:val="en" w:bidi="ar-SA"/>
        </w:rPr>
      </w:pPr>
      <w:r w:rsidRPr="00FD2471">
        <w:rPr>
          <w:rFonts w:ascii="Times New Roman" w:eastAsia="Times New Roman" w:hAnsi="Times New Roman" w:cs="Times New Roman"/>
          <w:b/>
          <w:bCs/>
          <w:sz w:val="28"/>
          <w:u w:val="single"/>
          <w:lang w:val="en" w:bidi="ar-SA"/>
        </w:rPr>
        <w:t xml:space="preserve">Executive Summary </w:t>
      </w:r>
    </w:p>
    <w:p w:rsidR="00FD2471" w:rsidRPr="003C6635" w:rsidRDefault="00FD2471" w:rsidP="00FD2471">
      <w:pPr>
        <w:spacing w:after="0" w:line="240" w:lineRule="auto"/>
        <w:rPr>
          <w:rFonts w:ascii="Times New Roman" w:eastAsia="Times New Roman" w:hAnsi="Times New Roman" w:cs="Times New Roman"/>
          <w:szCs w:val="22"/>
          <w:lang w:val="en" w:bidi="ar-SA"/>
        </w:rPr>
      </w:pPr>
    </w:p>
    <w:p w:rsidR="00187F3B" w:rsidRPr="003C6635" w:rsidRDefault="00187F3B" w:rsidP="00CB081A">
      <w:pPr>
        <w:spacing w:after="0" w:line="276" w:lineRule="auto"/>
        <w:rPr>
          <w:rFonts w:ascii="Times New Roman" w:eastAsia="Times New Roman" w:hAnsi="Times New Roman" w:cs="Times New Roman"/>
          <w:szCs w:val="22"/>
          <w:lang w:val="en" w:bidi="ar-SA"/>
        </w:rPr>
      </w:pPr>
      <w:r w:rsidRPr="003C6635">
        <w:rPr>
          <w:rFonts w:ascii="Times New Roman" w:eastAsia="Times New Roman" w:hAnsi="Times New Roman" w:cs="Times New Roman"/>
          <w:szCs w:val="22"/>
          <w:lang w:val="en" w:bidi="ar-SA"/>
        </w:rPr>
        <w:tab/>
        <w:t xml:space="preserve">The purpose of this experiment was to accomplish two tasks; </w:t>
      </w:r>
      <w:r w:rsidR="003C6635" w:rsidRPr="003C6635">
        <w:rPr>
          <w:rFonts w:ascii="Times New Roman" w:eastAsia="Times New Roman" w:hAnsi="Times New Roman" w:cs="Times New Roman"/>
          <w:szCs w:val="22"/>
          <w:lang w:val="en" w:bidi="ar-SA"/>
        </w:rPr>
        <w:t xml:space="preserve">to analyze a Controller under three different modes of operation: Proportional (P), Proportional + Integral (PI), and Proportional + Derivate (PD), </w:t>
      </w:r>
      <w:r w:rsidR="00991F4C">
        <w:rPr>
          <w:rFonts w:ascii="Times New Roman" w:eastAsia="Times New Roman" w:hAnsi="Times New Roman" w:cs="Times New Roman"/>
          <w:szCs w:val="22"/>
          <w:lang w:val="en" w:bidi="ar-SA"/>
        </w:rPr>
        <w:t>and using benchmark parameters of Proportional Control to improve the output of the latter two modes of operation.</w:t>
      </w:r>
    </w:p>
    <w:p w:rsidR="003C6635" w:rsidRPr="003C6635" w:rsidRDefault="003C6635" w:rsidP="00CB081A">
      <w:pPr>
        <w:spacing w:after="0" w:line="276" w:lineRule="auto"/>
        <w:rPr>
          <w:rFonts w:ascii="Times New Roman" w:eastAsia="Times New Roman" w:hAnsi="Times New Roman" w:cs="Times New Roman"/>
          <w:szCs w:val="22"/>
          <w:lang w:val="en" w:bidi="ar-SA"/>
        </w:rPr>
      </w:pPr>
    </w:p>
    <w:p w:rsidR="003C6635" w:rsidRDefault="003C6635" w:rsidP="00CB081A">
      <w:pPr>
        <w:spacing w:after="0" w:line="276" w:lineRule="auto"/>
        <w:rPr>
          <w:rFonts w:ascii="Times New Roman" w:eastAsia="Times New Roman" w:hAnsi="Times New Roman" w:cs="Times New Roman"/>
          <w:szCs w:val="22"/>
          <w:lang w:val="en" w:bidi="ar-SA"/>
        </w:rPr>
      </w:pPr>
      <w:r w:rsidRPr="003C6635">
        <w:rPr>
          <w:rFonts w:ascii="Times New Roman" w:eastAsia="Times New Roman" w:hAnsi="Times New Roman" w:cs="Times New Roman"/>
          <w:szCs w:val="22"/>
          <w:lang w:val="en" w:bidi="ar-SA"/>
        </w:rPr>
        <w:tab/>
        <w:t xml:space="preserve">The second task involved combining of all three modes of operation to achieve a stable Proportional + Integral + Derivative (PID) Controller, and, using one of three methods of tuning: trial-and-error, Ziegler-Nichols “Ultimate Gain” Method or Ziegler-Nichols “Process Reaction” Method, to improve the closed loop response to find the best parameters </w:t>
      </w:r>
      <w:r w:rsidR="00991F4C" w:rsidRPr="003C6635">
        <w:rPr>
          <w:rFonts w:ascii="Times New Roman" w:eastAsia="Times New Roman" w:hAnsi="Times New Roman" w:cs="Times New Roman"/>
          <w:szCs w:val="22"/>
          <w:lang w:val="en" w:bidi="ar-SA"/>
        </w:rPr>
        <w:t>to</w:t>
      </w:r>
      <w:r w:rsidRPr="003C6635">
        <w:rPr>
          <w:rFonts w:ascii="Times New Roman" w:eastAsia="Times New Roman" w:hAnsi="Times New Roman" w:cs="Times New Roman"/>
          <w:szCs w:val="22"/>
          <w:lang w:val="en" w:bidi="ar-SA"/>
        </w:rPr>
        <w:t xml:space="preserve"> meet given specifications.</w:t>
      </w:r>
    </w:p>
    <w:p w:rsidR="00991F4C" w:rsidRDefault="00991F4C" w:rsidP="00CB081A">
      <w:pPr>
        <w:spacing w:after="0" w:line="276" w:lineRule="auto"/>
        <w:rPr>
          <w:rFonts w:ascii="Times New Roman" w:eastAsia="Times New Roman" w:hAnsi="Times New Roman" w:cs="Times New Roman"/>
          <w:szCs w:val="22"/>
          <w:lang w:val="en" w:bidi="ar-SA"/>
        </w:rPr>
      </w:pPr>
    </w:p>
    <w:p w:rsidR="00991F4C" w:rsidRDefault="00991F4C" w:rsidP="00CB081A">
      <w:pPr>
        <w:spacing w:after="0" w:line="276" w:lineRule="auto"/>
        <w:rPr>
          <w:rFonts w:ascii="Times New Roman" w:eastAsia="Times New Roman" w:hAnsi="Times New Roman" w:cs="Times New Roman"/>
          <w:szCs w:val="22"/>
          <w:lang w:val="en" w:bidi="ar-SA"/>
        </w:rPr>
      </w:pPr>
      <w:r>
        <w:rPr>
          <w:rFonts w:ascii="Times New Roman" w:eastAsia="Times New Roman" w:hAnsi="Times New Roman" w:cs="Times New Roman"/>
          <w:szCs w:val="22"/>
          <w:lang w:val="en" w:bidi="ar-SA"/>
        </w:rPr>
        <w:tab/>
        <w:t>Certain specifications were to be obtained from the controllers under different gains. The specifications included Percent Overshoot (PO), Settling Time, Rise Time, and Steady State Error for both step and ramp input. In the first part of the lab</w:t>
      </w:r>
      <w:r w:rsidR="00DB3D9F">
        <w:rPr>
          <w:rFonts w:ascii="Times New Roman" w:eastAsia="Times New Roman" w:hAnsi="Times New Roman" w:cs="Times New Roman"/>
          <w:szCs w:val="22"/>
          <w:lang w:val="en" w:bidi="ar-SA"/>
        </w:rPr>
        <w:t xml:space="preserve">, </w:t>
      </w:r>
      <w:proofErr w:type="gramStart"/>
      <w:r w:rsidR="00DB3D9F">
        <w:rPr>
          <w:rFonts w:ascii="Times New Roman" w:eastAsia="Times New Roman" w:hAnsi="Times New Roman" w:cs="Times New Roman"/>
          <w:szCs w:val="22"/>
          <w:lang w:val="en" w:bidi="ar-SA"/>
        </w:rPr>
        <w:t>all of</w:t>
      </w:r>
      <w:proofErr w:type="gramEnd"/>
      <w:r w:rsidR="00DB3D9F">
        <w:rPr>
          <w:rFonts w:ascii="Times New Roman" w:eastAsia="Times New Roman" w:hAnsi="Times New Roman" w:cs="Times New Roman"/>
          <w:szCs w:val="22"/>
          <w:lang w:val="en" w:bidi="ar-SA"/>
        </w:rPr>
        <w:t xml:space="preserve"> the transfer functions of each controllers were tested with different gain values and the PI and PD controllers were tested on different time constants as well. It is observed that the specifications will change from gain to another and from time constant as well as the difference between each controller compared to the benchmarked response. Further details will be supported within the report for clarification purposes.</w:t>
      </w:r>
    </w:p>
    <w:p w:rsidR="00DB3D9F" w:rsidRDefault="00DB3D9F" w:rsidP="00CB081A">
      <w:pPr>
        <w:spacing w:after="0" w:line="276" w:lineRule="auto"/>
        <w:rPr>
          <w:rFonts w:ascii="Times New Roman" w:eastAsia="Times New Roman" w:hAnsi="Times New Roman" w:cs="Times New Roman"/>
          <w:szCs w:val="22"/>
          <w:lang w:val="en" w:bidi="ar-SA"/>
        </w:rPr>
      </w:pPr>
    </w:p>
    <w:p w:rsidR="00DB3D9F" w:rsidRPr="003C6635" w:rsidRDefault="00DB3D9F" w:rsidP="00CB081A">
      <w:pPr>
        <w:spacing w:after="0" w:line="276" w:lineRule="auto"/>
        <w:rPr>
          <w:rFonts w:ascii="Times New Roman" w:eastAsia="Times New Roman" w:hAnsi="Times New Roman" w:cs="Times New Roman"/>
          <w:szCs w:val="22"/>
          <w:lang w:val="en" w:bidi="ar-SA"/>
        </w:rPr>
      </w:pPr>
      <w:r>
        <w:rPr>
          <w:rFonts w:ascii="Times New Roman" w:eastAsia="Times New Roman" w:hAnsi="Times New Roman" w:cs="Times New Roman"/>
          <w:szCs w:val="22"/>
          <w:lang w:val="en" w:bidi="ar-SA"/>
        </w:rPr>
        <w:tab/>
        <w:t xml:space="preserve">In the last part of this experiment, the three controllers wee all summed up in a parallel connection to come up with what is called the PID controller. The “Ultimate Gain” Method was chosen for designing/tuning the controller which states manipulating the value of the gain of the P controller and getting the period off the plot and then using the modified equations to obtain both integral and derivative time constants that can be achieved of the PID. For our case, the value of the gain of the P controller </w:t>
      </w:r>
      <w:proofErr w:type="gramStart"/>
      <w:r>
        <w:rPr>
          <w:rFonts w:ascii="Times New Roman" w:eastAsia="Times New Roman" w:hAnsi="Times New Roman" w:cs="Times New Roman"/>
          <w:szCs w:val="22"/>
          <w:lang w:val="en" w:bidi="ar-SA"/>
        </w:rPr>
        <w:t>was  7.1946</w:t>
      </w:r>
      <w:proofErr w:type="gramEnd"/>
      <w:r>
        <w:rPr>
          <w:rFonts w:ascii="Times New Roman" w:eastAsia="Times New Roman" w:hAnsi="Times New Roman" w:cs="Times New Roman"/>
          <w:szCs w:val="22"/>
          <w:lang w:val="en" w:bidi="ar-SA"/>
        </w:rPr>
        <w:t xml:space="preserve"> and the chosen value was the benchmarked gain which was 3.05 V/V.</w:t>
      </w:r>
    </w:p>
    <w:p w:rsidR="003C6635" w:rsidRPr="00FD2471" w:rsidRDefault="003C6635" w:rsidP="003C6635">
      <w:pPr>
        <w:spacing w:after="0" w:line="276" w:lineRule="auto"/>
        <w:rPr>
          <w:rFonts w:ascii="Times New Roman" w:eastAsia="Times New Roman" w:hAnsi="Times New Roman" w:cs="Times New Roman"/>
          <w:szCs w:val="22"/>
          <w:lang w:val="en" w:bidi="ar-SA"/>
        </w:rPr>
      </w:pPr>
    </w:p>
    <w:p w:rsidR="003C6635" w:rsidRPr="003C6635" w:rsidRDefault="003C6635" w:rsidP="00B06717">
      <w:pPr>
        <w:rPr>
          <w:rFonts w:ascii="Times New Roman" w:hAnsi="Times New Roman" w:cs="Times New Roman"/>
          <w:lang w:val="en"/>
        </w:rPr>
      </w:pPr>
    </w:p>
    <w:p w:rsidR="003C6635" w:rsidRPr="003C6635" w:rsidRDefault="003C6635">
      <w:pPr>
        <w:rPr>
          <w:rFonts w:ascii="Times New Roman" w:hAnsi="Times New Roman" w:cs="Times New Roman"/>
          <w:lang w:val="en"/>
        </w:rPr>
      </w:pPr>
      <w:r w:rsidRPr="003C6635">
        <w:rPr>
          <w:rFonts w:ascii="Times New Roman" w:hAnsi="Times New Roman" w:cs="Times New Roman"/>
          <w:lang w:val="en"/>
        </w:rPr>
        <w:br w:type="page"/>
      </w:r>
    </w:p>
    <w:p w:rsidR="00BE54C7" w:rsidRPr="003C6635" w:rsidRDefault="003C6635" w:rsidP="00B06717">
      <w:pPr>
        <w:rPr>
          <w:rFonts w:ascii="Times New Roman" w:hAnsi="Times New Roman" w:cs="Times New Roman"/>
          <w:b/>
          <w:bCs/>
          <w:sz w:val="28"/>
          <w:u w:val="single"/>
          <w:lang w:val="en"/>
        </w:rPr>
      </w:pPr>
      <w:r w:rsidRPr="003C6635">
        <w:rPr>
          <w:rFonts w:ascii="Times New Roman" w:hAnsi="Times New Roman" w:cs="Times New Roman"/>
          <w:b/>
          <w:bCs/>
          <w:sz w:val="28"/>
          <w:u w:val="single"/>
          <w:lang w:val="en"/>
        </w:rPr>
        <w:lastRenderedPageBreak/>
        <w:t>Part 1: Exploring Control Modes (P, PI and PD)</w:t>
      </w:r>
    </w:p>
    <w:p w:rsidR="003C6635" w:rsidRPr="00F01427" w:rsidRDefault="00FA7756" w:rsidP="00B66124">
      <w:pPr>
        <w:rPr>
          <w:rFonts w:ascii="Times New Roman" w:hAnsi="Times New Roman" w:cs="Times New Roman"/>
          <w:b/>
          <w:bCs/>
          <w:sz w:val="25"/>
          <w:szCs w:val="25"/>
          <w:u w:val="single"/>
          <w:lang w:val="en"/>
        </w:rPr>
      </w:pPr>
      <w:r>
        <w:rPr>
          <w:noProof/>
        </w:rPr>
        <mc:AlternateContent>
          <mc:Choice Requires="wps">
            <w:drawing>
              <wp:anchor distT="0" distB="0" distL="114300" distR="114300" simplePos="0" relativeHeight="251668480" behindDoc="1" locked="0" layoutInCell="1" allowOverlap="1" wp14:anchorId="73B57462" wp14:editId="133ED42E">
                <wp:simplePos x="0" y="0"/>
                <wp:positionH relativeFrom="column">
                  <wp:posOffset>0</wp:posOffset>
                </wp:positionH>
                <wp:positionV relativeFrom="paragraph">
                  <wp:posOffset>2171065</wp:posOffset>
                </wp:positionV>
                <wp:extent cx="59436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FA7756" w:rsidRPr="001F0B40" w:rsidRDefault="00FA7756" w:rsidP="00FA7756">
                            <w:pPr>
                              <w:pStyle w:val="Caption"/>
                              <w:rPr>
                                <w:rFonts w:ascii="Times New Roman" w:hAnsi="Times New Roman" w:cs="Times New Roman"/>
                                <w:lang w:val="en"/>
                              </w:rPr>
                            </w:pPr>
                            <w:r>
                              <w:t xml:space="preserve">Figure </w:t>
                            </w:r>
                            <w:r>
                              <w:fldChar w:fldCharType="begin"/>
                            </w:r>
                            <w:r>
                              <w:instrText xml:space="preserve"> SEQ Figure \* ARABIC </w:instrText>
                            </w:r>
                            <w:r>
                              <w:fldChar w:fldCharType="separate"/>
                            </w:r>
                            <w:r w:rsidR="003D4CDB">
                              <w:rPr>
                                <w:noProof/>
                              </w:rPr>
                              <w:t>1</w:t>
                            </w:r>
                            <w:r>
                              <w:fldChar w:fldCharType="end"/>
                            </w:r>
                            <w:r>
                              <w:t xml:space="preserve">: </w:t>
                            </w:r>
                            <w:r w:rsidRPr="00F46710">
                              <w:t>P Control SIMULINK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B57462" id="_x0000_t202" coordsize="21600,21600" o:spt="202" path="m,l,21600r21600,l21600,xe">
                <v:stroke joinstyle="miter"/>
                <v:path gradientshapeok="t" o:connecttype="rect"/>
              </v:shapetype>
              <v:shape id="Text Box 11" o:spid="_x0000_s1026" type="#_x0000_t202" style="position:absolute;margin-left:0;margin-top:170.95pt;width:468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B5KwIAAF8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" stroked="f">
                <v:textbox style="mso-fit-shape-to-text:t" inset="0,0,0,0">
                  <w:txbxContent>
                    <w:p w:rsidR="00FA7756" w:rsidRPr="001F0B40" w:rsidRDefault="00FA7756" w:rsidP="00FA7756">
                      <w:pPr>
                        <w:pStyle w:val="Caption"/>
                        <w:rPr>
                          <w:rFonts w:ascii="Times New Roman" w:hAnsi="Times New Roman" w:cs="Times New Roman"/>
                          <w:lang w:val="en"/>
                        </w:rPr>
                      </w:pPr>
                      <w:r>
                        <w:t xml:space="preserve">Figure </w:t>
                      </w:r>
                      <w:r>
                        <w:fldChar w:fldCharType="begin"/>
                      </w:r>
                      <w:r>
                        <w:instrText xml:space="preserve"> SEQ Figure \* ARABIC </w:instrText>
                      </w:r>
                      <w:r>
                        <w:fldChar w:fldCharType="separate"/>
                      </w:r>
                      <w:r w:rsidR="003D4CDB">
                        <w:rPr>
                          <w:noProof/>
                        </w:rPr>
                        <w:t>1</w:t>
                      </w:r>
                      <w:r>
                        <w:fldChar w:fldCharType="end"/>
                      </w:r>
                      <w:r>
                        <w:t xml:space="preserve">: </w:t>
                      </w:r>
                      <w:r w:rsidRPr="00F46710">
                        <w:t>P Control SIMULINK Diagram</w:t>
                      </w:r>
                    </w:p>
                  </w:txbxContent>
                </v:textbox>
                <w10:wrap type="tight"/>
              </v:shape>
            </w:pict>
          </mc:Fallback>
        </mc:AlternateContent>
      </w:r>
      <w:r w:rsidR="00DB3D9F" w:rsidRPr="00DB3D9F">
        <w:rPr>
          <w:rFonts w:ascii="Times New Roman" w:hAnsi="Times New Roman" w:cs="Times New Roman"/>
          <w:lang w:val="en"/>
        </w:rPr>
        <w:drawing>
          <wp:anchor distT="0" distB="0" distL="114300" distR="114300" simplePos="0" relativeHeight="251658240" behindDoc="1" locked="0" layoutInCell="1" allowOverlap="1" wp14:anchorId="183567F9">
            <wp:simplePos x="0" y="0"/>
            <wp:positionH relativeFrom="column">
              <wp:posOffset>0</wp:posOffset>
            </wp:positionH>
            <wp:positionV relativeFrom="paragraph">
              <wp:posOffset>295275</wp:posOffset>
            </wp:positionV>
            <wp:extent cx="5943600" cy="1818640"/>
            <wp:effectExtent l="0" t="0" r="0" b="0"/>
            <wp:wrapTight wrapText="bothSides">
              <wp:wrapPolygon edited="0">
                <wp:start x="0" y="0"/>
                <wp:lineTo x="0" y="21268"/>
                <wp:lineTo x="21531" y="2126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18640"/>
                    </a:xfrm>
                    <a:prstGeom prst="rect">
                      <a:avLst/>
                    </a:prstGeom>
                  </pic:spPr>
                </pic:pic>
              </a:graphicData>
            </a:graphic>
          </wp:anchor>
        </w:drawing>
      </w:r>
      <w:r w:rsidR="00F01427">
        <w:rPr>
          <w:rFonts w:ascii="Times New Roman" w:hAnsi="Times New Roman" w:cs="Times New Roman"/>
          <w:b/>
          <w:bCs/>
          <w:sz w:val="25"/>
          <w:szCs w:val="25"/>
          <w:u w:val="single"/>
          <w:lang w:val="en"/>
        </w:rPr>
        <w:t xml:space="preserve">1.1 </w:t>
      </w:r>
      <w:r w:rsidR="003C6635" w:rsidRPr="003C6635">
        <w:rPr>
          <w:rFonts w:ascii="Times New Roman" w:hAnsi="Times New Roman" w:cs="Times New Roman"/>
          <w:b/>
          <w:bCs/>
          <w:sz w:val="25"/>
          <w:szCs w:val="25"/>
          <w:u w:val="single"/>
          <w:lang w:val="en"/>
        </w:rPr>
        <w:t>Proportional (P) Control</w:t>
      </w:r>
    </w:p>
    <w:p w:rsidR="00B66124" w:rsidRDefault="00B66124" w:rsidP="00CB081A">
      <w:pPr>
        <w:spacing w:line="276" w:lineRule="auto"/>
        <w:rPr>
          <w:rFonts w:ascii="Times New Roman" w:hAnsi="Times New Roman" w:cs="Times New Roman"/>
          <w:lang w:val="en"/>
        </w:rPr>
      </w:pPr>
      <w:r>
        <w:rPr>
          <w:rFonts w:ascii="Times New Roman" w:hAnsi="Times New Roman" w:cs="Times New Roman"/>
          <w:lang w:val="en"/>
        </w:rPr>
        <w:t>The transfer function used is as follows:</w:t>
      </w:r>
    </w:p>
    <w:p w:rsidR="00B66124" w:rsidRPr="00B66124" w:rsidRDefault="00B66124" w:rsidP="00CB081A">
      <w:pPr>
        <w:spacing w:line="276" w:lineRule="auto"/>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CL</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+5.1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+9.2</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+8.85s+3.45+1.32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den>
          </m:f>
        </m:oMath>
      </m:oMathPara>
    </w:p>
    <w:p w:rsidR="00B66124" w:rsidRDefault="00B66124" w:rsidP="00CB081A">
      <w:pPr>
        <w:spacing w:line="276" w:lineRule="auto"/>
        <w:rPr>
          <w:rFonts w:ascii="Times New Roman" w:eastAsiaTheme="minorEastAsia" w:hAnsi="Times New Roman" w:cs="Times New Roman"/>
        </w:rPr>
      </w:pPr>
      <w:r w:rsidRPr="00B66124">
        <w:rPr>
          <w:rFonts w:ascii="Times New Roman" w:hAnsi="Times New Roman" w:cs="Times New Roman"/>
        </w:rPr>
        <w:t xml:space="preserve">The characteristic equation is: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+5.1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+9.2</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+8.85s+</m:t>
        </m:r>
        <m:d>
          <m:dPr>
            <m:ctrlPr>
              <w:rPr>
                <w:rFonts w:ascii="Cambria Math" w:hAnsi="Cambria Math" w:cs="Times New Roman"/>
                <w:i/>
              </w:rPr>
            </m:ctrlPr>
          </m:dPr>
          <m:e>
            <m:r>
              <w:rPr>
                <w:rFonts w:ascii="Cambria Math" w:hAnsi="Cambria Math" w:cs="Times New Roman"/>
              </w:rPr>
              <m:t>3.45+1.32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e>
        </m:d>
      </m:oMath>
    </w:p>
    <w:p w:rsidR="000E7203" w:rsidRPr="00B66124" w:rsidRDefault="000E7203" w:rsidP="00CB081A">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It was found that the Critical Gain </w:t>
      </w:r>
      <m:oMath>
        <m:sSub>
          <m:sSubPr>
            <m:ctrlPr>
              <w:rPr>
                <w:rFonts w:ascii="Cambria Math" w:hAnsi="Cambria Math" w:cs="Times New Roman"/>
                <w:i/>
              </w:rPr>
            </m:ctrlPr>
          </m:sSubPr>
          <m:e>
            <m:r>
              <w:rPr>
                <w:rFonts w:ascii="Cambria Math" w:hAnsi="Cambria Math" w:cs="Times New Roman"/>
              </w:rPr>
              <m:t>(</m:t>
            </m:r>
            <m:r>
              <w:rPr>
                <w:rFonts w:ascii="Cambria Math" w:hAnsi="Cambria Math" w:cs="Times New Roman"/>
              </w:rPr>
              <m:t>K</m:t>
            </m:r>
          </m:e>
          <m:sub>
            <m:r>
              <w:rPr>
                <w:rFonts w:ascii="Cambria Math" w:hAnsi="Cambria Math" w:cs="Times New Roman"/>
              </w:rPr>
              <m:t>Crit</m:t>
            </m:r>
          </m:sub>
        </m:sSub>
        <m:r>
          <w:rPr>
            <w:rFonts w:ascii="Cambria Math" w:hAnsi="Cambria Math" w:cs="Times New Roman"/>
          </w:rPr>
          <m:t>)</m:t>
        </m:r>
      </m:oMath>
      <w:r>
        <w:rPr>
          <w:rFonts w:ascii="Times New Roman" w:eastAsiaTheme="minorEastAsia" w:hAnsi="Times New Roman" w:cs="Times New Roman"/>
        </w:rPr>
        <w:t xml:space="preserve"> is 7.198.</w:t>
      </w:r>
    </w:p>
    <w:p w:rsidR="00B66124" w:rsidRPr="00B66124" w:rsidRDefault="00B66124" w:rsidP="00CB081A">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Different gain </w:t>
      </w:r>
      <m:oMath>
        <m:sSub>
          <m:sSubPr>
            <m:ctrlPr>
              <w:rPr>
                <w:rFonts w:ascii="Cambria Math" w:hAnsi="Cambria Math" w:cs="Times New Roman"/>
                <w:i/>
              </w:rPr>
            </m:ctrlPr>
          </m:sSubPr>
          <m:e>
            <m:r>
              <w:rPr>
                <w:rFonts w:ascii="Cambria Math" w:hAnsi="Cambria Math" w:cs="Times New Roman"/>
              </w:rPr>
              <m:t>(</m:t>
            </m:r>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oMath>
      <w:r>
        <w:rPr>
          <w:rFonts w:ascii="Times New Roman" w:eastAsiaTheme="minorEastAsia" w:hAnsi="Times New Roman" w:cs="Times New Roman"/>
        </w:rPr>
        <w:t xml:space="preserve"> values were used, and the results were tabulated in the following table:</w:t>
      </w:r>
    </w:p>
    <w:p w:rsidR="00FA7756" w:rsidRDefault="00FA7756" w:rsidP="00FA7756">
      <w:pPr>
        <w:pStyle w:val="Caption"/>
        <w:keepNext/>
      </w:pPr>
      <w:r>
        <w:t xml:space="preserve">Table </w:t>
      </w:r>
      <w:r>
        <w:fldChar w:fldCharType="begin"/>
      </w:r>
      <w:r>
        <w:instrText xml:space="preserve"> SEQ Table \* ARABIC </w:instrText>
      </w:r>
      <w:r>
        <w:fldChar w:fldCharType="separate"/>
      </w:r>
      <w:r w:rsidR="008E15AA">
        <w:rPr>
          <w:noProof/>
        </w:rPr>
        <w:t>1</w:t>
      </w:r>
      <w:r>
        <w:fldChar w:fldCharType="end"/>
      </w:r>
      <w:r>
        <w:t>: Steady State Error of P Controller under Different Operational Gain</w:t>
      </w:r>
    </w:p>
    <w:tbl>
      <w:tblPr>
        <w:tblStyle w:val="TableGrid"/>
        <w:tblW w:w="0" w:type="auto"/>
        <w:tblLook w:val="04A0" w:firstRow="1" w:lastRow="0" w:firstColumn="1" w:lastColumn="0" w:noHBand="0" w:noVBand="1"/>
      </w:tblPr>
      <w:tblGrid>
        <w:gridCol w:w="2947"/>
        <w:gridCol w:w="2635"/>
        <w:gridCol w:w="3768"/>
      </w:tblGrid>
      <w:tr w:rsidR="00B66124" w:rsidRPr="00A852F4" w:rsidTr="00BB7BEA">
        <w:tc>
          <w:tcPr>
            <w:tcW w:w="0" w:type="auto"/>
          </w:tcPr>
          <w:p w:rsidR="00B66124" w:rsidRPr="00FA7756" w:rsidRDefault="00B66124" w:rsidP="00B66124">
            <w:pPr>
              <w:jc w:val="center"/>
              <w:rPr>
                <w:rFonts w:ascii="Times New Roman" w:hAnsi="Times New Roman"/>
                <w:sz w:val="22"/>
                <w:szCs w:val="22"/>
              </w:rPr>
            </w:pPr>
            <w:r w:rsidRPr="00FA7756">
              <w:rPr>
                <w:rFonts w:ascii="Times New Roman" w:hAnsi="Times New Roman"/>
                <w:b/>
                <w:bCs/>
                <w:sz w:val="22"/>
                <w:szCs w:val="22"/>
              </w:rPr>
              <w:t xml:space="preserve">Proportional Gain Value </w:t>
            </w:r>
            <w:r w:rsidRPr="00FA7756">
              <w:rPr>
                <w:rFonts w:ascii="Times New Roman" w:hAnsi="Times New Roman"/>
                <w:sz w:val="22"/>
                <w:szCs w:val="22"/>
              </w:rPr>
              <w:t>“</w:t>
            </w:r>
            <w:proofErr w:type="spellStart"/>
            <w:r w:rsidRPr="00FA7756">
              <w:rPr>
                <w:rFonts w:ascii="Times New Roman" w:hAnsi="Times New Roman"/>
                <w:sz w:val="22"/>
                <w:szCs w:val="22"/>
              </w:rPr>
              <w:t>K</w:t>
            </w:r>
            <w:r w:rsidRPr="00FA7756">
              <w:rPr>
                <w:rFonts w:ascii="Times New Roman" w:hAnsi="Times New Roman"/>
                <w:sz w:val="22"/>
                <w:szCs w:val="22"/>
                <w:vertAlign w:val="subscript"/>
              </w:rPr>
              <w:t>p</w:t>
            </w:r>
            <w:proofErr w:type="spellEnd"/>
            <w:r w:rsidRPr="00FA7756">
              <w:rPr>
                <w:rFonts w:ascii="Times New Roman" w:hAnsi="Times New Roman"/>
                <w:sz w:val="22"/>
                <w:szCs w:val="22"/>
              </w:rPr>
              <w:t>”</w:t>
            </w:r>
          </w:p>
        </w:tc>
        <w:tc>
          <w:tcPr>
            <w:tcW w:w="0" w:type="auto"/>
          </w:tcPr>
          <w:p w:rsidR="00B66124" w:rsidRPr="00FA7756" w:rsidRDefault="00B66124" w:rsidP="00B66124">
            <w:pPr>
              <w:jc w:val="center"/>
              <w:rPr>
                <w:rFonts w:ascii="Times New Roman" w:hAnsi="Times New Roman"/>
                <w:sz w:val="22"/>
                <w:szCs w:val="22"/>
              </w:rPr>
            </w:pPr>
            <w:r w:rsidRPr="00FA7756">
              <w:rPr>
                <w:rFonts w:ascii="Times New Roman" w:hAnsi="Times New Roman"/>
                <w:b/>
                <w:bCs/>
                <w:sz w:val="22"/>
                <w:szCs w:val="22"/>
              </w:rPr>
              <w:t>Steady State Output Value</w:t>
            </w:r>
            <w:r w:rsidRPr="00FA7756">
              <w:rPr>
                <w:rFonts w:ascii="Times New Roman" w:hAnsi="Times New Roman"/>
                <w:sz w:val="22"/>
                <w:szCs w:val="22"/>
              </w:rPr>
              <w:br/>
              <w:t>“</w:t>
            </w:r>
            <w:proofErr w:type="spellStart"/>
            <w:r w:rsidRPr="00FA7756">
              <w:rPr>
                <w:rFonts w:ascii="Times New Roman" w:hAnsi="Times New Roman"/>
                <w:sz w:val="22"/>
                <w:szCs w:val="22"/>
              </w:rPr>
              <w:t>y</w:t>
            </w:r>
            <w:r w:rsidRPr="00FA7756">
              <w:rPr>
                <w:rFonts w:ascii="Times New Roman" w:hAnsi="Times New Roman"/>
                <w:sz w:val="22"/>
                <w:szCs w:val="22"/>
                <w:vertAlign w:val="subscript"/>
              </w:rPr>
              <w:t>ss</w:t>
            </w:r>
            <w:proofErr w:type="spellEnd"/>
            <w:r w:rsidRPr="00FA7756">
              <w:rPr>
                <w:rFonts w:ascii="Times New Roman" w:hAnsi="Times New Roman"/>
                <w:sz w:val="22"/>
                <w:szCs w:val="22"/>
              </w:rPr>
              <w:t>”</w:t>
            </w:r>
          </w:p>
        </w:tc>
        <w:tc>
          <w:tcPr>
            <w:tcW w:w="0" w:type="auto"/>
          </w:tcPr>
          <w:p w:rsidR="00B66124" w:rsidRPr="00FA7756" w:rsidRDefault="00B66124" w:rsidP="00B66124">
            <w:pPr>
              <w:jc w:val="center"/>
              <w:rPr>
                <w:rFonts w:ascii="Times New Roman" w:hAnsi="Times New Roman"/>
                <w:sz w:val="22"/>
                <w:szCs w:val="22"/>
              </w:rPr>
            </w:pPr>
            <w:r w:rsidRPr="00FA7756">
              <w:rPr>
                <w:rFonts w:ascii="Times New Roman" w:hAnsi="Times New Roman"/>
                <w:b/>
                <w:bCs/>
                <w:sz w:val="22"/>
                <w:szCs w:val="22"/>
              </w:rPr>
              <w:t>Steady State Error</w:t>
            </w:r>
            <w:r w:rsidRPr="00FA7756">
              <w:rPr>
                <w:rFonts w:ascii="Times New Roman" w:hAnsi="Times New Roman"/>
                <w:sz w:val="22"/>
                <w:szCs w:val="22"/>
              </w:rPr>
              <w:t xml:space="preserve"> </w:t>
            </w:r>
            <w:r w:rsidRPr="00FA7756">
              <w:rPr>
                <w:rFonts w:ascii="Times New Roman" w:hAnsi="Times New Roman"/>
                <w:b/>
                <w:bCs/>
                <w:sz w:val="22"/>
                <w:szCs w:val="22"/>
              </w:rPr>
              <w:t>Percentage</w:t>
            </w:r>
            <w:r w:rsidRPr="00FA7756">
              <w:rPr>
                <w:rFonts w:ascii="Times New Roman" w:hAnsi="Times New Roman"/>
                <w:sz w:val="22"/>
                <w:szCs w:val="22"/>
              </w:rPr>
              <w:t xml:space="preserve"> </w:t>
            </w:r>
            <w:r w:rsidRPr="00FA7756">
              <w:rPr>
                <w:rFonts w:ascii="Times New Roman" w:hAnsi="Times New Roman"/>
                <w:sz w:val="22"/>
                <w:szCs w:val="22"/>
              </w:rPr>
              <w:t>“</w:t>
            </w:r>
            <w:proofErr w:type="spellStart"/>
            <w:r w:rsidRPr="00FA7756">
              <w:rPr>
                <w:rFonts w:ascii="Times New Roman" w:hAnsi="Times New Roman"/>
                <w:sz w:val="22"/>
                <w:szCs w:val="22"/>
              </w:rPr>
              <w:t>e</w:t>
            </w:r>
            <w:r w:rsidRPr="00FA7756">
              <w:rPr>
                <w:rFonts w:ascii="Times New Roman" w:hAnsi="Times New Roman"/>
                <w:sz w:val="22"/>
                <w:szCs w:val="22"/>
                <w:vertAlign w:val="subscript"/>
              </w:rPr>
              <w:t>ss</w:t>
            </w:r>
            <w:proofErr w:type="spellEnd"/>
            <w:r w:rsidRPr="00FA7756">
              <w:rPr>
                <w:rFonts w:ascii="Times New Roman" w:hAnsi="Times New Roman"/>
                <w:sz w:val="22"/>
                <w:szCs w:val="22"/>
              </w:rPr>
              <w:t>”</w:t>
            </w:r>
            <w:r w:rsidRPr="00FA7756">
              <w:rPr>
                <w:rFonts w:ascii="Times New Roman" w:hAnsi="Times New Roman"/>
                <w:sz w:val="22"/>
                <w:szCs w:val="22"/>
                <w:vertAlign w:val="subscript"/>
              </w:rPr>
              <w:t xml:space="preserve"> </w:t>
            </w:r>
            <w:r w:rsidRPr="00FA7756">
              <w:rPr>
                <w:rFonts w:ascii="Times New Roman" w:hAnsi="Times New Roman"/>
                <w:sz w:val="22"/>
                <w:szCs w:val="22"/>
              </w:rPr>
              <w:t>(%)</w:t>
            </w:r>
          </w:p>
        </w:tc>
      </w:tr>
      <w:tr w:rsidR="00B66124" w:rsidRPr="00A852F4" w:rsidTr="00BB7BEA">
        <w:tc>
          <w:tcPr>
            <w:tcW w:w="0" w:type="auto"/>
          </w:tcPr>
          <w:p w:rsidR="00B66124" w:rsidRPr="00B66124" w:rsidRDefault="00B66124" w:rsidP="00B66124">
            <w:pPr>
              <w:jc w:val="center"/>
              <w:rPr>
                <w:rFonts w:ascii="Times New Roman" w:hAnsi="Times New Roman"/>
                <w:sz w:val="22"/>
                <w:szCs w:val="22"/>
              </w:rPr>
            </w:pPr>
            <w:r w:rsidRPr="00B66124">
              <w:rPr>
                <w:rFonts w:ascii="Times New Roman" w:hAnsi="Times New Roman"/>
                <w:sz w:val="22"/>
                <w:szCs w:val="22"/>
              </w:rPr>
              <w:t>1</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0.2768</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73.32</w:t>
            </w:r>
          </w:p>
        </w:tc>
      </w:tr>
      <w:tr w:rsidR="00B66124" w:rsidRPr="00A852F4" w:rsidTr="00BB7BEA">
        <w:tc>
          <w:tcPr>
            <w:tcW w:w="0" w:type="auto"/>
          </w:tcPr>
          <w:p w:rsidR="00B66124" w:rsidRPr="00B66124" w:rsidRDefault="00B66124" w:rsidP="00B66124">
            <w:pPr>
              <w:jc w:val="center"/>
              <w:rPr>
                <w:rFonts w:ascii="Times New Roman" w:hAnsi="Times New Roman"/>
                <w:sz w:val="22"/>
                <w:szCs w:val="22"/>
              </w:rPr>
            </w:pPr>
            <w:r w:rsidRPr="00B66124">
              <w:rPr>
                <w:rFonts w:ascii="Times New Roman" w:hAnsi="Times New Roman"/>
                <w:sz w:val="22"/>
                <w:szCs w:val="22"/>
              </w:rPr>
              <w:t>2</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0.4335</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56.65</w:t>
            </w:r>
          </w:p>
        </w:tc>
      </w:tr>
      <w:tr w:rsidR="00B66124" w:rsidRPr="00A852F4" w:rsidTr="00BB7BEA">
        <w:tc>
          <w:tcPr>
            <w:tcW w:w="0" w:type="auto"/>
          </w:tcPr>
          <w:p w:rsidR="00B66124" w:rsidRPr="00B66124" w:rsidRDefault="00B66124" w:rsidP="00B66124">
            <w:pPr>
              <w:jc w:val="center"/>
              <w:rPr>
                <w:rFonts w:ascii="Times New Roman" w:hAnsi="Times New Roman"/>
                <w:sz w:val="22"/>
                <w:szCs w:val="22"/>
              </w:rPr>
            </w:pPr>
            <w:r w:rsidRPr="00B66124">
              <w:rPr>
                <w:rFonts w:ascii="Times New Roman" w:hAnsi="Times New Roman"/>
                <w:sz w:val="22"/>
                <w:szCs w:val="22"/>
              </w:rPr>
              <w:t>3</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0.5345</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46.55</w:t>
            </w:r>
          </w:p>
        </w:tc>
      </w:tr>
      <w:tr w:rsidR="00B66124" w:rsidRPr="00A852F4" w:rsidTr="00BB7BEA">
        <w:tc>
          <w:tcPr>
            <w:tcW w:w="0" w:type="auto"/>
          </w:tcPr>
          <w:p w:rsidR="00B66124" w:rsidRPr="00B66124" w:rsidRDefault="00B66124" w:rsidP="00B66124">
            <w:pPr>
              <w:jc w:val="center"/>
              <w:rPr>
                <w:rFonts w:ascii="Times New Roman" w:hAnsi="Times New Roman"/>
                <w:sz w:val="22"/>
                <w:szCs w:val="22"/>
              </w:rPr>
            </w:pPr>
            <w:r w:rsidRPr="00B66124">
              <w:rPr>
                <w:rFonts w:ascii="Times New Roman" w:hAnsi="Times New Roman"/>
                <w:sz w:val="22"/>
                <w:szCs w:val="22"/>
              </w:rPr>
              <w:t>4</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0.6049</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39.51</w:t>
            </w:r>
          </w:p>
        </w:tc>
      </w:tr>
      <w:tr w:rsidR="00B66124" w:rsidRPr="00A852F4" w:rsidTr="00BB7BEA">
        <w:tc>
          <w:tcPr>
            <w:tcW w:w="0" w:type="auto"/>
          </w:tcPr>
          <w:p w:rsidR="00B66124" w:rsidRPr="00B66124" w:rsidRDefault="00B66124" w:rsidP="00B66124">
            <w:pPr>
              <w:jc w:val="center"/>
              <w:rPr>
                <w:rFonts w:ascii="Times New Roman" w:hAnsi="Times New Roman"/>
                <w:sz w:val="22"/>
                <w:szCs w:val="22"/>
              </w:rPr>
            </w:pPr>
            <w:r w:rsidRPr="00B66124">
              <w:rPr>
                <w:rFonts w:ascii="Times New Roman" w:hAnsi="Times New Roman"/>
                <w:sz w:val="22"/>
                <w:szCs w:val="22"/>
              </w:rPr>
              <w:t>5</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0.6568</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34.32</w:t>
            </w:r>
          </w:p>
        </w:tc>
      </w:tr>
      <w:tr w:rsidR="00B66124" w:rsidRPr="00A852F4" w:rsidTr="00BB7BEA">
        <w:tc>
          <w:tcPr>
            <w:tcW w:w="0" w:type="auto"/>
          </w:tcPr>
          <w:p w:rsidR="00B66124" w:rsidRPr="00B66124" w:rsidRDefault="00B66124" w:rsidP="00B66124">
            <w:pPr>
              <w:jc w:val="center"/>
              <w:rPr>
                <w:rFonts w:ascii="Times New Roman" w:hAnsi="Times New Roman"/>
                <w:sz w:val="22"/>
                <w:szCs w:val="22"/>
              </w:rPr>
            </w:pPr>
            <w:r w:rsidRPr="00B66124">
              <w:rPr>
                <w:rFonts w:ascii="Times New Roman" w:hAnsi="Times New Roman"/>
                <w:sz w:val="22"/>
                <w:szCs w:val="22"/>
              </w:rPr>
              <w:t>6</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0.6945</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30.55</w:t>
            </w:r>
          </w:p>
        </w:tc>
      </w:tr>
      <w:tr w:rsidR="00B66124" w:rsidRPr="00A852F4" w:rsidTr="00BB7BEA">
        <w:tc>
          <w:tcPr>
            <w:tcW w:w="0" w:type="auto"/>
          </w:tcPr>
          <w:p w:rsidR="00B66124" w:rsidRPr="00B66124" w:rsidRDefault="00B66124" w:rsidP="00B66124">
            <w:pPr>
              <w:jc w:val="center"/>
              <w:rPr>
                <w:rFonts w:ascii="Times New Roman" w:hAnsi="Times New Roman"/>
                <w:sz w:val="22"/>
                <w:szCs w:val="22"/>
              </w:rPr>
            </w:pPr>
            <w:r w:rsidRPr="00B66124">
              <w:rPr>
                <w:rFonts w:ascii="Times New Roman" w:hAnsi="Times New Roman"/>
                <w:sz w:val="22"/>
                <w:szCs w:val="22"/>
              </w:rPr>
              <w:t>7</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0.7948</w:t>
            </w:r>
          </w:p>
        </w:tc>
        <w:tc>
          <w:tcPr>
            <w:tcW w:w="0" w:type="auto"/>
          </w:tcPr>
          <w:p w:rsidR="00B66124" w:rsidRPr="00B66124" w:rsidRDefault="00B66124" w:rsidP="00B66124">
            <w:pPr>
              <w:pStyle w:val="NormalWeb"/>
              <w:spacing w:before="0" w:beforeAutospacing="0" w:after="0" w:afterAutospacing="0"/>
              <w:jc w:val="center"/>
              <w:rPr>
                <w:sz w:val="22"/>
                <w:szCs w:val="22"/>
              </w:rPr>
            </w:pPr>
            <w:r w:rsidRPr="00B66124">
              <w:rPr>
                <w:sz w:val="22"/>
                <w:szCs w:val="22"/>
              </w:rPr>
              <w:t>20.52</w:t>
            </w:r>
          </w:p>
        </w:tc>
      </w:tr>
    </w:tbl>
    <w:p w:rsidR="00B66124" w:rsidRDefault="00B66124" w:rsidP="00B66124">
      <w:pPr>
        <w:rPr>
          <w:rFonts w:ascii="Times New Roman" w:hAnsi="Times New Roman" w:cs="Times New Roman"/>
        </w:rPr>
      </w:pPr>
      <w:r>
        <w:rPr>
          <w:rFonts w:ascii="Times New Roman" w:hAnsi="Times New Roman" w:cs="Times New Roman"/>
        </w:rPr>
        <w:t>The steady state error percentage was calculated using the following equation:</w:t>
      </w:r>
    </w:p>
    <w:p w:rsidR="00B66124" w:rsidRPr="00B66124" w:rsidRDefault="00B66124" w:rsidP="00B66124">
      <w:pPr>
        <w:rPr>
          <w:rFonts w:ascii="Times New Roman" w:eastAsiaTheme="minorEastAsia" w:hAnsi="Times New Roman" w:cs="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ss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ss</m:t>
                  </m:r>
                </m:sub>
              </m:sSub>
            </m:num>
            <m:den>
              <m:sSub>
                <m:sSubPr>
                  <m:ctrlPr>
                    <w:rPr>
                      <w:rFonts w:ascii="Cambria Math" w:hAnsi="Cambria Math"/>
                      <w:i/>
                    </w:rPr>
                  </m:ctrlPr>
                </m:sSubPr>
                <m:e>
                  <m:r>
                    <w:rPr>
                      <w:rFonts w:ascii="Cambria Math" w:hAnsi="Cambria Math"/>
                    </w:rPr>
                    <m:t>r</m:t>
                  </m:r>
                </m:e>
                <m:sub>
                  <m:r>
                    <w:rPr>
                      <w:rFonts w:ascii="Cambria Math" w:hAnsi="Cambria Math"/>
                    </w:rPr>
                    <m:t>ss</m:t>
                  </m:r>
                </m:sub>
              </m:sSub>
            </m:den>
          </m:f>
          <m:r>
            <w:rPr>
              <w:rFonts w:ascii="Cambria Math" w:hAnsi="Cambria Math"/>
            </w:rPr>
            <m:t>×100%</m:t>
          </m:r>
        </m:oMath>
      </m:oMathPara>
    </w:p>
    <w:p w:rsidR="000E7203" w:rsidRPr="00B66124" w:rsidRDefault="000E7203" w:rsidP="000E7203">
      <w:pPr>
        <w:jc w:val="center"/>
        <w:rPr>
          <w:rFonts w:ascii="Times New Roman" w:hAnsi="Times New Roman" w:cs="Times New Roman"/>
        </w:rPr>
      </w:pPr>
    </w:p>
    <w:p w:rsidR="000E7203" w:rsidRDefault="00227E44" w:rsidP="00FA7756">
      <w:pPr>
        <w:rPr>
          <w:rFonts w:ascii="Times New Roman" w:hAnsi="Times New Roman" w:cs="Times New Roman"/>
          <w:szCs w:val="22"/>
          <w:lang w:val="en"/>
        </w:rPr>
      </w:pPr>
      <w:r>
        <w:rPr>
          <w:noProof/>
        </w:rPr>
        <w:lastRenderedPageBreak/>
        <mc:AlternateContent>
          <mc:Choice Requires="wps">
            <w:drawing>
              <wp:anchor distT="0" distB="0" distL="114300" distR="114300" simplePos="0" relativeHeight="251674624" behindDoc="0" locked="0" layoutInCell="1" allowOverlap="1" wp14:anchorId="40A82DE1" wp14:editId="0EF4DA2C">
                <wp:simplePos x="0" y="0"/>
                <wp:positionH relativeFrom="column">
                  <wp:posOffset>845127</wp:posOffset>
                </wp:positionH>
                <wp:positionV relativeFrom="paragraph">
                  <wp:posOffset>6386945</wp:posOffset>
                </wp:positionV>
                <wp:extent cx="4251960" cy="26670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251960" cy="266700"/>
                        </a:xfrm>
                        <a:prstGeom prst="rect">
                          <a:avLst/>
                        </a:prstGeom>
                        <a:solidFill>
                          <a:prstClr val="white"/>
                        </a:solidFill>
                        <a:ln>
                          <a:noFill/>
                        </a:ln>
                      </wps:spPr>
                      <wps:txbx>
                        <w:txbxContent>
                          <w:p w:rsidR="00227E44" w:rsidRPr="00947B7F" w:rsidRDefault="00227E44" w:rsidP="00227E44">
                            <w:pPr>
                              <w:pStyle w:val="Caption"/>
                              <w:rPr>
                                <w:noProof/>
                              </w:rPr>
                            </w:pPr>
                            <w:r>
                              <w:t>Figure 4: Steady State Response of P Controller with Unit Ramp Reference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82DE1" id="Text Box 15" o:spid="_x0000_s1027" type="#_x0000_t202" style="position:absolute;margin-left:66.55pt;margin-top:502.9pt;width:334.8pt;height: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" stroked="f">
                <v:textbox style="mso-fit-shape-to-text:t" inset="0,0,0,0">
                  <w:txbxContent>
                    <w:p w:rsidR="00227E44" w:rsidRPr="00947B7F" w:rsidRDefault="00227E44" w:rsidP="00227E44">
                      <w:pPr>
                        <w:pStyle w:val="Caption"/>
                        <w:rPr>
                          <w:noProof/>
                        </w:rPr>
                      </w:pPr>
                      <w:r>
                        <w:t>Figure 4: Steady State Response of P Controller with Unit Ramp Reference</w:t>
                      </w:r>
                    </w:p>
                  </w:txbxContent>
                </v:textbox>
                <w10:wrap type="topAndBottom"/>
              </v:shape>
            </w:pict>
          </mc:Fallback>
        </mc:AlternateContent>
      </w:r>
      <w:r w:rsidR="00FA7756" w:rsidRPr="008207D2">
        <w:rPr>
          <w:noProof/>
        </w:rPr>
        <w:drawing>
          <wp:anchor distT="0" distB="0" distL="114300" distR="114300" simplePos="0" relativeHeight="251664384" behindDoc="0" locked="0" layoutInCell="1" allowOverlap="1" wp14:anchorId="17416F9C" wp14:editId="446370F7">
            <wp:simplePos x="0" y="0"/>
            <wp:positionH relativeFrom="margin">
              <wp:posOffset>3033568</wp:posOffset>
            </wp:positionH>
            <wp:positionV relativeFrom="paragraph">
              <wp:posOffset>346</wp:posOffset>
            </wp:positionV>
            <wp:extent cx="3442855" cy="2582305"/>
            <wp:effectExtent l="0" t="0" r="5715"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2855" cy="258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7756">
        <w:rPr>
          <w:noProof/>
        </w:rPr>
        <mc:AlternateContent>
          <mc:Choice Requires="wps">
            <w:drawing>
              <wp:anchor distT="0" distB="0" distL="114300" distR="114300" simplePos="0" relativeHeight="251670528" behindDoc="0" locked="0" layoutInCell="1" allowOverlap="1" wp14:anchorId="647A6169" wp14:editId="45F7E005">
                <wp:simplePos x="0" y="0"/>
                <wp:positionH relativeFrom="column">
                  <wp:posOffset>-221500</wp:posOffset>
                </wp:positionH>
                <wp:positionV relativeFrom="paragraph">
                  <wp:posOffset>2472921</wp:posOffset>
                </wp:positionV>
                <wp:extent cx="3604260" cy="2667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604260" cy="266700"/>
                        </a:xfrm>
                        <a:prstGeom prst="rect">
                          <a:avLst/>
                        </a:prstGeom>
                        <a:solidFill>
                          <a:prstClr val="white"/>
                        </a:solidFill>
                        <a:ln>
                          <a:noFill/>
                        </a:ln>
                      </wps:spPr>
                      <wps:txbx>
                        <w:txbxContent>
                          <w:p w:rsidR="00FA7756" w:rsidRPr="0003392A" w:rsidRDefault="00FA7756" w:rsidP="00FA7756">
                            <w:pPr>
                              <w:pStyle w:val="Caption"/>
                              <w:rPr>
                                <w:noProof/>
                              </w:rPr>
                            </w:pPr>
                            <w:r>
                              <w:t xml:space="preserve">Figure </w:t>
                            </w:r>
                            <w:r w:rsidR="00227E44">
                              <w:t>2</w:t>
                            </w:r>
                            <w:r>
                              <w:t xml:space="preserve">: </w:t>
                            </w:r>
                            <w:r w:rsidRPr="00EF68D0">
                              <w:t>Steady State Response of P Controller with Gain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A6169" id="Text Box 13" o:spid="_x0000_s1028" type="#_x0000_t202" style="position:absolute;margin-left:-17.45pt;margin-top:194.7pt;width:283.8pt;height: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cjMgIAAGkEAAAOAAAAZHJzL2Uyb0RvYy54bWysVMGO2jAQvVfqP1i+lwBb0Qo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" stroked="f">
                <v:textbox style="mso-fit-shape-to-text:t" inset="0,0,0,0">
                  <w:txbxContent>
                    <w:p w:rsidR="00FA7756" w:rsidRPr="0003392A" w:rsidRDefault="00FA7756" w:rsidP="00FA7756">
                      <w:pPr>
                        <w:pStyle w:val="Caption"/>
                        <w:rPr>
                          <w:noProof/>
                        </w:rPr>
                      </w:pPr>
                      <w:r>
                        <w:t xml:space="preserve">Figure </w:t>
                      </w:r>
                      <w:r w:rsidR="00227E44">
                        <w:t>2</w:t>
                      </w:r>
                      <w:r>
                        <w:t xml:space="preserve">: </w:t>
                      </w:r>
                      <w:r w:rsidRPr="00EF68D0">
                        <w:t>Steady State Response of P Controller with Gain = 1</w:t>
                      </w:r>
                    </w:p>
                  </w:txbxContent>
                </v:textbox>
                <w10:wrap type="topAndBottom"/>
              </v:shape>
            </w:pict>
          </mc:Fallback>
        </mc:AlternateContent>
      </w:r>
      <w:r w:rsidR="00FA7756">
        <w:rPr>
          <w:noProof/>
        </w:rPr>
        <mc:AlternateContent>
          <mc:Choice Requires="wps">
            <w:drawing>
              <wp:anchor distT="0" distB="0" distL="114300" distR="114300" simplePos="0" relativeHeight="251672576" behindDoc="0" locked="0" layoutInCell="1" allowOverlap="1" wp14:anchorId="283A28E3" wp14:editId="5A3F5764">
                <wp:simplePos x="0" y="0"/>
                <wp:positionH relativeFrom="column">
                  <wp:posOffset>3463059</wp:posOffset>
                </wp:positionH>
                <wp:positionV relativeFrom="paragraph">
                  <wp:posOffset>2474248</wp:posOffset>
                </wp:positionV>
                <wp:extent cx="33432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rsidR="00FA7756" w:rsidRPr="00EF76E0" w:rsidRDefault="00FA7756" w:rsidP="00FA7756">
                            <w:pPr>
                              <w:pStyle w:val="Caption"/>
                              <w:rPr>
                                <w:noProof/>
                              </w:rPr>
                            </w:pPr>
                            <w:r>
                              <w:t xml:space="preserve">Figure </w:t>
                            </w:r>
                            <w:r w:rsidR="00227E44">
                              <w:t>3</w:t>
                            </w:r>
                            <w:r>
                              <w:t xml:space="preserve">: </w:t>
                            </w:r>
                            <w:r w:rsidRPr="00A33277">
                              <w:t xml:space="preserve">Steady State Response of P Controller with Gain =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A28E3" id="Text Box 14" o:spid="_x0000_s1029" type="#_x0000_t202" style="position:absolute;margin-left:272.7pt;margin-top:194.8pt;width:263.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" stroked="f">
                <v:textbox style="mso-fit-shape-to-text:t" inset="0,0,0,0">
                  <w:txbxContent>
                    <w:p w:rsidR="00FA7756" w:rsidRPr="00EF76E0" w:rsidRDefault="00FA7756" w:rsidP="00FA7756">
                      <w:pPr>
                        <w:pStyle w:val="Caption"/>
                        <w:rPr>
                          <w:noProof/>
                        </w:rPr>
                      </w:pPr>
                      <w:r>
                        <w:t xml:space="preserve">Figure </w:t>
                      </w:r>
                      <w:r w:rsidR="00227E44">
                        <w:t>3</w:t>
                      </w:r>
                      <w:r>
                        <w:t xml:space="preserve">: </w:t>
                      </w:r>
                      <w:r w:rsidRPr="00A33277">
                        <w:t xml:space="preserve">Steady State Response of P Controller with Gain = </w:t>
                      </w:r>
                      <w:r>
                        <w:t>6</w:t>
                      </w:r>
                    </w:p>
                  </w:txbxContent>
                </v:textbox>
                <w10:wrap type="topAndBottom"/>
              </v:shape>
            </w:pict>
          </mc:Fallback>
        </mc:AlternateContent>
      </w:r>
      <w:r w:rsidR="00FA7756" w:rsidRPr="000963CD">
        <w:rPr>
          <w:noProof/>
        </w:rPr>
        <w:drawing>
          <wp:anchor distT="0" distB="0" distL="114300" distR="114300" simplePos="0" relativeHeight="251659264" behindDoc="1" locked="0" layoutInCell="1" allowOverlap="1">
            <wp:simplePos x="0" y="0"/>
            <wp:positionH relativeFrom="margin">
              <wp:posOffset>-665018</wp:posOffset>
            </wp:positionH>
            <wp:positionV relativeFrom="paragraph">
              <wp:posOffset>-3088005</wp:posOffset>
            </wp:positionV>
            <wp:extent cx="3604260" cy="24434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260" cy="2443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C00">
        <w:rPr>
          <w:rFonts w:ascii="Times New Roman" w:hAnsi="Times New Roman" w:cs="Times New Roman"/>
          <w:szCs w:val="22"/>
          <w:lang w:val="en"/>
        </w:rPr>
        <w:t>A ramp response was also studied to determine the system steady state response parameters outside of a step response. The results are as follows:</w:t>
      </w:r>
    </w:p>
    <w:p w:rsidR="00F01427" w:rsidRPr="00A852F4" w:rsidRDefault="00FA7756" w:rsidP="00CB081A">
      <w:pPr>
        <w:spacing w:after="120" w:line="276" w:lineRule="auto"/>
        <w:rPr>
          <w:rFonts w:ascii="Times New Roman" w:hAnsi="Times New Roman"/>
        </w:rPr>
      </w:pPr>
      <w:r w:rsidRPr="00E15AFF">
        <w:rPr>
          <w:noProof/>
        </w:rPr>
        <w:drawing>
          <wp:anchor distT="0" distB="0" distL="114300" distR="114300" simplePos="0" relativeHeight="251662336" behindDoc="0" locked="0" layoutInCell="1" allowOverlap="1">
            <wp:simplePos x="0" y="0"/>
            <wp:positionH relativeFrom="margin">
              <wp:posOffset>845127</wp:posOffset>
            </wp:positionH>
            <wp:positionV relativeFrom="paragraph">
              <wp:posOffset>-45605</wp:posOffset>
            </wp:positionV>
            <wp:extent cx="4251960" cy="318897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1960" cy="3188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427" w:rsidRPr="00A852F4">
        <w:rPr>
          <w:rFonts w:ascii="Times New Roman" w:hAnsi="Times New Roman"/>
        </w:rPr>
        <w:t xml:space="preserve">As seen in the figure above, the ramp response is not an accurate way of determining response parameters </w:t>
      </w:r>
      <w:r w:rsidR="00F01427">
        <w:rPr>
          <w:rFonts w:ascii="Times New Roman" w:hAnsi="Times New Roman"/>
        </w:rPr>
        <w:t>as</w:t>
      </w:r>
      <w:r w:rsidR="00F01427" w:rsidRPr="00A852F4">
        <w:rPr>
          <w:rFonts w:ascii="Times New Roman" w:hAnsi="Times New Roman"/>
        </w:rPr>
        <w:t xml:space="preserve"> it will have a velocity constant,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F01427" w:rsidRPr="00A852F4">
        <w:rPr>
          <w:rFonts w:ascii="Times New Roman" w:hAnsi="Times New Roman"/>
        </w:rPr>
        <w:t>, of infinity due to the infinitely different slopes between the two signals. This is situation is modeled by the equation:</w:t>
      </w:r>
    </w:p>
    <w:p w:rsidR="00F01427" w:rsidRPr="00F01427" w:rsidRDefault="00F01427" w:rsidP="00F01427">
      <w:pPr>
        <w:rPr>
          <w:rFonts w:ascii="Times New Roman" w:eastAsiaTheme="minorEastAsia" w:hAnsi="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r>
                <w:rPr>
                  <w:rFonts w:ascii="Cambria Math" w:hAnsi="Cambria Math"/>
                </w:rPr>
                <m:t>s∙</m:t>
              </m:r>
              <m:sSub>
                <m:sSubPr>
                  <m:ctrlPr>
                    <w:rPr>
                      <w:rFonts w:ascii="Cambria Math" w:hAnsi="Cambria Math"/>
                      <w:i/>
                    </w:rPr>
                  </m:ctrlPr>
                </m:sSubPr>
                <m:e>
                  <m:r>
                    <w:rPr>
                      <w:rFonts w:ascii="Cambria Math" w:hAnsi="Cambria Math"/>
                    </w:rPr>
                    <m:t>G</m:t>
                  </m:r>
                </m:e>
                <m:sub>
                  <m:r>
                    <w:rPr>
                      <w:rFonts w:ascii="Cambria Math" w:hAnsi="Cambria Math"/>
                    </w:rPr>
                    <m:t>open</m:t>
                  </m:r>
                </m:sub>
              </m:sSub>
              <m:d>
                <m:dPr>
                  <m:ctrlPr>
                    <w:rPr>
                      <w:rFonts w:ascii="Cambria Math" w:hAnsi="Cambria Math"/>
                      <w:i/>
                    </w:rPr>
                  </m:ctrlPr>
                </m:dPr>
                <m:e>
                  <m:r>
                    <w:rPr>
                      <w:rFonts w:ascii="Cambria Math" w:hAnsi="Cambria Math"/>
                    </w:rPr>
                    <m:t>s</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r>
                        <w:rPr>
                          <w:rFonts w:ascii="Cambria Math" w:hAnsi="Cambria Math"/>
                        </w:rPr>
                        <m:t>1.1</m:t>
                      </m:r>
                    </m:e>
                  </m:d>
                  <m:d>
                    <m:dPr>
                      <m:ctrlPr>
                        <w:rPr>
                          <w:rFonts w:ascii="Cambria Math" w:hAnsi="Cambria Math"/>
                          <w:i/>
                        </w:rPr>
                      </m:ctrlPr>
                    </m:dPr>
                    <m:e>
                      <m:r>
                        <w:rPr>
                          <w:rFonts w:ascii="Cambria Math" w:hAnsi="Cambria Math"/>
                        </w:rPr>
                        <m:t>1.2</m:t>
                      </m:r>
                    </m:e>
                  </m:d>
                </m:num>
                <m:den>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1.5</m:t>
                      </m:r>
                      <m:r>
                        <w:rPr>
                          <w:rFonts w:ascii="Cambria Math" w:hAnsi="Cambria Math"/>
                        </w:rPr>
                        <m:t>s+1.</m:t>
                      </m:r>
                      <m:r>
                        <w:rPr>
                          <w:rFonts w:ascii="Cambria Math" w:hAnsi="Cambria Math"/>
                        </w:rPr>
                        <m:t>5</m:t>
                      </m:r>
                    </m:e>
                  </m:d>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3.6</m:t>
                      </m:r>
                      <m:r>
                        <w:rPr>
                          <w:rFonts w:ascii="Cambria Math" w:hAnsi="Cambria Math"/>
                        </w:rPr>
                        <m:t>s+</m:t>
                      </m:r>
                      <m:r>
                        <w:rPr>
                          <w:rFonts w:ascii="Cambria Math" w:hAnsi="Cambria Math"/>
                        </w:rPr>
                        <m:t>2.3</m:t>
                      </m:r>
                    </m:e>
                  </m:d>
                </m:den>
              </m:f>
            </m:e>
          </m:func>
          <m:r>
            <w:rPr>
              <w:rFonts w:ascii="Cambria Math" w:hAnsi="Cambria Math"/>
            </w:rPr>
            <m:t>=</m:t>
          </m:r>
          <m:f>
            <m:fPr>
              <m:ctrlPr>
                <w:rPr>
                  <w:rFonts w:ascii="Cambria Math" w:hAnsi="Cambria Math"/>
                  <w:i/>
                </w:rPr>
              </m:ctrlPr>
            </m:fPr>
            <m:num>
              <m:r>
                <w:rPr>
                  <w:rFonts w:ascii="Cambria Math" w:hAnsi="Cambria Math"/>
                </w:rPr>
                <m:t>0</m:t>
              </m:r>
            </m:num>
            <m:den>
              <m:d>
                <m:dPr>
                  <m:ctrlPr>
                    <w:rPr>
                      <w:rFonts w:ascii="Cambria Math" w:hAnsi="Cambria Math"/>
                      <w:i/>
                    </w:rPr>
                  </m:ctrlPr>
                </m:dPr>
                <m:e>
                  <m:r>
                    <w:rPr>
                      <w:rFonts w:ascii="Cambria Math" w:hAnsi="Cambria Math"/>
                    </w:rPr>
                    <m:t>0+0+1.</m:t>
                  </m:r>
                  <m:r>
                    <w:rPr>
                      <w:rFonts w:ascii="Cambria Math" w:hAnsi="Cambria Math"/>
                    </w:rPr>
                    <m:t>5</m:t>
                  </m:r>
                </m:e>
              </m:d>
              <m:d>
                <m:dPr>
                  <m:ctrlPr>
                    <w:rPr>
                      <w:rFonts w:ascii="Cambria Math" w:hAnsi="Cambria Math"/>
                      <w:i/>
                    </w:rPr>
                  </m:ctrlPr>
                </m:dPr>
                <m:e>
                  <m:r>
                    <w:rPr>
                      <w:rFonts w:ascii="Cambria Math" w:hAnsi="Cambria Math"/>
                    </w:rPr>
                    <m:t>0+0+</m:t>
                  </m:r>
                  <m:r>
                    <w:rPr>
                      <w:rFonts w:ascii="Cambria Math" w:hAnsi="Cambria Math"/>
                    </w:rPr>
                    <m:t>2.3</m:t>
                  </m:r>
                </m:e>
              </m:d>
            </m:den>
          </m:f>
          <m:r>
            <w:rPr>
              <w:rFonts w:ascii="Cambria Math" w:hAnsi="Cambria Math"/>
            </w:rPr>
            <m:t>=0</m:t>
          </m:r>
        </m:oMath>
      </m:oMathPara>
    </w:p>
    <w:p w:rsidR="00F01427" w:rsidRPr="00A852F4" w:rsidRDefault="00F01427" w:rsidP="00F01427">
      <w:pPr>
        <w:rPr>
          <w:rFonts w:ascii="Times New Roman" w:hAnsi="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ss</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oMath>
      </m:oMathPara>
    </w:p>
    <w:p w:rsidR="000E7203" w:rsidRDefault="00F01427" w:rsidP="00CB081A">
      <w:pPr>
        <w:spacing w:line="276" w:lineRule="auto"/>
        <w:rPr>
          <w:rFonts w:ascii="Times New Roman" w:eastAsiaTheme="minorEastAsia" w:hAnsi="Times New Roman"/>
        </w:rPr>
      </w:pPr>
      <w:r>
        <w:rPr>
          <w:rFonts w:ascii="Times New Roman" w:hAnsi="Times New Roman"/>
        </w:rPr>
        <w:lastRenderedPageBreak/>
        <w:t xml:space="preserve">Furthermore, a unit step response can be used to measure the </w:t>
      </w:r>
      <w:r w:rsidR="00CB081A">
        <w:rPr>
          <w:rFonts w:ascii="Times New Roman" w:hAnsi="Times New Roman"/>
        </w:rPr>
        <w:t>transient</w:t>
      </w:r>
      <w:r>
        <w:rPr>
          <w:rFonts w:ascii="Times New Roman" w:hAnsi="Times New Roman"/>
        </w:rPr>
        <w:t xml:space="preserve"> response of the system. These </w:t>
      </w:r>
      <w:r w:rsidR="00CB081A">
        <w:rPr>
          <w:rFonts w:ascii="Times New Roman" w:hAnsi="Times New Roman"/>
        </w:rPr>
        <w:t>transient</w:t>
      </w:r>
      <w:r>
        <w:rPr>
          <w:rFonts w:ascii="Times New Roman" w:hAnsi="Times New Roman"/>
        </w:rPr>
        <w:t xml:space="preserve"> response parameters include settling time, percentage overshoot and peak time values. The table below describes the parameters at different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Pr>
          <w:rFonts w:ascii="Times New Roman" w:eastAsiaTheme="minorEastAsia" w:hAnsi="Times New Roman"/>
        </w:rPr>
        <w:t xml:space="preserve"> values.</w:t>
      </w:r>
    </w:p>
    <w:p w:rsidR="00227E44" w:rsidRDefault="00227E44" w:rsidP="00227E44">
      <w:pPr>
        <w:pStyle w:val="Caption"/>
        <w:keepNext/>
      </w:pPr>
      <w:r>
        <w:t xml:space="preserve">Table </w:t>
      </w:r>
      <w:r>
        <w:fldChar w:fldCharType="begin"/>
      </w:r>
      <w:r>
        <w:instrText xml:space="preserve"> SEQ Table \* ARABIC </w:instrText>
      </w:r>
      <w:r>
        <w:fldChar w:fldCharType="separate"/>
      </w:r>
      <w:r w:rsidR="008E15AA">
        <w:rPr>
          <w:noProof/>
        </w:rPr>
        <w:t>2</w:t>
      </w:r>
      <w:r>
        <w:fldChar w:fldCharType="end"/>
      </w:r>
      <w:r>
        <w:t xml:space="preserve">: </w:t>
      </w:r>
      <w:r w:rsidRPr="00C26194">
        <w:t xml:space="preserve">Transient </w:t>
      </w:r>
      <w:r>
        <w:t>P</w:t>
      </w:r>
      <w:r w:rsidRPr="00C26194">
        <w:t xml:space="preserve">arameters of P </w:t>
      </w:r>
      <w:r>
        <w:t>C</w:t>
      </w:r>
      <w:r w:rsidRPr="00C26194">
        <w:t xml:space="preserve">ontroller under </w:t>
      </w:r>
      <w:r>
        <w:t>D</w:t>
      </w:r>
      <w:r w:rsidRPr="00C26194">
        <w:t xml:space="preserve">ifferent </w:t>
      </w:r>
      <w:r>
        <w:t>O</w:t>
      </w:r>
      <w:r w:rsidRPr="00C26194">
        <w:t xml:space="preserve">perational </w:t>
      </w:r>
      <w:r>
        <w:t>G</w:t>
      </w:r>
      <w:r w:rsidRPr="00C26194">
        <w:t>ain</w:t>
      </w:r>
    </w:p>
    <w:tbl>
      <w:tblPr>
        <w:tblStyle w:val="TableGrid"/>
        <w:tblW w:w="0" w:type="auto"/>
        <w:tblLook w:val="04A0" w:firstRow="1" w:lastRow="0" w:firstColumn="1" w:lastColumn="0" w:noHBand="0" w:noVBand="1"/>
      </w:tblPr>
      <w:tblGrid>
        <w:gridCol w:w="2610"/>
        <w:gridCol w:w="1997"/>
        <w:gridCol w:w="2384"/>
        <w:gridCol w:w="1115"/>
        <w:gridCol w:w="1244"/>
      </w:tblGrid>
      <w:tr w:rsidR="00287D5C" w:rsidRPr="00A852F4" w:rsidTr="00F01427">
        <w:tc>
          <w:tcPr>
            <w:tcW w:w="0" w:type="auto"/>
          </w:tcPr>
          <w:p w:rsidR="00F01427" w:rsidRPr="00287D5C" w:rsidRDefault="00F01427" w:rsidP="00287D5C">
            <w:pPr>
              <w:jc w:val="center"/>
              <w:rPr>
                <w:rFonts w:ascii="Times New Roman" w:hAnsi="Times New Roman"/>
                <w:sz w:val="22"/>
                <w:szCs w:val="22"/>
              </w:rPr>
            </w:pPr>
            <w:r w:rsidRPr="00287D5C">
              <w:rPr>
                <w:rFonts w:ascii="Times New Roman" w:hAnsi="Times New Roman"/>
                <w:b/>
                <w:bCs/>
                <w:sz w:val="22"/>
                <w:szCs w:val="22"/>
              </w:rPr>
              <w:t xml:space="preserve">Proportional Gain Value </w:t>
            </w:r>
            <w:r w:rsidRPr="00287D5C">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287D5C">
              <w:rPr>
                <w:rFonts w:ascii="Times New Roman" w:hAnsi="Times New Roman"/>
                <w:sz w:val="22"/>
                <w:szCs w:val="22"/>
              </w:rPr>
              <w:t>”</w:t>
            </w:r>
          </w:p>
        </w:tc>
        <w:tc>
          <w:tcPr>
            <w:tcW w:w="0" w:type="auto"/>
          </w:tcPr>
          <w:p w:rsidR="00F01427" w:rsidRPr="00287D5C" w:rsidRDefault="00F01427" w:rsidP="00287D5C">
            <w:pPr>
              <w:jc w:val="center"/>
              <w:rPr>
                <w:rFonts w:ascii="Times New Roman" w:hAnsi="Times New Roman"/>
                <w:sz w:val="22"/>
                <w:szCs w:val="22"/>
              </w:rPr>
            </w:pPr>
            <w:r w:rsidRPr="00287D5C">
              <w:rPr>
                <w:rFonts w:ascii="Times New Roman" w:hAnsi="Times New Roman"/>
                <w:b/>
                <w:bCs/>
                <w:sz w:val="22"/>
                <w:szCs w:val="22"/>
              </w:rPr>
              <w:t>Percentage Overshoot</w:t>
            </w:r>
            <w:r w:rsidRPr="00287D5C">
              <w:rPr>
                <w:rFonts w:ascii="Times New Roman" w:hAnsi="Times New Roman"/>
                <w:sz w:val="22"/>
                <w:szCs w:val="22"/>
              </w:rPr>
              <w:br/>
              <w:t>“</w:t>
            </w:r>
            <w:r w:rsidRPr="00287D5C">
              <w:rPr>
                <w:rFonts w:ascii="Times New Roman" w:hAnsi="Times New Roman"/>
                <w:sz w:val="22"/>
                <w:szCs w:val="22"/>
              </w:rPr>
              <w:t>PO</w:t>
            </w:r>
            <w:r w:rsidRPr="00287D5C">
              <w:rPr>
                <w:rFonts w:ascii="Times New Roman" w:hAnsi="Times New Roman"/>
                <w:sz w:val="22"/>
                <w:szCs w:val="22"/>
              </w:rPr>
              <w:t>”</w:t>
            </w:r>
            <w:r w:rsidRPr="00287D5C">
              <w:rPr>
                <w:rFonts w:ascii="Times New Roman" w:hAnsi="Times New Roman"/>
                <w:sz w:val="22"/>
                <w:szCs w:val="22"/>
              </w:rPr>
              <w:t xml:space="preserve"> (%)</w:t>
            </w:r>
          </w:p>
        </w:tc>
        <w:tc>
          <w:tcPr>
            <w:tcW w:w="0" w:type="auto"/>
          </w:tcPr>
          <w:p w:rsidR="00F01427" w:rsidRPr="00287D5C" w:rsidRDefault="00F01427" w:rsidP="00287D5C">
            <w:pPr>
              <w:jc w:val="center"/>
              <w:rPr>
                <w:rFonts w:ascii="Times New Roman" w:hAnsi="Times New Roman"/>
                <w:sz w:val="22"/>
                <w:szCs w:val="22"/>
              </w:rPr>
            </w:pPr>
            <w:r w:rsidRPr="00287D5C">
              <w:rPr>
                <w:rFonts w:ascii="Times New Roman" w:hAnsi="Times New Roman"/>
                <w:b/>
                <w:bCs/>
                <w:sz w:val="22"/>
                <w:szCs w:val="22"/>
              </w:rPr>
              <w:t>Overshoot Peak Value</w:t>
            </w:r>
            <w:r w:rsidRPr="00287D5C">
              <w:rPr>
                <w:rFonts w:ascii="Times New Roman" w:hAnsi="Times New Roman"/>
                <w:sz w:val="22"/>
                <w:szCs w:val="22"/>
              </w:rPr>
              <w:t xml:space="preserve"> “</w:t>
            </w:r>
            <w:r w:rsidR="00287D5C" w:rsidRPr="00287D5C">
              <w:rPr>
                <w:rFonts w:ascii="Times New Roman" w:hAnsi="Times New Roman"/>
                <w:sz w:val="22"/>
                <w:szCs w:val="22"/>
              </w:rPr>
              <w:t>PO</w:t>
            </w:r>
            <w:r w:rsidRPr="00287D5C">
              <w:rPr>
                <w:rFonts w:ascii="Times New Roman" w:hAnsi="Times New Roman"/>
                <w:sz w:val="22"/>
                <w:szCs w:val="22"/>
              </w:rPr>
              <w:t>”</w:t>
            </w:r>
          </w:p>
        </w:tc>
        <w:tc>
          <w:tcPr>
            <w:tcW w:w="0" w:type="auto"/>
          </w:tcPr>
          <w:p w:rsidR="00F01427" w:rsidRPr="00287D5C" w:rsidRDefault="00287D5C" w:rsidP="00287D5C">
            <w:pPr>
              <w:jc w:val="center"/>
              <w:rPr>
                <w:rFonts w:ascii="Times New Roman" w:hAnsi="Times New Roman"/>
                <w:b/>
                <w:bCs/>
                <w:sz w:val="22"/>
                <w:szCs w:val="22"/>
              </w:rPr>
            </w:pPr>
            <w:proofErr w:type="spellStart"/>
            <w:r w:rsidRPr="00287D5C">
              <w:rPr>
                <w:rFonts w:ascii="Times New Roman" w:hAnsi="Times New Roman"/>
                <w:b/>
                <w:bCs/>
                <w:sz w:val="22"/>
                <w:szCs w:val="22"/>
              </w:rPr>
              <w:t>T</w:t>
            </w:r>
            <w:r w:rsidRPr="00287D5C">
              <w:rPr>
                <w:rFonts w:ascii="Times New Roman" w:hAnsi="Times New Roman"/>
                <w:b/>
                <w:bCs/>
                <w:sz w:val="22"/>
                <w:szCs w:val="22"/>
                <w:vertAlign w:val="subscript"/>
              </w:rPr>
              <w:t>Settle</w:t>
            </w:r>
            <w:proofErr w:type="spellEnd"/>
            <w:r w:rsidRPr="00287D5C">
              <w:rPr>
                <w:rFonts w:ascii="Times New Roman" w:hAnsi="Times New Roman"/>
                <w:b/>
                <w:bCs/>
                <w:sz w:val="22"/>
                <w:szCs w:val="22"/>
                <w:vertAlign w:val="subscript"/>
              </w:rPr>
              <w:t xml:space="preserve"> 2%</w:t>
            </w:r>
            <w:r w:rsidRPr="00287D5C">
              <w:rPr>
                <w:rFonts w:ascii="Times New Roman" w:hAnsi="Times New Roman"/>
                <w:b/>
                <w:bCs/>
                <w:sz w:val="22"/>
                <w:szCs w:val="22"/>
              </w:rPr>
              <w:t xml:space="preserve"> </w:t>
            </w:r>
            <w:r w:rsidRPr="00287D5C">
              <w:rPr>
                <w:rFonts w:ascii="Times New Roman" w:hAnsi="Times New Roman"/>
                <w:sz w:val="22"/>
                <w:szCs w:val="22"/>
              </w:rPr>
              <w:t>(s)</w:t>
            </w:r>
          </w:p>
        </w:tc>
        <w:tc>
          <w:tcPr>
            <w:tcW w:w="0" w:type="auto"/>
          </w:tcPr>
          <w:p w:rsidR="00F01427" w:rsidRPr="00287D5C" w:rsidRDefault="00287D5C" w:rsidP="00287D5C">
            <w:pPr>
              <w:jc w:val="center"/>
              <w:rPr>
                <w:rFonts w:ascii="Times New Roman" w:hAnsi="Times New Roman"/>
                <w:sz w:val="22"/>
                <w:szCs w:val="22"/>
              </w:rPr>
            </w:pPr>
            <w:proofErr w:type="spellStart"/>
            <w:r w:rsidRPr="00287D5C">
              <w:rPr>
                <w:rFonts w:ascii="Times New Roman" w:hAnsi="Times New Roman"/>
                <w:b/>
                <w:bCs/>
                <w:sz w:val="22"/>
                <w:szCs w:val="22"/>
              </w:rPr>
              <w:t>T</w:t>
            </w:r>
            <w:r w:rsidRPr="00287D5C">
              <w:rPr>
                <w:rFonts w:ascii="Times New Roman" w:hAnsi="Times New Roman"/>
                <w:b/>
                <w:bCs/>
                <w:sz w:val="22"/>
                <w:szCs w:val="22"/>
                <w:vertAlign w:val="subscript"/>
              </w:rPr>
              <w:t>Rise</w:t>
            </w:r>
            <w:proofErr w:type="spellEnd"/>
            <w:r w:rsidRPr="00287D5C">
              <w:rPr>
                <w:rFonts w:ascii="Times New Roman" w:hAnsi="Times New Roman"/>
                <w:b/>
                <w:bCs/>
                <w:sz w:val="22"/>
                <w:szCs w:val="22"/>
                <w:vertAlign w:val="subscript"/>
              </w:rPr>
              <w:t xml:space="preserve"> 0-100%</w:t>
            </w:r>
            <w:r w:rsidRPr="00287D5C">
              <w:rPr>
                <w:rFonts w:ascii="Times New Roman" w:hAnsi="Times New Roman"/>
                <w:b/>
                <w:bCs/>
                <w:sz w:val="22"/>
                <w:szCs w:val="22"/>
              </w:rPr>
              <w:t xml:space="preserve"> </w:t>
            </w:r>
            <w:r w:rsidRPr="00287D5C">
              <w:rPr>
                <w:rFonts w:ascii="Times New Roman" w:hAnsi="Times New Roman"/>
                <w:sz w:val="22"/>
                <w:szCs w:val="22"/>
              </w:rPr>
              <w:t>(s)</w:t>
            </w:r>
          </w:p>
        </w:tc>
      </w:tr>
      <w:tr w:rsidR="00287D5C" w:rsidRPr="00B66124" w:rsidTr="00F01427">
        <w:tc>
          <w:tcPr>
            <w:tcW w:w="0" w:type="auto"/>
          </w:tcPr>
          <w:p w:rsidR="00287D5C" w:rsidRPr="00287D5C" w:rsidRDefault="00287D5C" w:rsidP="00287D5C">
            <w:pPr>
              <w:jc w:val="center"/>
              <w:rPr>
                <w:rFonts w:ascii="Times New Roman" w:hAnsi="Times New Roman"/>
                <w:sz w:val="22"/>
                <w:szCs w:val="22"/>
              </w:rPr>
            </w:pPr>
            <w:r w:rsidRPr="00287D5C">
              <w:rPr>
                <w:rFonts w:ascii="Times New Roman" w:hAnsi="Times New Roman"/>
                <w:sz w:val="22"/>
                <w:szCs w:val="22"/>
              </w:rPr>
              <w:t>1</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13.44</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0.3140</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8.3612</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3.3445</w:t>
            </w:r>
          </w:p>
        </w:tc>
      </w:tr>
      <w:tr w:rsidR="00287D5C" w:rsidRPr="00B66124" w:rsidTr="00F01427">
        <w:tc>
          <w:tcPr>
            <w:tcW w:w="0" w:type="auto"/>
          </w:tcPr>
          <w:p w:rsidR="00287D5C" w:rsidRPr="00287D5C" w:rsidRDefault="00287D5C" w:rsidP="00287D5C">
            <w:pPr>
              <w:jc w:val="center"/>
              <w:rPr>
                <w:rFonts w:ascii="Times New Roman" w:hAnsi="Times New Roman"/>
                <w:sz w:val="22"/>
                <w:szCs w:val="22"/>
              </w:rPr>
            </w:pPr>
            <w:r w:rsidRPr="00287D5C">
              <w:rPr>
                <w:rFonts w:ascii="Times New Roman" w:hAnsi="Times New Roman"/>
                <w:sz w:val="22"/>
                <w:szCs w:val="22"/>
              </w:rPr>
              <w:t>2</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27.34</w:t>
            </w:r>
          </w:p>
        </w:tc>
        <w:tc>
          <w:tcPr>
            <w:tcW w:w="0" w:type="auto"/>
          </w:tcPr>
          <w:p w:rsidR="00287D5C" w:rsidRPr="00287D5C" w:rsidRDefault="00287D5C" w:rsidP="00287D5C">
            <w:pPr>
              <w:pStyle w:val="NormalWeb"/>
              <w:spacing w:before="0" w:beforeAutospacing="0" w:after="0" w:afterAutospacing="0"/>
              <w:jc w:val="center"/>
              <w:rPr>
                <w:sz w:val="22"/>
                <w:szCs w:val="22"/>
              </w:rPr>
            </w:pPr>
            <w:r>
              <w:rPr>
                <w:sz w:val="22"/>
                <w:szCs w:val="22"/>
              </w:rPr>
              <w:t>0</w:t>
            </w:r>
            <w:r w:rsidRPr="00287D5C">
              <w:rPr>
                <w:sz w:val="22"/>
                <w:szCs w:val="22"/>
              </w:rPr>
              <w:t>.5520</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10.70</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3.01</w:t>
            </w:r>
          </w:p>
        </w:tc>
      </w:tr>
      <w:tr w:rsidR="00287D5C" w:rsidRPr="00B66124" w:rsidTr="00F01427">
        <w:tc>
          <w:tcPr>
            <w:tcW w:w="0" w:type="auto"/>
          </w:tcPr>
          <w:p w:rsidR="00287D5C" w:rsidRPr="00287D5C" w:rsidRDefault="00287D5C" w:rsidP="00287D5C">
            <w:pPr>
              <w:jc w:val="center"/>
              <w:rPr>
                <w:rFonts w:ascii="Times New Roman" w:hAnsi="Times New Roman"/>
                <w:sz w:val="22"/>
                <w:szCs w:val="22"/>
              </w:rPr>
            </w:pPr>
            <w:r w:rsidRPr="00287D5C">
              <w:rPr>
                <w:rFonts w:ascii="Times New Roman" w:hAnsi="Times New Roman"/>
                <w:sz w:val="22"/>
                <w:szCs w:val="22"/>
              </w:rPr>
              <w:t>3</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40.29</w:t>
            </w:r>
          </w:p>
        </w:tc>
        <w:tc>
          <w:tcPr>
            <w:tcW w:w="0" w:type="auto"/>
          </w:tcPr>
          <w:p w:rsidR="00287D5C" w:rsidRPr="00287D5C" w:rsidRDefault="00287D5C" w:rsidP="00287D5C">
            <w:pPr>
              <w:pStyle w:val="NormalWeb"/>
              <w:spacing w:before="0" w:beforeAutospacing="0" w:after="0" w:afterAutospacing="0"/>
              <w:jc w:val="center"/>
              <w:rPr>
                <w:sz w:val="22"/>
                <w:szCs w:val="22"/>
              </w:rPr>
            </w:pPr>
            <w:r>
              <w:rPr>
                <w:sz w:val="22"/>
                <w:szCs w:val="22"/>
              </w:rPr>
              <w:t>0</w:t>
            </w:r>
            <w:r w:rsidRPr="00287D5C">
              <w:rPr>
                <w:sz w:val="22"/>
                <w:szCs w:val="22"/>
              </w:rPr>
              <w:t>.7498</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15.38</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2.6756</w:t>
            </w:r>
          </w:p>
        </w:tc>
      </w:tr>
      <w:tr w:rsidR="00287D5C" w:rsidRPr="00B66124" w:rsidTr="00F01427">
        <w:tc>
          <w:tcPr>
            <w:tcW w:w="0" w:type="auto"/>
          </w:tcPr>
          <w:p w:rsidR="00287D5C" w:rsidRPr="00287D5C" w:rsidRDefault="00287D5C" w:rsidP="00287D5C">
            <w:pPr>
              <w:jc w:val="center"/>
              <w:rPr>
                <w:rFonts w:ascii="Times New Roman" w:hAnsi="Times New Roman"/>
                <w:sz w:val="22"/>
                <w:szCs w:val="22"/>
              </w:rPr>
            </w:pPr>
            <w:r w:rsidRPr="00287D5C">
              <w:rPr>
                <w:rFonts w:ascii="Times New Roman" w:hAnsi="Times New Roman"/>
                <w:sz w:val="22"/>
                <w:szCs w:val="22"/>
              </w:rPr>
              <w:t>4</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51.78</w:t>
            </w:r>
          </w:p>
        </w:tc>
        <w:tc>
          <w:tcPr>
            <w:tcW w:w="0" w:type="auto"/>
          </w:tcPr>
          <w:p w:rsidR="00287D5C" w:rsidRPr="00287D5C" w:rsidRDefault="00287D5C" w:rsidP="00287D5C">
            <w:pPr>
              <w:pStyle w:val="NormalWeb"/>
              <w:spacing w:before="0" w:beforeAutospacing="0" w:after="0" w:afterAutospacing="0"/>
              <w:jc w:val="center"/>
              <w:rPr>
                <w:sz w:val="22"/>
                <w:szCs w:val="22"/>
              </w:rPr>
            </w:pPr>
            <w:r>
              <w:rPr>
                <w:sz w:val="22"/>
                <w:szCs w:val="22"/>
              </w:rPr>
              <w:t>0</w:t>
            </w:r>
            <w:r w:rsidRPr="00287D5C">
              <w:rPr>
                <w:sz w:val="22"/>
                <w:szCs w:val="22"/>
              </w:rPr>
              <w:t>.9181</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22.40</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2.3411</w:t>
            </w:r>
          </w:p>
        </w:tc>
      </w:tr>
      <w:tr w:rsidR="00287D5C" w:rsidRPr="00B66124" w:rsidTr="00F01427">
        <w:tc>
          <w:tcPr>
            <w:tcW w:w="0" w:type="auto"/>
          </w:tcPr>
          <w:p w:rsidR="00287D5C" w:rsidRPr="00287D5C" w:rsidRDefault="00287D5C" w:rsidP="00287D5C">
            <w:pPr>
              <w:jc w:val="center"/>
              <w:rPr>
                <w:rFonts w:ascii="Times New Roman" w:hAnsi="Times New Roman"/>
                <w:sz w:val="22"/>
                <w:szCs w:val="22"/>
              </w:rPr>
            </w:pPr>
            <w:r w:rsidRPr="00287D5C">
              <w:rPr>
                <w:rFonts w:ascii="Times New Roman" w:hAnsi="Times New Roman"/>
                <w:sz w:val="22"/>
                <w:szCs w:val="22"/>
              </w:rPr>
              <w:t>5</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62.94</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1.0701</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34.11</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2.3411</w:t>
            </w:r>
          </w:p>
        </w:tc>
      </w:tr>
      <w:tr w:rsidR="00287D5C" w:rsidRPr="00B66124" w:rsidTr="00F01427">
        <w:tc>
          <w:tcPr>
            <w:tcW w:w="0" w:type="auto"/>
          </w:tcPr>
          <w:p w:rsidR="00287D5C" w:rsidRPr="00287D5C" w:rsidRDefault="00287D5C" w:rsidP="00287D5C">
            <w:pPr>
              <w:jc w:val="center"/>
              <w:rPr>
                <w:rFonts w:ascii="Times New Roman" w:hAnsi="Times New Roman"/>
                <w:sz w:val="22"/>
                <w:szCs w:val="22"/>
              </w:rPr>
            </w:pPr>
            <w:r w:rsidRPr="00287D5C">
              <w:rPr>
                <w:rFonts w:ascii="Times New Roman" w:hAnsi="Times New Roman"/>
                <w:sz w:val="22"/>
                <w:szCs w:val="22"/>
              </w:rPr>
              <w:t>6</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72.37</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1.1971</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67.89</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2.0067</w:t>
            </w:r>
          </w:p>
        </w:tc>
      </w:tr>
      <w:tr w:rsidR="00287D5C" w:rsidRPr="00B66124" w:rsidTr="00F01427">
        <w:tc>
          <w:tcPr>
            <w:tcW w:w="0" w:type="auto"/>
          </w:tcPr>
          <w:p w:rsidR="00287D5C" w:rsidRPr="00287D5C" w:rsidRDefault="00287D5C" w:rsidP="00287D5C">
            <w:pPr>
              <w:jc w:val="center"/>
              <w:rPr>
                <w:rFonts w:ascii="Times New Roman" w:hAnsi="Times New Roman"/>
                <w:sz w:val="22"/>
                <w:szCs w:val="22"/>
              </w:rPr>
            </w:pPr>
            <w:r w:rsidRPr="00287D5C">
              <w:rPr>
                <w:rFonts w:ascii="Times New Roman" w:hAnsi="Times New Roman"/>
                <w:sz w:val="22"/>
                <w:szCs w:val="22"/>
              </w:rPr>
              <w:t>7</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67.2623</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1.3294</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99.66</w:t>
            </w:r>
          </w:p>
        </w:tc>
        <w:tc>
          <w:tcPr>
            <w:tcW w:w="0" w:type="auto"/>
          </w:tcPr>
          <w:p w:rsidR="00287D5C" w:rsidRPr="00287D5C" w:rsidRDefault="00287D5C" w:rsidP="00287D5C">
            <w:pPr>
              <w:pStyle w:val="NormalWeb"/>
              <w:spacing w:before="0" w:beforeAutospacing="0" w:after="0" w:afterAutospacing="0"/>
              <w:jc w:val="center"/>
              <w:rPr>
                <w:sz w:val="22"/>
                <w:szCs w:val="22"/>
              </w:rPr>
            </w:pPr>
            <w:r w:rsidRPr="00287D5C">
              <w:rPr>
                <w:sz w:val="22"/>
                <w:szCs w:val="22"/>
              </w:rPr>
              <w:t>2.0067</w:t>
            </w:r>
          </w:p>
        </w:tc>
      </w:tr>
    </w:tbl>
    <w:p w:rsidR="00F01427" w:rsidRDefault="00287D5C" w:rsidP="00CB081A">
      <w:pPr>
        <w:spacing w:line="276" w:lineRule="auto"/>
        <w:rPr>
          <w:rFonts w:ascii="Times New Roman" w:eastAsiaTheme="minorEastAsia" w:hAnsi="Times New Roman"/>
        </w:rPr>
      </w:pPr>
      <w:r>
        <w:rPr>
          <w:rFonts w:ascii="Times New Roman" w:hAnsi="Times New Roman"/>
        </w:rPr>
        <w:t>To calculate the Percentage Overshoot, the following equation was used:</w:t>
      </w:r>
    </w:p>
    <w:p w:rsidR="00287D5C" w:rsidRPr="00287D5C" w:rsidRDefault="00287D5C" w:rsidP="00CB081A">
      <w:pPr>
        <w:spacing w:line="276" w:lineRule="auto"/>
        <w:rPr>
          <w:rFonts w:ascii="Times New Roman" w:eastAsiaTheme="minorEastAsia" w:hAnsi="Times New Roman"/>
        </w:rPr>
      </w:pPr>
      <m:oMathPara>
        <m:oMath>
          <m:r>
            <w:rPr>
              <w:rFonts w:ascii="Cambria Math" w:hAnsi="Cambria Math"/>
            </w:rPr>
            <m:t>PO=</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ss</m:t>
                  </m:r>
                </m:sub>
              </m:sSub>
            </m:num>
            <m:den>
              <m:sSub>
                <m:sSubPr>
                  <m:ctrlPr>
                    <w:rPr>
                      <w:rFonts w:ascii="Cambria Math" w:hAnsi="Cambria Math"/>
                      <w:i/>
                    </w:rPr>
                  </m:ctrlPr>
                </m:sSubPr>
                <m:e>
                  <m:r>
                    <w:rPr>
                      <w:rFonts w:ascii="Cambria Math" w:hAnsi="Cambria Math"/>
                    </w:rPr>
                    <m:t>y</m:t>
                  </m:r>
                </m:e>
                <m:sub>
                  <m:r>
                    <w:rPr>
                      <w:rFonts w:ascii="Cambria Math" w:hAnsi="Cambria Math"/>
                    </w:rPr>
                    <m:t>ss</m:t>
                  </m:r>
                </m:sub>
              </m:sSub>
            </m:den>
          </m:f>
          <m:r>
            <w:rPr>
              <w:rFonts w:ascii="Cambria Math" w:hAnsi="Cambria Math"/>
            </w:rPr>
            <m:t>×100%</m:t>
          </m:r>
        </m:oMath>
      </m:oMathPara>
    </w:p>
    <w:p w:rsidR="00CB081A" w:rsidRPr="00A852F4" w:rsidRDefault="00227E44" w:rsidP="00CB081A">
      <w:pPr>
        <w:spacing w:line="276" w:lineRule="auto"/>
        <w:rPr>
          <w:rFonts w:ascii="Times New Roman" w:hAnsi="Times New Roman"/>
        </w:rPr>
      </w:pPr>
      <w:r>
        <w:rPr>
          <w:noProof/>
        </w:rPr>
        <mc:AlternateContent>
          <mc:Choice Requires="wps">
            <w:drawing>
              <wp:anchor distT="0" distB="0" distL="114300" distR="114300" simplePos="0" relativeHeight="251676672" behindDoc="0" locked="0" layoutInCell="1" allowOverlap="1" wp14:anchorId="122D2BDA" wp14:editId="69F7F893">
                <wp:simplePos x="0" y="0"/>
                <wp:positionH relativeFrom="margin">
                  <wp:align>center</wp:align>
                </wp:positionH>
                <wp:positionV relativeFrom="paragraph">
                  <wp:posOffset>3230707</wp:posOffset>
                </wp:positionV>
                <wp:extent cx="3636645" cy="635"/>
                <wp:effectExtent l="0" t="0" r="1905" b="0"/>
                <wp:wrapTopAndBottom/>
                <wp:docPr id="16" name="Text Box 16"/>
                <wp:cNvGraphicFramePr/>
                <a:graphic xmlns:a="http://schemas.openxmlformats.org/drawingml/2006/main">
                  <a:graphicData uri="http://schemas.microsoft.com/office/word/2010/wordprocessingShape">
                    <wps:wsp>
                      <wps:cNvSpPr txBox="1"/>
                      <wps:spPr>
                        <a:xfrm>
                          <a:off x="0" y="0"/>
                          <a:ext cx="3636645" cy="635"/>
                        </a:xfrm>
                        <a:prstGeom prst="rect">
                          <a:avLst/>
                        </a:prstGeom>
                        <a:solidFill>
                          <a:prstClr val="white"/>
                        </a:solidFill>
                        <a:ln>
                          <a:noFill/>
                        </a:ln>
                      </wps:spPr>
                      <wps:txbx>
                        <w:txbxContent>
                          <w:p w:rsidR="00227E44" w:rsidRPr="00A505C8" w:rsidRDefault="00227E44" w:rsidP="00227E44">
                            <w:pPr>
                              <w:pStyle w:val="Caption"/>
                              <w:rPr>
                                <w:noProof/>
                              </w:rPr>
                            </w:pPr>
                            <w:r>
                              <w:t xml:space="preserve">Figure </w:t>
                            </w:r>
                            <w:r w:rsidR="008E15AA">
                              <w:t>5</w:t>
                            </w:r>
                            <w:r>
                              <w:t>: Steady State Response of P Controller with Gain =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2D2BDA" id="Text Box 16" o:spid="_x0000_s1030" type="#_x0000_t202" style="position:absolute;margin-left:0;margin-top:254.4pt;width:286.3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" stroked="f">
                <v:textbox style="mso-fit-shape-to-text:t" inset="0,0,0,0">
                  <w:txbxContent>
                    <w:p w:rsidR="00227E44" w:rsidRPr="00A505C8" w:rsidRDefault="00227E44" w:rsidP="00227E44">
                      <w:pPr>
                        <w:pStyle w:val="Caption"/>
                        <w:rPr>
                          <w:noProof/>
                        </w:rPr>
                      </w:pPr>
                      <w:r>
                        <w:t xml:space="preserve">Figure </w:t>
                      </w:r>
                      <w:r w:rsidR="008E15AA">
                        <w:t>5</w:t>
                      </w:r>
                      <w:r>
                        <w:t>: Steady State Response of P Controller with Gain = 3</w:t>
                      </w:r>
                    </w:p>
                  </w:txbxContent>
                </v:textbox>
                <w10:wrap type="topAndBottom" anchorx="margin"/>
              </v:shape>
            </w:pict>
          </mc:Fallback>
        </mc:AlternateContent>
      </w:r>
      <w:r w:rsidRPr="00E91979">
        <w:rPr>
          <w:noProof/>
        </w:rPr>
        <w:drawing>
          <wp:anchor distT="0" distB="0" distL="114300" distR="114300" simplePos="0" relativeHeight="251666432" behindDoc="0" locked="0" layoutInCell="1" allowOverlap="1" wp14:anchorId="3D564AEA" wp14:editId="3284C462">
            <wp:simplePos x="0" y="0"/>
            <wp:positionH relativeFrom="margin">
              <wp:align>center</wp:align>
            </wp:positionH>
            <wp:positionV relativeFrom="paragraph">
              <wp:posOffset>557068</wp:posOffset>
            </wp:positionV>
            <wp:extent cx="3636645" cy="2727325"/>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664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081A" w:rsidRPr="00A852F4">
        <w:rPr>
          <w:rFonts w:ascii="Times New Roman" w:hAnsi="Times New Roman"/>
        </w:rPr>
        <w:t xml:space="preserve">Note that placing reference lines within the MATLAB scope plot and using the cursor function to solve for the time in which the 2% settling occurs was the technique used to determine this settling time. An example </w:t>
      </w:r>
      <w:r w:rsidRPr="00A852F4">
        <w:rPr>
          <w:rFonts w:ascii="Times New Roman" w:hAnsi="Times New Roman"/>
        </w:rPr>
        <w:t>plots</w:t>
      </w:r>
      <w:r w:rsidR="00CB081A" w:rsidRPr="00A852F4">
        <w:rPr>
          <w:rFonts w:ascii="Times New Roman" w:hAnsi="Times New Roman"/>
        </w:rPr>
        <w:t xml:space="preserve"> with proportional gain of </w:t>
      </w:r>
      <w:r w:rsidR="00CB081A">
        <w:rPr>
          <w:rFonts w:ascii="Times New Roman" w:hAnsi="Times New Roman"/>
        </w:rPr>
        <w:t>3</w:t>
      </w:r>
      <w:r w:rsidR="00CB081A" w:rsidRPr="00A852F4">
        <w:rPr>
          <w:rFonts w:ascii="Times New Roman" w:hAnsi="Times New Roman"/>
        </w:rPr>
        <w:t xml:space="preserve"> can be found below:</w:t>
      </w:r>
    </w:p>
    <w:p w:rsidR="00227E44" w:rsidRDefault="00227E44" w:rsidP="00227E44">
      <w:pPr>
        <w:pStyle w:val="Caption"/>
        <w:keepNext/>
      </w:pPr>
    </w:p>
    <w:p w:rsidR="00227E44" w:rsidRDefault="00227E44" w:rsidP="00227E44">
      <w:pPr>
        <w:pStyle w:val="Caption"/>
        <w:keepNext/>
      </w:pPr>
      <w:r>
        <w:t xml:space="preserve">Table </w:t>
      </w:r>
      <w:r>
        <w:fldChar w:fldCharType="begin"/>
      </w:r>
      <w:r>
        <w:instrText xml:space="preserve"> SEQ Table \* ARABIC </w:instrText>
      </w:r>
      <w:r>
        <w:fldChar w:fldCharType="separate"/>
      </w:r>
      <w:r w:rsidR="008E15AA">
        <w:rPr>
          <w:noProof/>
        </w:rPr>
        <w:t>3</w:t>
      </w:r>
      <w:r>
        <w:fldChar w:fldCharType="end"/>
      </w:r>
      <w:r>
        <w:t>: Effect on Transient Response of P Controller with Change in Gain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65"/>
        <w:gridCol w:w="961"/>
        <w:gridCol w:w="1062"/>
        <w:gridCol w:w="896"/>
        <w:gridCol w:w="1104"/>
        <w:gridCol w:w="1283"/>
      </w:tblGrid>
      <w:tr w:rsidR="00FA7756" w:rsidRPr="00A852F4" w:rsidTr="00FA7756">
        <w:trPr>
          <w:trHeight w:val="315"/>
          <w:jc w:val="center"/>
        </w:trPr>
        <w:tc>
          <w:tcPr>
            <w:tcW w:w="0" w:type="auto"/>
            <w:tcMar>
              <w:top w:w="30" w:type="dxa"/>
              <w:left w:w="45" w:type="dxa"/>
              <w:bottom w:w="30" w:type="dxa"/>
              <w:right w:w="45" w:type="dxa"/>
            </w:tcMar>
            <w:vAlign w:val="bottom"/>
            <w:hideMark/>
          </w:tcPr>
          <w:p w:rsidR="00FA7756" w:rsidRPr="00FA7756" w:rsidRDefault="00FA7756" w:rsidP="00227E44">
            <w:pPr>
              <w:spacing w:after="0" w:line="240" w:lineRule="auto"/>
              <w:rPr>
                <w:rFonts w:ascii="Times New Roman" w:eastAsia="Times New Roman" w:hAnsi="Times New Roman"/>
                <w:b/>
                <w:bCs/>
                <w:szCs w:val="22"/>
              </w:rPr>
            </w:pPr>
            <w:r w:rsidRPr="00FA7756">
              <w:rPr>
                <w:rFonts w:ascii="Times New Roman" w:eastAsia="Times New Roman" w:hAnsi="Times New Roman"/>
                <w:b/>
                <w:bCs/>
                <w:szCs w:val="22"/>
              </w:rPr>
              <w:t>Proportional Controller Gain</w:t>
            </w:r>
          </w:p>
        </w:tc>
        <w:tc>
          <w:tcPr>
            <w:tcW w:w="0" w:type="auto"/>
            <w:tcMar>
              <w:top w:w="30" w:type="dxa"/>
              <w:left w:w="45" w:type="dxa"/>
              <w:bottom w:w="30" w:type="dxa"/>
              <w:right w:w="45" w:type="dxa"/>
            </w:tcMar>
            <w:vAlign w:val="bottom"/>
            <w:hideMark/>
          </w:tcPr>
          <w:p w:rsidR="00FA7756" w:rsidRPr="00FA7756" w:rsidRDefault="00FA7756" w:rsidP="00FA7756">
            <w:pPr>
              <w:spacing w:after="0" w:line="240" w:lineRule="auto"/>
              <w:jc w:val="center"/>
              <w:rPr>
                <w:rFonts w:ascii="Times New Roman" w:eastAsia="Times New Roman" w:hAnsi="Times New Roman"/>
                <w:b/>
                <w:bCs/>
                <w:szCs w:val="22"/>
              </w:rPr>
            </w:pPr>
            <w:proofErr w:type="spellStart"/>
            <w:r w:rsidRPr="00FA7756">
              <w:rPr>
                <w:rFonts w:ascii="Times New Roman" w:hAnsi="Times New Roman"/>
                <w:b/>
                <w:bCs/>
                <w:szCs w:val="22"/>
              </w:rPr>
              <w:t>e</w:t>
            </w:r>
            <w:r w:rsidRPr="00FA7756">
              <w:rPr>
                <w:rFonts w:ascii="Times New Roman" w:hAnsi="Times New Roman"/>
                <w:b/>
                <w:bCs/>
                <w:szCs w:val="22"/>
                <w:vertAlign w:val="subscript"/>
              </w:rPr>
              <w:t>ss</w:t>
            </w:r>
            <w:proofErr w:type="spellEnd"/>
            <w:r w:rsidRPr="00FA7756">
              <w:rPr>
                <w:rFonts w:ascii="Times New Roman" w:hAnsi="Times New Roman"/>
                <w:b/>
                <w:bCs/>
                <w:szCs w:val="22"/>
                <w:vertAlign w:val="subscript"/>
              </w:rPr>
              <w:t xml:space="preserve"> Step </w:t>
            </w:r>
            <w:r w:rsidRPr="00FA7756">
              <w:rPr>
                <w:rFonts w:ascii="Times New Roman" w:hAnsi="Times New Roman"/>
                <w:szCs w:val="22"/>
              </w:rPr>
              <w:t>(%)</w:t>
            </w:r>
          </w:p>
        </w:tc>
        <w:tc>
          <w:tcPr>
            <w:tcW w:w="0" w:type="auto"/>
            <w:tcMar>
              <w:top w:w="30" w:type="dxa"/>
              <w:left w:w="45" w:type="dxa"/>
              <w:bottom w:w="30" w:type="dxa"/>
              <w:right w:w="45" w:type="dxa"/>
            </w:tcMar>
            <w:vAlign w:val="bottom"/>
            <w:hideMark/>
          </w:tcPr>
          <w:p w:rsidR="00FA7756" w:rsidRPr="00FA7756" w:rsidRDefault="00FA7756" w:rsidP="00FA7756">
            <w:pPr>
              <w:spacing w:after="0" w:line="240" w:lineRule="auto"/>
              <w:jc w:val="center"/>
              <w:rPr>
                <w:rFonts w:ascii="Times New Roman" w:eastAsia="Times New Roman" w:hAnsi="Times New Roman"/>
                <w:b/>
                <w:bCs/>
                <w:szCs w:val="22"/>
              </w:rPr>
            </w:pPr>
            <w:proofErr w:type="spellStart"/>
            <w:r w:rsidRPr="00FA7756">
              <w:rPr>
                <w:rFonts w:ascii="Times New Roman" w:hAnsi="Times New Roman"/>
                <w:b/>
                <w:bCs/>
                <w:szCs w:val="22"/>
              </w:rPr>
              <w:t>e</w:t>
            </w:r>
            <w:r w:rsidRPr="00FA7756">
              <w:rPr>
                <w:rFonts w:ascii="Times New Roman" w:hAnsi="Times New Roman"/>
                <w:b/>
                <w:bCs/>
                <w:szCs w:val="22"/>
                <w:vertAlign w:val="subscript"/>
              </w:rPr>
              <w:t>ss</w:t>
            </w:r>
            <w:proofErr w:type="spellEnd"/>
            <w:r w:rsidRPr="00FA7756">
              <w:rPr>
                <w:rFonts w:ascii="Times New Roman" w:hAnsi="Times New Roman"/>
                <w:b/>
                <w:bCs/>
                <w:szCs w:val="22"/>
                <w:vertAlign w:val="subscript"/>
              </w:rPr>
              <w:t xml:space="preserve"> Ramp </w:t>
            </w:r>
            <w:r w:rsidRPr="00FA7756">
              <w:rPr>
                <w:rFonts w:ascii="Times New Roman" w:hAnsi="Times New Roman"/>
                <w:szCs w:val="22"/>
              </w:rPr>
              <w:t>(%)</w:t>
            </w:r>
          </w:p>
        </w:tc>
        <w:tc>
          <w:tcPr>
            <w:tcW w:w="0" w:type="auto"/>
            <w:tcMar>
              <w:top w:w="30" w:type="dxa"/>
              <w:left w:w="45" w:type="dxa"/>
              <w:bottom w:w="30" w:type="dxa"/>
              <w:right w:w="45" w:type="dxa"/>
            </w:tcMar>
            <w:vAlign w:val="bottom"/>
            <w:hideMark/>
          </w:tcPr>
          <w:p w:rsidR="00FA7756" w:rsidRPr="00FA7756" w:rsidRDefault="00FA7756" w:rsidP="00FA7756">
            <w:pPr>
              <w:spacing w:after="0" w:line="240" w:lineRule="auto"/>
              <w:jc w:val="center"/>
              <w:rPr>
                <w:rFonts w:ascii="Times New Roman" w:eastAsia="Times New Roman" w:hAnsi="Times New Roman"/>
                <w:b/>
                <w:bCs/>
                <w:szCs w:val="22"/>
              </w:rPr>
            </w:pPr>
            <w:r w:rsidRPr="00FA7756">
              <w:rPr>
                <w:rFonts w:ascii="Times New Roman" w:eastAsia="Times New Roman" w:hAnsi="Times New Roman"/>
                <w:b/>
                <w:bCs/>
                <w:szCs w:val="22"/>
              </w:rPr>
              <w:t>PO</w:t>
            </w:r>
          </w:p>
        </w:tc>
        <w:tc>
          <w:tcPr>
            <w:tcW w:w="0" w:type="auto"/>
            <w:tcMar>
              <w:top w:w="30" w:type="dxa"/>
              <w:left w:w="45" w:type="dxa"/>
              <w:bottom w:w="30" w:type="dxa"/>
              <w:right w:w="45" w:type="dxa"/>
            </w:tcMar>
            <w:hideMark/>
          </w:tcPr>
          <w:p w:rsidR="00FA7756" w:rsidRPr="00FA7756" w:rsidRDefault="00FA7756" w:rsidP="00FA7756">
            <w:pPr>
              <w:spacing w:after="0" w:line="240" w:lineRule="auto"/>
              <w:jc w:val="center"/>
              <w:rPr>
                <w:rFonts w:ascii="Times New Roman" w:hAnsi="Times New Roman" w:cs="Times New Roman"/>
                <w:b/>
                <w:bCs/>
                <w:szCs w:val="22"/>
              </w:rPr>
            </w:pPr>
            <w:proofErr w:type="spellStart"/>
            <w:r w:rsidRPr="00FA7756">
              <w:rPr>
                <w:rFonts w:ascii="Times New Roman" w:hAnsi="Times New Roman" w:cs="Times New Roman"/>
                <w:b/>
                <w:bCs/>
                <w:szCs w:val="22"/>
              </w:rPr>
              <w:t>T</w:t>
            </w:r>
            <w:r w:rsidRPr="00FA7756">
              <w:rPr>
                <w:rFonts w:ascii="Times New Roman" w:hAnsi="Times New Roman" w:cs="Times New Roman"/>
                <w:b/>
                <w:bCs/>
                <w:szCs w:val="22"/>
                <w:vertAlign w:val="subscript"/>
              </w:rPr>
              <w:t>Settle</w:t>
            </w:r>
            <w:proofErr w:type="spellEnd"/>
            <w:r w:rsidRPr="00FA7756">
              <w:rPr>
                <w:rFonts w:ascii="Times New Roman" w:hAnsi="Times New Roman" w:cs="Times New Roman"/>
                <w:b/>
                <w:bCs/>
                <w:szCs w:val="22"/>
                <w:vertAlign w:val="subscript"/>
              </w:rPr>
              <w:t xml:space="preserve"> 2%</w:t>
            </w:r>
            <w:r w:rsidRPr="00FA7756">
              <w:rPr>
                <w:rFonts w:ascii="Times New Roman" w:hAnsi="Times New Roman" w:cs="Times New Roman"/>
                <w:b/>
                <w:bCs/>
                <w:szCs w:val="22"/>
              </w:rPr>
              <w:t xml:space="preserve"> </w:t>
            </w:r>
            <w:r w:rsidRPr="00FA7756">
              <w:rPr>
                <w:rFonts w:ascii="Times New Roman" w:hAnsi="Times New Roman" w:cs="Times New Roman"/>
                <w:szCs w:val="22"/>
              </w:rPr>
              <w:t>(s)</w:t>
            </w:r>
          </w:p>
        </w:tc>
        <w:tc>
          <w:tcPr>
            <w:tcW w:w="0" w:type="auto"/>
            <w:tcMar>
              <w:top w:w="30" w:type="dxa"/>
              <w:left w:w="45" w:type="dxa"/>
              <w:bottom w:w="30" w:type="dxa"/>
              <w:right w:w="45" w:type="dxa"/>
            </w:tcMar>
            <w:hideMark/>
          </w:tcPr>
          <w:p w:rsidR="00FA7756" w:rsidRPr="00FA7756" w:rsidRDefault="00FA7756" w:rsidP="00FA7756">
            <w:pPr>
              <w:spacing w:after="0" w:line="240" w:lineRule="auto"/>
              <w:jc w:val="center"/>
              <w:rPr>
                <w:rFonts w:ascii="Times New Roman" w:hAnsi="Times New Roman" w:cs="Times New Roman"/>
                <w:b/>
                <w:bCs/>
                <w:szCs w:val="22"/>
              </w:rPr>
            </w:pPr>
            <w:proofErr w:type="spellStart"/>
            <w:r w:rsidRPr="00FA7756">
              <w:rPr>
                <w:rFonts w:ascii="Times New Roman" w:hAnsi="Times New Roman" w:cs="Times New Roman"/>
                <w:b/>
                <w:bCs/>
                <w:szCs w:val="22"/>
              </w:rPr>
              <w:t>T</w:t>
            </w:r>
            <w:r w:rsidRPr="00FA7756">
              <w:rPr>
                <w:rFonts w:ascii="Times New Roman" w:hAnsi="Times New Roman" w:cs="Times New Roman"/>
                <w:b/>
                <w:bCs/>
                <w:szCs w:val="22"/>
                <w:vertAlign w:val="subscript"/>
              </w:rPr>
              <w:t>Rise</w:t>
            </w:r>
            <w:proofErr w:type="spellEnd"/>
            <w:r w:rsidRPr="00FA7756">
              <w:rPr>
                <w:rFonts w:ascii="Times New Roman" w:hAnsi="Times New Roman" w:cs="Times New Roman"/>
                <w:b/>
                <w:bCs/>
                <w:szCs w:val="22"/>
                <w:vertAlign w:val="subscript"/>
              </w:rPr>
              <w:t xml:space="preserve"> 0-100%</w:t>
            </w:r>
            <w:r w:rsidRPr="00FA7756">
              <w:rPr>
                <w:rFonts w:ascii="Times New Roman" w:hAnsi="Times New Roman" w:cs="Times New Roman"/>
                <w:b/>
                <w:bCs/>
                <w:szCs w:val="22"/>
              </w:rPr>
              <w:t xml:space="preserve"> </w:t>
            </w:r>
            <w:r w:rsidRPr="00FA7756">
              <w:rPr>
                <w:rFonts w:ascii="Times New Roman" w:hAnsi="Times New Roman" w:cs="Times New Roman"/>
                <w:szCs w:val="22"/>
              </w:rPr>
              <w:t>(s)</w:t>
            </w:r>
          </w:p>
        </w:tc>
      </w:tr>
      <w:tr w:rsidR="00FA7756" w:rsidRPr="00A852F4" w:rsidTr="00FA7756">
        <w:trPr>
          <w:trHeight w:val="315"/>
          <w:jc w:val="center"/>
        </w:trPr>
        <w:tc>
          <w:tcPr>
            <w:tcW w:w="0" w:type="auto"/>
            <w:tcMar>
              <w:top w:w="30" w:type="dxa"/>
              <w:left w:w="45" w:type="dxa"/>
              <w:bottom w:w="30" w:type="dxa"/>
              <w:right w:w="45" w:type="dxa"/>
            </w:tcMar>
            <w:vAlign w:val="bottom"/>
            <w:hideMark/>
          </w:tcPr>
          <w:p w:rsidR="00FA7756" w:rsidRPr="00FA7756" w:rsidRDefault="00FA7756" w:rsidP="00BB7BEA">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Increase</w:t>
            </w:r>
          </w:p>
        </w:tc>
        <w:tc>
          <w:tcPr>
            <w:tcW w:w="0" w:type="auto"/>
            <w:tcMar>
              <w:top w:w="30" w:type="dxa"/>
              <w:left w:w="45" w:type="dxa"/>
              <w:bottom w:w="30" w:type="dxa"/>
              <w:right w:w="45" w:type="dxa"/>
            </w:tcMar>
            <w:vAlign w:val="bottom"/>
            <w:hideMark/>
          </w:tcPr>
          <w:p w:rsidR="00FA7756" w:rsidRPr="00FA7756" w:rsidRDefault="00FA7756" w:rsidP="00BB7BEA">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Decrease</w:t>
            </w:r>
          </w:p>
        </w:tc>
        <w:tc>
          <w:tcPr>
            <w:tcW w:w="0" w:type="auto"/>
            <w:tcMar>
              <w:top w:w="30" w:type="dxa"/>
              <w:left w:w="45" w:type="dxa"/>
              <w:bottom w:w="30" w:type="dxa"/>
              <w:right w:w="45" w:type="dxa"/>
            </w:tcMar>
            <w:vAlign w:val="bottom"/>
            <w:hideMark/>
          </w:tcPr>
          <w:p w:rsidR="00FA7756" w:rsidRPr="00FA7756" w:rsidRDefault="00FA7756" w:rsidP="00BB7BEA">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Decrease</w:t>
            </w:r>
          </w:p>
        </w:tc>
        <w:tc>
          <w:tcPr>
            <w:tcW w:w="0" w:type="auto"/>
            <w:tcMar>
              <w:top w:w="30" w:type="dxa"/>
              <w:left w:w="45" w:type="dxa"/>
              <w:bottom w:w="30" w:type="dxa"/>
              <w:right w:w="45" w:type="dxa"/>
            </w:tcMar>
            <w:vAlign w:val="bottom"/>
            <w:hideMark/>
          </w:tcPr>
          <w:p w:rsidR="00FA7756" w:rsidRPr="00FA7756" w:rsidRDefault="00FA7756" w:rsidP="00BB7BEA">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Increase</w:t>
            </w:r>
          </w:p>
        </w:tc>
        <w:tc>
          <w:tcPr>
            <w:tcW w:w="0" w:type="auto"/>
            <w:tcMar>
              <w:top w:w="30" w:type="dxa"/>
              <w:left w:w="45" w:type="dxa"/>
              <w:bottom w:w="30" w:type="dxa"/>
              <w:right w:w="45" w:type="dxa"/>
            </w:tcMar>
            <w:vAlign w:val="bottom"/>
            <w:hideMark/>
          </w:tcPr>
          <w:p w:rsidR="00FA7756" w:rsidRPr="00FA7756" w:rsidRDefault="00FA7756" w:rsidP="00BB7BEA">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Increase</w:t>
            </w:r>
          </w:p>
        </w:tc>
        <w:tc>
          <w:tcPr>
            <w:tcW w:w="0" w:type="auto"/>
            <w:tcMar>
              <w:top w:w="30" w:type="dxa"/>
              <w:left w:w="45" w:type="dxa"/>
              <w:bottom w:w="30" w:type="dxa"/>
              <w:right w:w="45" w:type="dxa"/>
            </w:tcMar>
            <w:vAlign w:val="bottom"/>
            <w:hideMark/>
          </w:tcPr>
          <w:p w:rsidR="00FA7756" w:rsidRPr="00FA7756" w:rsidRDefault="00FA7756" w:rsidP="00BB7BEA">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Decrease</w:t>
            </w:r>
          </w:p>
        </w:tc>
      </w:tr>
      <w:tr w:rsidR="00FA7756" w:rsidRPr="00A852F4" w:rsidTr="00FA7756">
        <w:trPr>
          <w:trHeight w:val="315"/>
          <w:jc w:val="center"/>
        </w:trPr>
        <w:tc>
          <w:tcPr>
            <w:tcW w:w="0" w:type="auto"/>
            <w:tcMar>
              <w:top w:w="30" w:type="dxa"/>
              <w:left w:w="45" w:type="dxa"/>
              <w:bottom w:w="30" w:type="dxa"/>
              <w:right w:w="45" w:type="dxa"/>
            </w:tcMar>
            <w:vAlign w:val="bottom"/>
            <w:hideMark/>
          </w:tcPr>
          <w:p w:rsidR="00FA7756" w:rsidRPr="00FA7756" w:rsidRDefault="00FA7756" w:rsidP="00BB7BEA">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Decrease</w:t>
            </w:r>
          </w:p>
        </w:tc>
        <w:tc>
          <w:tcPr>
            <w:tcW w:w="0" w:type="auto"/>
            <w:tcMar>
              <w:top w:w="30" w:type="dxa"/>
              <w:left w:w="45" w:type="dxa"/>
              <w:bottom w:w="30" w:type="dxa"/>
              <w:right w:w="45" w:type="dxa"/>
            </w:tcMar>
            <w:vAlign w:val="bottom"/>
            <w:hideMark/>
          </w:tcPr>
          <w:p w:rsidR="00FA7756" w:rsidRPr="00FA7756" w:rsidRDefault="00FA7756" w:rsidP="00BB7BEA">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Increase</w:t>
            </w:r>
          </w:p>
        </w:tc>
        <w:tc>
          <w:tcPr>
            <w:tcW w:w="0" w:type="auto"/>
            <w:tcMar>
              <w:top w:w="30" w:type="dxa"/>
              <w:left w:w="45" w:type="dxa"/>
              <w:bottom w:w="30" w:type="dxa"/>
              <w:right w:w="45" w:type="dxa"/>
            </w:tcMar>
            <w:vAlign w:val="bottom"/>
            <w:hideMark/>
          </w:tcPr>
          <w:p w:rsidR="00FA7756" w:rsidRPr="00FA7756" w:rsidRDefault="00FA7756" w:rsidP="00BB7BEA">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Increase</w:t>
            </w:r>
          </w:p>
        </w:tc>
        <w:tc>
          <w:tcPr>
            <w:tcW w:w="0" w:type="auto"/>
            <w:tcMar>
              <w:top w:w="30" w:type="dxa"/>
              <w:left w:w="45" w:type="dxa"/>
              <w:bottom w:w="30" w:type="dxa"/>
              <w:right w:w="45" w:type="dxa"/>
            </w:tcMar>
            <w:vAlign w:val="bottom"/>
            <w:hideMark/>
          </w:tcPr>
          <w:p w:rsidR="00FA7756" w:rsidRPr="00FA7756" w:rsidRDefault="00FA7756" w:rsidP="00BB7BEA">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Decrease</w:t>
            </w:r>
          </w:p>
        </w:tc>
        <w:tc>
          <w:tcPr>
            <w:tcW w:w="0" w:type="auto"/>
            <w:tcMar>
              <w:top w:w="30" w:type="dxa"/>
              <w:left w:w="45" w:type="dxa"/>
              <w:bottom w:w="30" w:type="dxa"/>
              <w:right w:w="45" w:type="dxa"/>
            </w:tcMar>
            <w:vAlign w:val="bottom"/>
            <w:hideMark/>
          </w:tcPr>
          <w:p w:rsidR="00FA7756" w:rsidRPr="00FA7756" w:rsidRDefault="00FA7756" w:rsidP="00BB7BEA">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Decrease</w:t>
            </w:r>
          </w:p>
        </w:tc>
        <w:tc>
          <w:tcPr>
            <w:tcW w:w="0" w:type="auto"/>
            <w:tcMar>
              <w:top w:w="30" w:type="dxa"/>
              <w:left w:w="45" w:type="dxa"/>
              <w:bottom w:w="30" w:type="dxa"/>
              <w:right w:w="45" w:type="dxa"/>
            </w:tcMar>
            <w:vAlign w:val="bottom"/>
            <w:hideMark/>
          </w:tcPr>
          <w:p w:rsidR="00FA7756" w:rsidRPr="00FA7756" w:rsidRDefault="00FA7756" w:rsidP="00BB7BEA">
            <w:pPr>
              <w:spacing w:after="0" w:line="240" w:lineRule="auto"/>
              <w:jc w:val="center"/>
              <w:rPr>
                <w:rFonts w:ascii="Times New Roman" w:eastAsia="Times New Roman" w:hAnsi="Times New Roman"/>
                <w:szCs w:val="22"/>
              </w:rPr>
            </w:pPr>
            <w:r w:rsidRPr="00FA7756">
              <w:rPr>
                <w:rFonts w:ascii="Times New Roman" w:eastAsia="Times New Roman" w:hAnsi="Times New Roman"/>
                <w:szCs w:val="22"/>
              </w:rPr>
              <w:t>Increase</w:t>
            </w:r>
          </w:p>
        </w:tc>
      </w:tr>
    </w:tbl>
    <w:p w:rsidR="00287D5C" w:rsidRDefault="00227E44" w:rsidP="00B06717">
      <w:pPr>
        <w:rPr>
          <w:rFonts w:ascii="Times New Roman" w:eastAsiaTheme="minorEastAsia" w:hAnsi="Times New Roman"/>
          <w:sz w:val="24"/>
          <w:szCs w:val="24"/>
          <w:u w:val="single"/>
          <w:lang w:val="en"/>
        </w:rPr>
      </w:pPr>
      <w:r>
        <w:rPr>
          <w:rFonts w:ascii="Times New Roman" w:eastAsiaTheme="minorEastAsia" w:hAnsi="Times New Roman"/>
          <w:sz w:val="24"/>
          <w:szCs w:val="24"/>
          <w:u w:val="single"/>
          <w:lang w:val="en"/>
        </w:rPr>
        <w:lastRenderedPageBreak/>
        <w:t>“</w:t>
      </w:r>
      <w:r w:rsidR="00FA7756">
        <w:rPr>
          <w:rFonts w:ascii="Times New Roman" w:eastAsiaTheme="minorEastAsia" w:hAnsi="Times New Roman"/>
          <w:sz w:val="24"/>
          <w:szCs w:val="24"/>
          <w:u w:val="single"/>
          <w:lang w:val="en"/>
        </w:rPr>
        <w:t>Benchmarking</w:t>
      </w:r>
      <w:r>
        <w:rPr>
          <w:rFonts w:ascii="Times New Roman" w:eastAsiaTheme="minorEastAsia" w:hAnsi="Times New Roman"/>
          <w:sz w:val="24"/>
          <w:szCs w:val="24"/>
          <w:u w:val="single"/>
          <w:lang w:val="en"/>
        </w:rPr>
        <w:t>”</w:t>
      </w:r>
      <w:r w:rsidR="00FA7756">
        <w:rPr>
          <w:rFonts w:ascii="Times New Roman" w:eastAsiaTheme="minorEastAsia" w:hAnsi="Times New Roman"/>
          <w:sz w:val="24"/>
          <w:szCs w:val="24"/>
          <w:u w:val="single"/>
          <w:lang w:val="en"/>
        </w:rPr>
        <w:t xml:space="preserve"> the System</w:t>
      </w:r>
    </w:p>
    <w:p w:rsidR="00227E44" w:rsidRDefault="00227E44" w:rsidP="003D4CDB">
      <w:pPr>
        <w:spacing w:line="276" w:lineRule="auto"/>
        <w:rPr>
          <w:rFonts w:ascii="Times New Roman" w:eastAsiaTheme="minorEastAsia" w:hAnsi="Times New Roman"/>
          <w:szCs w:val="22"/>
          <w:lang w:val="en"/>
        </w:rPr>
      </w:pPr>
      <w:r>
        <w:rPr>
          <w:rFonts w:ascii="Times New Roman" w:eastAsiaTheme="minorEastAsia" w:hAnsi="Times New Roman"/>
          <w:szCs w:val="22"/>
          <w:lang w:val="en"/>
        </w:rPr>
        <w:tab/>
        <w:t>The system was “benchmarked” using the “Quarter Decay” response of the Proportional Controller</w:t>
      </w:r>
      <w:r w:rsidR="008E15AA">
        <w:rPr>
          <w:rFonts w:ascii="Times New Roman" w:eastAsiaTheme="minorEastAsia" w:hAnsi="Times New Roman"/>
          <w:szCs w:val="22"/>
          <w:lang w:val="en"/>
        </w:rPr>
        <w:t xml:space="preserve"> [1]</w:t>
      </w:r>
      <w:r>
        <w:rPr>
          <w:rFonts w:ascii="Times New Roman" w:eastAsiaTheme="minorEastAsia" w:hAnsi="Times New Roman"/>
          <w:szCs w:val="22"/>
          <w:lang w:val="en"/>
        </w:rPr>
        <w:t>. The Operational Gain to achieve Quarter Decay was done through Trial-And-Error such that:</w:t>
      </w:r>
    </w:p>
    <w:p w:rsidR="00227E44" w:rsidRPr="008E15AA" w:rsidRDefault="008E15AA" w:rsidP="00B06717">
      <w:pPr>
        <w:rPr>
          <w:rFonts w:ascii="Times New Roman" w:eastAsiaTheme="minorEastAsia" w:hAnsi="Times New Roman"/>
        </w:rPr>
      </w:pPr>
      <m:oMathPara>
        <m:oMath>
          <m:r>
            <w:rPr>
              <w:rFonts w:ascii="Cambria Math" w:hAnsi="Cambria Math"/>
            </w:rPr>
            <m:t>Quarter Decay=</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Amplitude of Second Overshoot</m:t>
              </m:r>
            </m:num>
            <m:den>
              <m:r>
                <w:rPr>
                  <w:rFonts w:ascii="Cambria Math" w:hAnsi="Cambria Math"/>
                </w:rPr>
                <m:t>Amplitude of First Overshoot</m:t>
              </m:r>
            </m:den>
          </m:f>
        </m:oMath>
      </m:oMathPara>
    </w:p>
    <w:p w:rsidR="008E15AA" w:rsidRDefault="008E15AA" w:rsidP="008E15AA">
      <w:pPr>
        <w:keepNext/>
        <w:jc w:val="center"/>
      </w:pPr>
      <w:r w:rsidRPr="00896578">
        <w:rPr>
          <w:noProof/>
        </w:rPr>
        <w:drawing>
          <wp:inline distT="0" distB="0" distL="0" distR="0">
            <wp:extent cx="3073270" cy="23067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397" cy="2316635"/>
                    </a:xfrm>
                    <a:prstGeom prst="rect">
                      <a:avLst/>
                    </a:prstGeom>
                    <a:noFill/>
                    <a:ln>
                      <a:noFill/>
                    </a:ln>
                  </pic:spPr>
                </pic:pic>
              </a:graphicData>
            </a:graphic>
          </wp:inline>
        </w:drawing>
      </w:r>
    </w:p>
    <w:p w:rsidR="008E15AA" w:rsidRDefault="008E15AA" w:rsidP="008E15AA">
      <w:pPr>
        <w:pStyle w:val="Caption"/>
        <w:jc w:val="center"/>
      </w:pPr>
      <w:r>
        <w:t xml:space="preserve">Figure 6: Steady State Response of P Controller when </w:t>
      </w:r>
      <w:proofErr w:type="spellStart"/>
      <w:r>
        <w:t>Kp</w:t>
      </w:r>
      <w:proofErr w:type="spellEnd"/>
      <w:r>
        <w:t xml:space="preserve"> = 3.05</w:t>
      </w:r>
    </w:p>
    <w:p w:rsidR="008E15AA" w:rsidRDefault="008E15AA" w:rsidP="008E15AA">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w:t>
      </w:r>
      <w:r w:rsidRPr="00B31604">
        <w:t xml:space="preserve">Transient Parameters of </w:t>
      </w:r>
      <w:r>
        <w:t>Benchmarked P Controller</w:t>
      </w:r>
    </w:p>
    <w:tbl>
      <w:tblPr>
        <w:tblStyle w:val="TableGrid"/>
        <w:tblW w:w="0" w:type="auto"/>
        <w:tblLayout w:type="fixed"/>
        <w:tblLook w:val="04A0" w:firstRow="1" w:lastRow="0" w:firstColumn="1" w:lastColumn="0" w:noHBand="0" w:noVBand="1"/>
      </w:tblPr>
      <w:tblGrid>
        <w:gridCol w:w="1335"/>
        <w:gridCol w:w="1336"/>
        <w:gridCol w:w="1336"/>
        <w:gridCol w:w="1335"/>
        <w:gridCol w:w="1336"/>
        <w:gridCol w:w="1336"/>
        <w:gridCol w:w="1336"/>
      </w:tblGrid>
      <w:tr w:rsidR="008E15AA" w:rsidRPr="00287D5C" w:rsidTr="008E15AA">
        <w:tc>
          <w:tcPr>
            <w:tcW w:w="1335" w:type="dxa"/>
          </w:tcPr>
          <w:p w:rsidR="008E15AA" w:rsidRPr="00287D5C" w:rsidRDefault="008E15AA" w:rsidP="008E15AA">
            <w:pPr>
              <w:jc w:val="center"/>
              <w:rPr>
                <w:rFonts w:ascii="Times New Roman" w:hAnsi="Times New Roman"/>
                <w:sz w:val="22"/>
                <w:szCs w:val="22"/>
              </w:rPr>
            </w:pPr>
            <w:r w:rsidRPr="00287D5C">
              <w:rPr>
                <w:rFonts w:ascii="Times New Roman" w:hAnsi="Times New Roman"/>
                <w:b/>
                <w:bCs/>
                <w:sz w:val="22"/>
                <w:szCs w:val="22"/>
              </w:rPr>
              <w:t xml:space="preserve">Proportional Gain Value </w:t>
            </w:r>
            <w:r w:rsidRPr="00287D5C">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287D5C">
              <w:rPr>
                <w:rFonts w:ascii="Times New Roman" w:hAnsi="Times New Roman"/>
                <w:sz w:val="22"/>
                <w:szCs w:val="22"/>
              </w:rPr>
              <w:t>”</w:t>
            </w:r>
          </w:p>
        </w:tc>
        <w:tc>
          <w:tcPr>
            <w:tcW w:w="1336" w:type="dxa"/>
          </w:tcPr>
          <w:p w:rsidR="008E15AA" w:rsidRPr="00287D5C" w:rsidRDefault="008E15AA" w:rsidP="008E15AA">
            <w:pPr>
              <w:jc w:val="center"/>
              <w:rPr>
                <w:rFonts w:ascii="Times New Roman" w:hAnsi="Times New Roman"/>
                <w:sz w:val="22"/>
                <w:szCs w:val="22"/>
              </w:rPr>
            </w:pPr>
            <w:r w:rsidRPr="00287D5C">
              <w:rPr>
                <w:rFonts w:ascii="Times New Roman" w:hAnsi="Times New Roman"/>
                <w:b/>
                <w:bCs/>
                <w:sz w:val="22"/>
                <w:szCs w:val="22"/>
              </w:rPr>
              <w:t>Percentage Overshoot</w:t>
            </w:r>
            <w:r w:rsidRPr="00287D5C">
              <w:rPr>
                <w:rFonts w:ascii="Times New Roman" w:hAnsi="Times New Roman"/>
                <w:sz w:val="22"/>
                <w:szCs w:val="22"/>
              </w:rPr>
              <w:br/>
              <w:t>“PO” (%)</w:t>
            </w:r>
          </w:p>
        </w:tc>
        <w:tc>
          <w:tcPr>
            <w:tcW w:w="1336" w:type="dxa"/>
          </w:tcPr>
          <w:p w:rsidR="008E15AA" w:rsidRPr="00287D5C" w:rsidRDefault="008E15AA" w:rsidP="008E15AA">
            <w:pPr>
              <w:jc w:val="center"/>
              <w:rPr>
                <w:rFonts w:ascii="Times New Roman" w:hAnsi="Times New Roman"/>
                <w:sz w:val="22"/>
                <w:szCs w:val="22"/>
              </w:rPr>
            </w:pPr>
            <w:r w:rsidRPr="00287D5C">
              <w:rPr>
                <w:rFonts w:ascii="Times New Roman" w:hAnsi="Times New Roman"/>
                <w:b/>
                <w:bCs/>
                <w:sz w:val="22"/>
                <w:szCs w:val="22"/>
              </w:rPr>
              <w:t>Overshoot Peak Value</w:t>
            </w:r>
            <w:r w:rsidRPr="00287D5C">
              <w:rPr>
                <w:rFonts w:ascii="Times New Roman" w:hAnsi="Times New Roman"/>
                <w:sz w:val="22"/>
                <w:szCs w:val="22"/>
              </w:rPr>
              <w:t xml:space="preserve"> “PO”</w:t>
            </w:r>
          </w:p>
        </w:tc>
        <w:tc>
          <w:tcPr>
            <w:tcW w:w="1335" w:type="dxa"/>
          </w:tcPr>
          <w:p w:rsidR="008E15AA" w:rsidRPr="00FA7756" w:rsidRDefault="008E15AA" w:rsidP="008E15AA">
            <w:pPr>
              <w:jc w:val="center"/>
              <w:rPr>
                <w:rFonts w:ascii="Times New Roman" w:hAnsi="Times New Roman"/>
                <w:sz w:val="22"/>
                <w:szCs w:val="22"/>
              </w:rPr>
            </w:pPr>
            <w:r w:rsidRPr="00FA7756">
              <w:rPr>
                <w:rFonts w:ascii="Times New Roman" w:hAnsi="Times New Roman"/>
                <w:b/>
                <w:bCs/>
                <w:sz w:val="22"/>
                <w:szCs w:val="22"/>
              </w:rPr>
              <w:t>Steady State Output Value</w:t>
            </w:r>
            <w:r w:rsidRPr="00FA7756">
              <w:rPr>
                <w:rFonts w:ascii="Times New Roman" w:hAnsi="Times New Roman"/>
                <w:sz w:val="22"/>
                <w:szCs w:val="22"/>
              </w:rPr>
              <w:br/>
              <w:t>“</w:t>
            </w:r>
            <w:proofErr w:type="spellStart"/>
            <w:r w:rsidRPr="00FA7756">
              <w:rPr>
                <w:rFonts w:ascii="Times New Roman" w:hAnsi="Times New Roman"/>
                <w:sz w:val="22"/>
                <w:szCs w:val="22"/>
              </w:rPr>
              <w:t>y</w:t>
            </w:r>
            <w:r w:rsidRPr="00FA7756">
              <w:rPr>
                <w:rFonts w:ascii="Times New Roman" w:hAnsi="Times New Roman"/>
                <w:sz w:val="22"/>
                <w:szCs w:val="22"/>
                <w:vertAlign w:val="subscript"/>
              </w:rPr>
              <w:t>ss</w:t>
            </w:r>
            <w:proofErr w:type="spellEnd"/>
            <w:r w:rsidRPr="00FA7756">
              <w:rPr>
                <w:rFonts w:ascii="Times New Roman" w:hAnsi="Times New Roman"/>
                <w:sz w:val="22"/>
                <w:szCs w:val="22"/>
              </w:rPr>
              <w:t>”</w:t>
            </w:r>
          </w:p>
        </w:tc>
        <w:tc>
          <w:tcPr>
            <w:tcW w:w="1336" w:type="dxa"/>
          </w:tcPr>
          <w:p w:rsidR="008E15AA" w:rsidRPr="00FA7756" w:rsidRDefault="008E15AA" w:rsidP="008E15AA">
            <w:pPr>
              <w:jc w:val="center"/>
              <w:rPr>
                <w:rFonts w:ascii="Times New Roman" w:hAnsi="Times New Roman"/>
                <w:sz w:val="22"/>
                <w:szCs w:val="22"/>
              </w:rPr>
            </w:pPr>
            <w:r w:rsidRPr="00FA7756">
              <w:rPr>
                <w:rFonts w:ascii="Times New Roman" w:hAnsi="Times New Roman"/>
                <w:b/>
                <w:bCs/>
                <w:sz w:val="22"/>
                <w:szCs w:val="22"/>
              </w:rPr>
              <w:t>Steady State Error</w:t>
            </w:r>
            <w:r w:rsidRPr="00FA7756">
              <w:rPr>
                <w:rFonts w:ascii="Times New Roman" w:hAnsi="Times New Roman"/>
                <w:sz w:val="22"/>
                <w:szCs w:val="22"/>
              </w:rPr>
              <w:t xml:space="preserve"> </w:t>
            </w:r>
            <w:r w:rsidRPr="00FA7756">
              <w:rPr>
                <w:rFonts w:ascii="Times New Roman" w:hAnsi="Times New Roman"/>
                <w:b/>
                <w:bCs/>
                <w:sz w:val="22"/>
                <w:szCs w:val="22"/>
              </w:rPr>
              <w:t>Percentage</w:t>
            </w:r>
            <w:r w:rsidRPr="00FA7756">
              <w:rPr>
                <w:rFonts w:ascii="Times New Roman" w:hAnsi="Times New Roman"/>
                <w:sz w:val="22"/>
                <w:szCs w:val="22"/>
              </w:rPr>
              <w:t xml:space="preserve"> “</w:t>
            </w:r>
            <w:proofErr w:type="spellStart"/>
            <w:r w:rsidRPr="00FA7756">
              <w:rPr>
                <w:rFonts w:ascii="Times New Roman" w:hAnsi="Times New Roman"/>
                <w:sz w:val="22"/>
                <w:szCs w:val="22"/>
              </w:rPr>
              <w:t>e</w:t>
            </w:r>
            <w:r w:rsidRPr="00FA7756">
              <w:rPr>
                <w:rFonts w:ascii="Times New Roman" w:hAnsi="Times New Roman"/>
                <w:sz w:val="22"/>
                <w:szCs w:val="22"/>
                <w:vertAlign w:val="subscript"/>
              </w:rPr>
              <w:t>ss</w:t>
            </w:r>
            <w:proofErr w:type="spellEnd"/>
            <w:r w:rsidRPr="00FA7756">
              <w:rPr>
                <w:rFonts w:ascii="Times New Roman" w:hAnsi="Times New Roman"/>
                <w:sz w:val="22"/>
                <w:szCs w:val="22"/>
              </w:rPr>
              <w:t>”</w:t>
            </w:r>
            <w:r w:rsidRPr="00FA7756">
              <w:rPr>
                <w:rFonts w:ascii="Times New Roman" w:hAnsi="Times New Roman"/>
                <w:sz w:val="22"/>
                <w:szCs w:val="22"/>
                <w:vertAlign w:val="subscript"/>
              </w:rPr>
              <w:t xml:space="preserve"> </w:t>
            </w:r>
            <w:r w:rsidRPr="00FA7756">
              <w:rPr>
                <w:rFonts w:ascii="Times New Roman" w:hAnsi="Times New Roman"/>
                <w:sz w:val="22"/>
                <w:szCs w:val="22"/>
              </w:rPr>
              <w:t>(%)</w:t>
            </w:r>
          </w:p>
        </w:tc>
        <w:tc>
          <w:tcPr>
            <w:tcW w:w="1336" w:type="dxa"/>
          </w:tcPr>
          <w:p w:rsidR="008E15AA" w:rsidRPr="00287D5C" w:rsidRDefault="008E15AA" w:rsidP="008E15AA">
            <w:pPr>
              <w:jc w:val="center"/>
              <w:rPr>
                <w:rFonts w:ascii="Times New Roman" w:hAnsi="Times New Roman"/>
                <w:b/>
                <w:bCs/>
                <w:sz w:val="22"/>
                <w:szCs w:val="22"/>
              </w:rPr>
            </w:pPr>
            <w:proofErr w:type="spellStart"/>
            <w:r w:rsidRPr="00287D5C">
              <w:rPr>
                <w:rFonts w:ascii="Times New Roman" w:hAnsi="Times New Roman"/>
                <w:b/>
                <w:bCs/>
                <w:sz w:val="22"/>
                <w:szCs w:val="22"/>
              </w:rPr>
              <w:t>T</w:t>
            </w:r>
            <w:r w:rsidRPr="00287D5C">
              <w:rPr>
                <w:rFonts w:ascii="Times New Roman" w:hAnsi="Times New Roman"/>
                <w:b/>
                <w:bCs/>
                <w:sz w:val="22"/>
                <w:szCs w:val="22"/>
                <w:vertAlign w:val="subscript"/>
              </w:rPr>
              <w:t>Settle</w:t>
            </w:r>
            <w:proofErr w:type="spellEnd"/>
            <w:r w:rsidRPr="00287D5C">
              <w:rPr>
                <w:rFonts w:ascii="Times New Roman" w:hAnsi="Times New Roman"/>
                <w:b/>
                <w:bCs/>
                <w:sz w:val="22"/>
                <w:szCs w:val="22"/>
                <w:vertAlign w:val="subscript"/>
              </w:rPr>
              <w:t xml:space="preserve"> 2%</w:t>
            </w:r>
            <w:r w:rsidRPr="00287D5C">
              <w:rPr>
                <w:rFonts w:ascii="Times New Roman" w:hAnsi="Times New Roman"/>
                <w:b/>
                <w:bCs/>
                <w:sz w:val="22"/>
                <w:szCs w:val="22"/>
              </w:rPr>
              <w:t xml:space="preserve"> </w:t>
            </w:r>
            <w:r w:rsidRPr="00287D5C">
              <w:rPr>
                <w:rFonts w:ascii="Times New Roman" w:hAnsi="Times New Roman"/>
                <w:sz w:val="22"/>
                <w:szCs w:val="22"/>
              </w:rPr>
              <w:t>(s)</w:t>
            </w:r>
          </w:p>
        </w:tc>
        <w:tc>
          <w:tcPr>
            <w:tcW w:w="1336" w:type="dxa"/>
          </w:tcPr>
          <w:p w:rsidR="008E15AA" w:rsidRPr="00287D5C" w:rsidRDefault="008E15AA" w:rsidP="008E15AA">
            <w:pPr>
              <w:jc w:val="center"/>
              <w:rPr>
                <w:rFonts w:ascii="Times New Roman" w:hAnsi="Times New Roman"/>
                <w:sz w:val="22"/>
                <w:szCs w:val="22"/>
              </w:rPr>
            </w:pPr>
            <w:proofErr w:type="spellStart"/>
            <w:r w:rsidRPr="00287D5C">
              <w:rPr>
                <w:rFonts w:ascii="Times New Roman" w:hAnsi="Times New Roman"/>
                <w:b/>
                <w:bCs/>
                <w:sz w:val="22"/>
                <w:szCs w:val="22"/>
              </w:rPr>
              <w:t>T</w:t>
            </w:r>
            <w:r w:rsidRPr="00287D5C">
              <w:rPr>
                <w:rFonts w:ascii="Times New Roman" w:hAnsi="Times New Roman"/>
                <w:b/>
                <w:bCs/>
                <w:sz w:val="22"/>
                <w:szCs w:val="22"/>
                <w:vertAlign w:val="subscript"/>
              </w:rPr>
              <w:t>Rise</w:t>
            </w:r>
            <w:proofErr w:type="spellEnd"/>
            <w:r w:rsidRPr="00287D5C">
              <w:rPr>
                <w:rFonts w:ascii="Times New Roman" w:hAnsi="Times New Roman"/>
                <w:b/>
                <w:bCs/>
                <w:sz w:val="22"/>
                <w:szCs w:val="22"/>
                <w:vertAlign w:val="subscript"/>
              </w:rPr>
              <w:t xml:space="preserve"> 0-100%</w:t>
            </w:r>
            <w:r w:rsidRPr="00287D5C">
              <w:rPr>
                <w:rFonts w:ascii="Times New Roman" w:hAnsi="Times New Roman"/>
                <w:b/>
                <w:bCs/>
                <w:sz w:val="22"/>
                <w:szCs w:val="22"/>
              </w:rPr>
              <w:t xml:space="preserve"> </w:t>
            </w:r>
            <w:r w:rsidRPr="00287D5C">
              <w:rPr>
                <w:rFonts w:ascii="Times New Roman" w:hAnsi="Times New Roman"/>
                <w:sz w:val="22"/>
                <w:szCs w:val="22"/>
              </w:rPr>
              <w:t>(s)</w:t>
            </w:r>
          </w:p>
        </w:tc>
      </w:tr>
      <w:tr w:rsidR="008E15AA" w:rsidRPr="00287D5C" w:rsidTr="008E15AA">
        <w:tc>
          <w:tcPr>
            <w:tcW w:w="1335" w:type="dxa"/>
          </w:tcPr>
          <w:p w:rsidR="008E15AA" w:rsidRPr="00287D5C" w:rsidRDefault="008E15AA" w:rsidP="00BB7BEA">
            <w:pPr>
              <w:jc w:val="center"/>
              <w:rPr>
                <w:rFonts w:ascii="Times New Roman" w:hAnsi="Times New Roman"/>
                <w:sz w:val="22"/>
                <w:szCs w:val="22"/>
              </w:rPr>
            </w:pPr>
            <w:r>
              <w:rPr>
                <w:rFonts w:ascii="Times New Roman" w:hAnsi="Times New Roman"/>
                <w:sz w:val="22"/>
                <w:szCs w:val="22"/>
              </w:rPr>
              <w:t>3.05</w:t>
            </w:r>
          </w:p>
        </w:tc>
        <w:tc>
          <w:tcPr>
            <w:tcW w:w="1336" w:type="dxa"/>
          </w:tcPr>
          <w:p w:rsidR="008E15AA" w:rsidRPr="00287D5C" w:rsidRDefault="008E15AA" w:rsidP="00BB7BEA">
            <w:pPr>
              <w:pStyle w:val="NormalWeb"/>
              <w:spacing w:before="0" w:beforeAutospacing="0" w:after="0" w:afterAutospacing="0"/>
              <w:jc w:val="center"/>
              <w:rPr>
                <w:sz w:val="22"/>
                <w:szCs w:val="22"/>
              </w:rPr>
            </w:pPr>
            <w:r>
              <w:rPr>
                <w:sz w:val="22"/>
                <w:szCs w:val="22"/>
              </w:rPr>
              <w:t>40.88</w:t>
            </w:r>
          </w:p>
        </w:tc>
        <w:tc>
          <w:tcPr>
            <w:tcW w:w="1336" w:type="dxa"/>
          </w:tcPr>
          <w:p w:rsidR="008E15AA" w:rsidRPr="00287D5C" w:rsidRDefault="008E15AA" w:rsidP="00BB7BEA">
            <w:pPr>
              <w:pStyle w:val="NormalWeb"/>
              <w:spacing w:before="0" w:beforeAutospacing="0" w:after="0" w:afterAutospacing="0"/>
              <w:jc w:val="center"/>
              <w:rPr>
                <w:sz w:val="22"/>
                <w:szCs w:val="22"/>
              </w:rPr>
            </w:pPr>
            <w:r>
              <w:rPr>
                <w:sz w:val="22"/>
                <w:szCs w:val="22"/>
              </w:rPr>
              <w:t>0.7587</w:t>
            </w:r>
          </w:p>
        </w:tc>
        <w:tc>
          <w:tcPr>
            <w:tcW w:w="1335" w:type="dxa"/>
          </w:tcPr>
          <w:p w:rsidR="008E15AA" w:rsidRDefault="008E15AA" w:rsidP="00BB7BEA">
            <w:pPr>
              <w:pStyle w:val="NormalWeb"/>
              <w:spacing w:before="0" w:beforeAutospacing="0" w:after="0" w:afterAutospacing="0"/>
              <w:jc w:val="center"/>
              <w:rPr>
                <w:sz w:val="22"/>
                <w:szCs w:val="22"/>
              </w:rPr>
            </w:pPr>
            <w:r>
              <w:rPr>
                <w:sz w:val="22"/>
                <w:szCs w:val="22"/>
              </w:rPr>
              <w:t>0.5386</w:t>
            </w:r>
          </w:p>
        </w:tc>
        <w:tc>
          <w:tcPr>
            <w:tcW w:w="1336" w:type="dxa"/>
          </w:tcPr>
          <w:p w:rsidR="008E15AA" w:rsidRDefault="008E15AA" w:rsidP="00BB7BEA">
            <w:pPr>
              <w:pStyle w:val="NormalWeb"/>
              <w:spacing w:before="0" w:beforeAutospacing="0" w:after="0" w:afterAutospacing="0"/>
              <w:jc w:val="center"/>
              <w:rPr>
                <w:sz w:val="22"/>
                <w:szCs w:val="22"/>
              </w:rPr>
            </w:pPr>
            <w:r>
              <w:rPr>
                <w:sz w:val="22"/>
                <w:szCs w:val="22"/>
              </w:rPr>
              <w:t>46.14</w:t>
            </w:r>
          </w:p>
        </w:tc>
        <w:tc>
          <w:tcPr>
            <w:tcW w:w="1336" w:type="dxa"/>
          </w:tcPr>
          <w:p w:rsidR="008E15AA" w:rsidRPr="00287D5C" w:rsidRDefault="008E15AA" w:rsidP="00BB7BEA">
            <w:pPr>
              <w:pStyle w:val="NormalWeb"/>
              <w:spacing w:before="0" w:beforeAutospacing="0" w:after="0" w:afterAutospacing="0"/>
              <w:jc w:val="center"/>
              <w:rPr>
                <w:sz w:val="22"/>
                <w:szCs w:val="22"/>
              </w:rPr>
            </w:pPr>
            <w:r>
              <w:rPr>
                <w:sz w:val="22"/>
                <w:szCs w:val="22"/>
              </w:rPr>
              <w:t>15.38</w:t>
            </w:r>
          </w:p>
        </w:tc>
        <w:tc>
          <w:tcPr>
            <w:tcW w:w="1336" w:type="dxa"/>
          </w:tcPr>
          <w:p w:rsidR="008E15AA" w:rsidRPr="00287D5C" w:rsidRDefault="008E15AA" w:rsidP="00BB7BEA">
            <w:pPr>
              <w:pStyle w:val="NormalWeb"/>
              <w:spacing w:before="0" w:beforeAutospacing="0" w:after="0" w:afterAutospacing="0"/>
              <w:jc w:val="center"/>
              <w:rPr>
                <w:sz w:val="22"/>
                <w:szCs w:val="22"/>
              </w:rPr>
            </w:pPr>
            <w:r>
              <w:rPr>
                <w:sz w:val="22"/>
                <w:szCs w:val="22"/>
              </w:rPr>
              <w:t>2.6756</w:t>
            </w:r>
          </w:p>
        </w:tc>
      </w:tr>
    </w:tbl>
    <w:p w:rsidR="003D4CDB" w:rsidRDefault="003D4CDB" w:rsidP="003D4CDB">
      <w:pPr>
        <w:keepNext/>
        <w:jc w:val="center"/>
      </w:pPr>
      <w:r w:rsidRPr="004F6A8D">
        <w:rPr>
          <w:noProof/>
        </w:rPr>
        <w:drawing>
          <wp:inline distT="0" distB="0" distL="0" distR="0">
            <wp:extent cx="3165764" cy="2376211"/>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596" cy="2416617"/>
                    </a:xfrm>
                    <a:prstGeom prst="rect">
                      <a:avLst/>
                    </a:prstGeom>
                    <a:noFill/>
                    <a:ln>
                      <a:noFill/>
                    </a:ln>
                  </pic:spPr>
                </pic:pic>
              </a:graphicData>
            </a:graphic>
          </wp:inline>
        </w:drawing>
      </w:r>
    </w:p>
    <w:p w:rsidR="003D4CDB" w:rsidRDefault="003D4CDB" w:rsidP="003D4CDB">
      <w:pPr>
        <w:pStyle w:val="Caption"/>
        <w:jc w:val="center"/>
      </w:pPr>
      <w:r>
        <w:t>Figure 7: Ramp Response for Benchmark</w:t>
      </w:r>
    </w:p>
    <w:p w:rsidR="003C6635" w:rsidRPr="003C6635" w:rsidRDefault="003C6635" w:rsidP="00B06717">
      <w:pPr>
        <w:rPr>
          <w:rFonts w:ascii="Times New Roman" w:hAnsi="Times New Roman" w:cs="Times New Roman"/>
          <w:b/>
          <w:bCs/>
          <w:sz w:val="25"/>
          <w:szCs w:val="25"/>
          <w:u w:val="single"/>
          <w:lang w:val="en"/>
        </w:rPr>
      </w:pPr>
      <w:bookmarkStart w:id="0" w:name="_GoBack"/>
      <w:bookmarkEnd w:id="0"/>
      <w:r w:rsidRPr="003C6635">
        <w:rPr>
          <w:rFonts w:ascii="Times New Roman" w:hAnsi="Times New Roman" w:cs="Times New Roman"/>
          <w:b/>
          <w:bCs/>
          <w:sz w:val="25"/>
          <w:szCs w:val="25"/>
          <w:u w:val="single"/>
          <w:lang w:val="en"/>
        </w:rPr>
        <w:lastRenderedPageBreak/>
        <w:t>Proportional + Integral (PI) Control</w:t>
      </w:r>
    </w:p>
    <w:p w:rsidR="003C6635" w:rsidRPr="003C6635" w:rsidRDefault="003C6635" w:rsidP="00B06717">
      <w:pPr>
        <w:rPr>
          <w:rFonts w:ascii="Times New Roman" w:hAnsi="Times New Roman" w:cs="Times New Roman"/>
          <w:lang w:val="en"/>
        </w:rPr>
      </w:pPr>
    </w:p>
    <w:p w:rsidR="003C6635" w:rsidRPr="003C6635" w:rsidRDefault="003C6635" w:rsidP="00B06717">
      <w:pPr>
        <w:rPr>
          <w:rFonts w:ascii="Times New Roman" w:hAnsi="Times New Roman" w:cs="Times New Roman"/>
          <w:b/>
          <w:bCs/>
          <w:sz w:val="25"/>
          <w:szCs w:val="25"/>
          <w:u w:val="single"/>
          <w:lang w:val="en"/>
        </w:rPr>
      </w:pPr>
      <w:r w:rsidRPr="003C6635">
        <w:rPr>
          <w:rFonts w:ascii="Times New Roman" w:hAnsi="Times New Roman" w:cs="Times New Roman"/>
          <w:b/>
          <w:bCs/>
          <w:sz w:val="25"/>
          <w:szCs w:val="25"/>
          <w:u w:val="single"/>
          <w:lang w:val="en"/>
        </w:rPr>
        <w:t>Proportional + Derivative (PD) Control</w:t>
      </w:r>
    </w:p>
    <w:p w:rsidR="003C6635" w:rsidRPr="003C6635" w:rsidRDefault="003C6635" w:rsidP="00B06717">
      <w:pPr>
        <w:rPr>
          <w:rFonts w:ascii="Times New Roman" w:hAnsi="Times New Roman" w:cs="Times New Roman"/>
          <w:lang w:val="en"/>
        </w:rPr>
      </w:pPr>
    </w:p>
    <w:p w:rsidR="003C6635" w:rsidRPr="003C6635" w:rsidRDefault="003C6635" w:rsidP="00B06717">
      <w:pPr>
        <w:rPr>
          <w:rFonts w:ascii="Times New Roman" w:hAnsi="Times New Roman" w:cs="Times New Roman"/>
          <w:b/>
          <w:bCs/>
          <w:sz w:val="28"/>
          <w:u w:val="single"/>
          <w:lang w:val="en"/>
        </w:rPr>
      </w:pPr>
      <w:r w:rsidRPr="003C6635">
        <w:rPr>
          <w:rFonts w:ascii="Times New Roman" w:hAnsi="Times New Roman" w:cs="Times New Roman"/>
          <w:b/>
          <w:bCs/>
          <w:sz w:val="28"/>
          <w:u w:val="single"/>
          <w:lang w:val="en"/>
        </w:rPr>
        <w:t>Part 2: PID Control</w:t>
      </w:r>
    </w:p>
    <w:p w:rsidR="003C6635" w:rsidRPr="003C6635" w:rsidRDefault="003C6635" w:rsidP="00B06717">
      <w:pPr>
        <w:rPr>
          <w:rFonts w:ascii="Times New Roman" w:hAnsi="Times New Roman" w:cs="Times New Roman"/>
          <w:lang w:val="en"/>
        </w:rPr>
      </w:pPr>
    </w:p>
    <w:p w:rsidR="003C6635" w:rsidRDefault="003C6635" w:rsidP="00B06717">
      <w:pPr>
        <w:rPr>
          <w:rFonts w:ascii="Times New Roman" w:hAnsi="Times New Roman" w:cs="Times New Roman"/>
          <w:b/>
          <w:bCs/>
          <w:sz w:val="28"/>
          <w:u w:val="single"/>
          <w:lang w:val="en"/>
        </w:rPr>
      </w:pPr>
      <w:r w:rsidRPr="003C6635">
        <w:rPr>
          <w:rFonts w:ascii="Times New Roman" w:hAnsi="Times New Roman" w:cs="Times New Roman"/>
          <w:b/>
          <w:bCs/>
          <w:sz w:val="28"/>
          <w:u w:val="single"/>
          <w:lang w:val="en"/>
        </w:rPr>
        <w:t>Discussion</w:t>
      </w:r>
    </w:p>
    <w:p w:rsidR="007E5C00" w:rsidRDefault="007E5C00" w:rsidP="00B06717">
      <w:pPr>
        <w:rPr>
          <w:rFonts w:ascii="Times New Roman" w:hAnsi="Times New Roman" w:cs="Times New Roman"/>
          <w:b/>
          <w:bCs/>
          <w:sz w:val="28"/>
          <w:u w:val="single"/>
          <w:lang w:val="en"/>
        </w:rPr>
      </w:pPr>
    </w:p>
    <w:p w:rsidR="007E5C00" w:rsidRDefault="007E5C00" w:rsidP="00B06717">
      <w:pPr>
        <w:rPr>
          <w:rFonts w:ascii="Times New Roman" w:hAnsi="Times New Roman" w:cs="Times New Roman"/>
          <w:b/>
          <w:bCs/>
          <w:sz w:val="28"/>
          <w:u w:val="single"/>
          <w:lang w:val="en"/>
        </w:rPr>
      </w:pPr>
      <w:r>
        <w:rPr>
          <w:rFonts w:ascii="Times New Roman" w:hAnsi="Times New Roman" w:cs="Times New Roman"/>
          <w:b/>
          <w:bCs/>
          <w:sz w:val="28"/>
          <w:u w:val="single"/>
          <w:lang w:val="en"/>
        </w:rPr>
        <w:t>References</w:t>
      </w:r>
    </w:p>
    <w:p w:rsidR="007E5C00" w:rsidRPr="007E5C00" w:rsidRDefault="007E5C00" w:rsidP="007E5C00">
      <w:pPr>
        <w:rPr>
          <w:rFonts w:ascii="Times New Roman" w:hAnsi="Times New Roman" w:cs="Times New Roman"/>
          <w:b/>
          <w:bCs/>
          <w:sz w:val="28"/>
          <w:u w:val="single"/>
          <w:lang w:val="fr-CA"/>
        </w:rPr>
      </w:pPr>
      <w:r>
        <w:rPr>
          <w:rFonts w:ascii="Arial" w:hAnsi="Arial" w:cs="Arial"/>
          <w:color w:val="000000"/>
          <w:sz w:val="20"/>
          <w:szCs w:val="20"/>
          <w:shd w:val="clear" w:color="auto" w:fill="FFFFFF"/>
        </w:rPr>
        <w:t>[1]"PID Controller Tuning Techniques | ECE Tutorials", </w:t>
      </w:r>
      <w:r>
        <w:rPr>
          <w:rFonts w:ascii="Arial" w:hAnsi="Arial" w:cs="Arial"/>
          <w:i/>
          <w:iCs/>
          <w:color w:val="000000"/>
          <w:sz w:val="20"/>
          <w:szCs w:val="20"/>
          <w:shd w:val="clear" w:color="auto" w:fill="FFFFFF"/>
        </w:rPr>
        <w:t>Ecetutorials.com</w:t>
      </w:r>
      <w:r>
        <w:rPr>
          <w:rFonts w:ascii="Arial" w:hAnsi="Arial" w:cs="Arial"/>
          <w:color w:val="000000"/>
          <w:sz w:val="20"/>
          <w:szCs w:val="20"/>
          <w:shd w:val="clear" w:color="auto" w:fill="FFFFFF"/>
        </w:rPr>
        <w:t xml:space="preserve">. [Online]. </w:t>
      </w:r>
      <w:proofErr w:type="spellStart"/>
      <w:r w:rsidRPr="007E5C00">
        <w:rPr>
          <w:rFonts w:ascii="Arial" w:hAnsi="Arial" w:cs="Arial"/>
          <w:color w:val="000000"/>
          <w:sz w:val="20"/>
          <w:szCs w:val="20"/>
          <w:shd w:val="clear" w:color="auto" w:fill="FFFFFF"/>
          <w:lang w:val="fr-CA"/>
        </w:rPr>
        <w:t>Available</w:t>
      </w:r>
      <w:proofErr w:type="spellEnd"/>
      <w:r w:rsidRPr="007E5C00">
        <w:rPr>
          <w:rFonts w:ascii="Arial" w:hAnsi="Arial" w:cs="Arial"/>
          <w:color w:val="000000"/>
          <w:sz w:val="20"/>
          <w:szCs w:val="20"/>
          <w:shd w:val="clear" w:color="auto" w:fill="FFFFFF"/>
          <w:lang w:val="fr-CA"/>
        </w:rPr>
        <w:t>: http://ecetutorials.com/process-control/pid-controller-tuning-techniques/.</w:t>
      </w:r>
    </w:p>
    <w:sectPr w:rsidR="007E5C00" w:rsidRPr="007E5C00">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BDE" w:rsidRDefault="00141BDE" w:rsidP="003C6635">
      <w:pPr>
        <w:spacing w:after="0" w:line="240" w:lineRule="auto"/>
      </w:pPr>
      <w:r>
        <w:separator/>
      </w:r>
    </w:p>
  </w:endnote>
  <w:endnote w:type="continuationSeparator" w:id="0">
    <w:p w:rsidR="00141BDE" w:rsidRDefault="00141BDE" w:rsidP="003C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917723"/>
      <w:docPartObj>
        <w:docPartGallery w:val="Page Numbers (Bottom of Page)"/>
        <w:docPartUnique/>
      </w:docPartObj>
    </w:sdtPr>
    <w:sdtContent>
      <w:p w:rsidR="000E7203" w:rsidRDefault="000E7203">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7203" w:rsidRDefault="000E7203">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 o:spid="_x0000_s1031"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LFMGCA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0E7203" w:rsidRDefault="000E7203">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BDE" w:rsidRDefault="00141BDE" w:rsidP="003C6635">
      <w:pPr>
        <w:spacing w:after="0" w:line="240" w:lineRule="auto"/>
      </w:pPr>
      <w:r>
        <w:separator/>
      </w:r>
    </w:p>
  </w:footnote>
  <w:footnote w:type="continuationSeparator" w:id="0">
    <w:p w:rsidR="00141BDE" w:rsidRDefault="00141BDE" w:rsidP="003C66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C7"/>
    <w:rsid w:val="00040CE8"/>
    <w:rsid w:val="000E7203"/>
    <w:rsid w:val="00141BDE"/>
    <w:rsid w:val="00187F3B"/>
    <w:rsid w:val="00227E44"/>
    <w:rsid w:val="00287D5C"/>
    <w:rsid w:val="003C6635"/>
    <w:rsid w:val="003D4CDB"/>
    <w:rsid w:val="00745A1D"/>
    <w:rsid w:val="007E5C00"/>
    <w:rsid w:val="008E15AA"/>
    <w:rsid w:val="00991F4C"/>
    <w:rsid w:val="00A6232B"/>
    <w:rsid w:val="00B06717"/>
    <w:rsid w:val="00B66124"/>
    <w:rsid w:val="00BE54C7"/>
    <w:rsid w:val="00CB081A"/>
    <w:rsid w:val="00DB3D9F"/>
    <w:rsid w:val="00F01427"/>
    <w:rsid w:val="00FA7756"/>
    <w:rsid w:val="00FD2471"/>
  </w:rsids>
  <m:mathPr>
    <m:mathFont m:val="Cambria Math"/>
    <m:brkBin m:val="before"/>
    <m:brkBinSub m:val="--"/>
    <m:smallFrac m:val="0"/>
    <m:dispDef/>
    <m:lMargin m:val="0"/>
    <m:rMargin m:val="0"/>
    <m:defJc m:val="centerGroup"/>
    <m:wrapIndent m:val="1440"/>
    <m:intLim m:val="subSup"/>
    <m:naryLim m:val="undOvr"/>
  </m:mathPr>
  <w:themeFontLang w:val="en-CA"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6413D"/>
  <w15:chartTrackingRefBased/>
  <w15:docId w15:val="{A926058F-B313-475E-BE89-5F4BB955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CA"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4C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E54C7"/>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4C7"/>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BE54C7"/>
    <w:rPr>
      <w:rFonts w:asciiTheme="majorHAnsi" w:eastAsiaTheme="majorEastAsia" w:hAnsiTheme="majorHAnsi" w:cstheme="majorBidi"/>
      <w:color w:val="2F5496" w:themeColor="accent1" w:themeShade="BF"/>
      <w:sz w:val="32"/>
      <w:szCs w:val="40"/>
    </w:rPr>
  </w:style>
  <w:style w:type="paragraph" w:styleId="Header">
    <w:name w:val="header"/>
    <w:basedOn w:val="Normal"/>
    <w:link w:val="HeaderChar"/>
    <w:uiPriority w:val="99"/>
    <w:unhideWhenUsed/>
    <w:rsid w:val="003C6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635"/>
  </w:style>
  <w:style w:type="paragraph" w:styleId="Footer">
    <w:name w:val="footer"/>
    <w:basedOn w:val="Normal"/>
    <w:link w:val="FooterChar"/>
    <w:uiPriority w:val="99"/>
    <w:unhideWhenUsed/>
    <w:rsid w:val="003C6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635"/>
  </w:style>
  <w:style w:type="table" w:styleId="TableGrid">
    <w:name w:val="Table Grid"/>
    <w:basedOn w:val="TableNormal"/>
    <w:uiPriority w:val="59"/>
    <w:rsid w:val="00B66124"/>
    <w:pPr>
      <w:spacing w:after="0" w:line="240" w:lineRule="auto"/>
    </w:pPr>
    <w:rPr>
      <w:rFonts w:ascii="Cambria" w:eastAsia="MS Mincho" w:hAnsi="Cambria" w:cs="Times New Roman"/>
      <w:sz w:val="24"/>
      <w:szCs w:val="24"/>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612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aption">
    <w:name w:val="caption"/>
    <w:basedOn w:val="Normal"/>
    <w:next w:val="Normal"/>
    <w:uiPriority w:val="35"/>
    <w:unhideWhenUsed/>
    <w:qFormat/>
    <w:rsid w:val="00FA7756"/>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4883">
      <w:bodyDiv w:val="1"/>
      <w:marLeft w:val="0"/>
      <w:marRight w:val="0"/>
      <w:marTop w:val="0"/>
      <w:marBottom w:val="0"/>
      <w:divBdr>
        <w:top w:val="none" w:sz="0" w:space="0" w:color="auto"/>
        <w:left w:val="none" w:sz="0" w:space="0" w:color="auto"/>
        <w:bottom w:val="none" w:sz="0" w:space="0" w:color="auto"/>
        <w:right w:val="none" w:sz="0" w:space="0" w:color="auto"/>
      </w:divBdr>
      <w:divsChild>
        <w:div w:id="1113326239">
          <w:marLeft w:val="0"/>
          <w:marRight w:val="0"/>
          <w:marTop w:val="0"/>
          <w:marBottom w:val="0"/>
          <w:divBdr>
            <w:top w:val="none" w:sz="0" w:space="0" w:color="auto"/>
            <w:left w:val="none" w:sz="0" w:space="0" w:color="auto"/>
            <w:bottom w:val="none" w:sz="0" w:space="0" w:color="auto"/>
            <w:right w:val="none" w:sz="0" w:space="0" w:color="auto"/>
          </w:divBdr>
        </w:div>
      </w:divsChild>
    </w:div>
    <w:div w:id="390229949">
      <w:bodyDiv w:val="1"/>
      <w:marLeft w:val="0"/>
      <w:marRight w:val="0"/>
      <w:marTop w:val="0"/>
      <w:marBottom w:val="0"/>
      <w:divBdr>
        <w:top w:val="none" w:sz="0" w:space="0" w:color="auto"/>
        <w:left w:val="none" w:sz="0" w:space="0" w:color="auto"/>
        <w:bottom w:val="none" w:sz="0" w:space="0" w:color="auto"/>
        <w:right w:val="none" w:sz="0" w:space="0" w:color="auto"/>
      </w:divBdr>
    </w:div>
    <w:div w:id="1738702806">
      <w:bodyDiv w:val="1"/>
      <w:marLeft w:val="0"/>
      <w:marRight w:val="0"/>
      <w:marTop w:val="0"/>
      <w:marBottom w:val="0"/>
      <w:divBdr>
        <w:top w:val="none" w:sz="0" w:space="0" w:color="auto"/>
        <w:left w:val="none" w:sz="0" w:space="0" w:color="auto"/>
        <w:bottom w:val="none" w:sz="0" w:space="0" w:color="auto"/>
        <w:right w:val="none" w:sz="0" w:space="0" w:color="auto"/>
      </w:divBdr>
      <w:divsChild>
        <w:div w:id="1868521535">
          <w:marLeft w:val="0"/>
          <w:marRight w:val="0"/>
          <w:marTop w:val="0"/>
          <w:marBottom w:val="0"/>
          <w:divBdr>
            <w:top w:val="none" w:sz="0" w:space="0" w:color="auto"/>
            <w:left w:val="none" w:sz="0" w:space="0" w:color="auto"/>
            <w:bottom w:val="none" w:sz="0" w:space="0" w:color="auto"/>
            <w:right w:val="none" w:sz="0" w:space="0" w:color="auto"/>
          </w:divBdr>
        </w:div>
      </w:divsChild>
    </w:div>
    <w:div w:id="194511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2B258-B61B-4C94-B74A-75AD5CBC4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6</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Ahsan</dc:creator>
  <cp:keywords/>
  <dc:description/>
  <cp:lastModifiedBy>Abrar Ahsan</cp:lastModifiedBy>
  <cp:revision>2</cp:revision>
  <dcterms:created xsi:type="dcterms:W3CDTF">2019-03-04T19:32:00Z</dcterms:created>
  <dcterms:modified xsi:type="dcterms:W3CDTF">2019-03-05T22:48:00Z</dcterms:modified>
</cp:coreProperties>
</file>