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F4B38" w14:textId="77777777" w:rsidR="002F65F3" w:rsidRDefault="0030032A" w:rsidP="0030032A">
      <w:pPr>
        <w:pStyle w:val="Heading1"/>
        <w:rPr>
          <w:lang w:val="en-US"/>
        </w:rPr>
      </w:pPr>
      <w:r>
        <w:rPr>
          <w:lang w:val="en-US"/>
        </w:rPr>
        <w:t>Foams of the future</w:t>
      </w:r>
    </w:p>
    <w:p w14:paraId="09D578FE" w14:textId="77777777" w:rsidR="0030032A" w:rsidRDefault="0030032A" w:rsidP="0030032A">
      <w:pPr>
        <w:rPr>
          <w:lang w:val="en-US"/>
        </w:rPr>
      </w:pPr>
    </w:p>
    <w:p w14:paraId="5D8F4CFD" w14:textId="7FE247EF" w:rsidR="0030032A" w:rsidRDefault="0030032A" w:rsidP="0030032A">
      <w:pPr>
        <w:rPr>
          <w:lang w:val="en-US"/>
        </w:rPr>
      </w:pPr>
      <w:r>
        <w:rPr>
          <w:lang w:val="en-US"/>
        </w:rPr>
        <w:t xml:space="preserve">We use foams every day in our chairs, shoes, or house insulation. Even many natural materials such as wood have a foamy structure. These natural foams are ideal, because they are stiff where needed, light where possible, and allow flow through well-defined paths. However, man-made foams are </w:t>
      </w:r>
      <w:r w:rsidR="00ED13F9">
        <w:rPr>
          <w:lang w:val="en-US"/>
        </w:rPr>
        <w:t>homogeneous</w:t>
      </w:r>
      <w:r>
        <w:rPr>
          <w:lang w:val="en-US"/>
        </w:rPr>
        <w:t xml:space="preserve"> over their entire volume, which means that their </w:t>
      </w:r>
      <w:r w:rsidR="00AC3F0D">
        <w:rPr>
          <w:lang w:val="en-US"/>
        </w:rPr>
        <w:t>performance</w:t>
      </w:r>
      <w:r>
        <w:rPr>
          <w:lang w:val="en-US"/>
        </w:rPr>
        <w:t xml:space="preserve"> is </w:t>
      </w:r>
      <w:r w:rsidR="00ED13F9">
        <w:rPr>
          <w:lang w:val="en-US"/>
        </w:rPr>
        <w:t xml:space="preserve">usually </w:t>
      </w:r>
      <w:r>
        <w:rPr>
          <w:lang w:val="en-US"/>
        </w:rPr>
        <w:t xml:space="preserve">quite bad as compared to </w:t>
      </w:r>
      <w:r w:rsidR="00AC3F0D">
        <w:rPr>
          <w:lang w:val="en-US"/>
        </w:rPr>
        <w:t>ideal</w:t>
      </w:r>
      <w:r>
        <w:rPr>
          <w:lang w:val="en-US"/>
        </w:rPr>
        <w:t xml:space="preserve"> foam</w:t>
      </w:r>
      <w:r w:rsidR="00AC3F0D">
        <w:rPr>
          <w:lang w:val="en-US"/>
        </w:rPr>
        <w:t>s as observed in nature</w:t>
      </w:r>
      <w:r>
        <w:rPr>
          <w:lang w:val="en-US"/>
        </w:rPr>
        <w:t xml:space="preserve">. </w:t>
      </w:r>
    </w:p>
    <w:p w14:paraId="5D895FE6" w14:textId="73C87DD4" w:rsidR="0030032A" w:rsidRDefault="0030032A" w:rsidP="0030032A">
      <w:pPr>
        <w:rPr>
          <w:lang w:val="en-US"/>
        </w:rPr>
      </w:pPr>
      <w:r w:rsidRPr="0030032A">
        <w:rPr>
          <w:b/>
          <w:lang w:val="en-US"/>
        </w:rPr>
        <w:t>This MSc assignment aims to develop</w:t>
      </w:r>
      <w:r w:rsidR="00AC3F0D">
        <w:rPr>
          <w:b/>
          <w:lang w:val="en-US"/>
        </w:rPr>
        <w:t xml:space="preserve"> our </w:t>
      </w:r>
      <w:r w:rsidRPr="0030032A">
        <w:rPr>
          <w:b/>
          <w:lang w:val="en-US"/>
        </w:rPr>
        <w:t>foam printer</w:t>
      </w:r>
      <w:r w:rsidR="00AC3F0D">
        <w:rPr>
          <w:b/>
          <w:lang w:val="en-US"/>
        </w:rPr>
        <w:t xml:space="preserve"> and print functional 3D foams</w:t>
      </w:r>
      <w:r>
        <w:rPr>
          <w:lang w:val="en-US"/>
        </w:rPr>
        <w:t xml:space="preserve">. The assignment can include one or more of the following challenges: </w:t>
      </w:r>
    </w:p>
    <w:p w14:paraId="3F2E4E68" w14:textId="77777777" w:rsidR="0030032A" w:rsidRDefault="0030032A" w:rsidP="0030032A">
      <w:pPr>
        <w:pStyle w:val="ListParagraph"/>
        <w:numPr>
          <w:ilvl w:val="0"/>
          <w:numId w:val="1"/>
        </w:numPr>
        <w:rPr>
          <w:lang w:val="en-US"/>
        </w:rPr>
      </w:pPr>
      <w:r>
        <w:rPr>
          <w:lang w:val="en-US"/>
        </w:rPr>
        <w:t>Design and 3D-print optimized nozzles to fabricate the foam</w:t>
      </w:r>
    </w:p>
    <w:p w14:paraId="6E82BAD4" w14:textId="23F6050A" w:rsidR="0030032A" w:rsidRDefault="0030032A" w:rsidP="0030032A">
      <w:pPr>
        <w:pStyle w:val="ListParagraph"/>
        <w:numPr>
          <w:ilvl w:val="0"/>
          <w:numId w:val="1"/>
        </w:numPr>
        <w:rPr>
          <w:lang w:val="en-US"/>
        </w:rPr>
      </w:pPr>
      <w:r>
        <w:rPr>
          <w:lang w:val="en-US"/>
        </w:rPr>
        <w:t>Test the fluid flow of</w:t>
      </w:r>
      <w:r w:rsidR="00AC3F0D">
        <w:rPr>
          <w:lang w:val="en-US"/>
        </w:rPr>
        <w:t xml:space="preserve"> bubble formation within</w:t>
      </w:r>
      <w:r>
        <w:rPr>
          <w:lang w:val="en-US"/>
        </w:rPr>
        <w:t xml:space="preserve"> the nozzle</w:t>
      </w:r>
      <w:r w:rsidR="00AC3F0D">
        <w:rPr>
          <w:lang w:val="en-US"/>
        </w:rPr>
        <w:t xml:space="preserve"> as well as bubble impact on the surface.</w:t>
      </w:r>
    </w:p>
    <w:p w14:paraId="2846490F" w14:textId="46BFF2DE" w:rsidR="0030032A" w:rsidRDefault="00EE100F" w:rsidP="0030032A">
      <w:pPr>
        <w:pStyle w:val="ListParagraph"/>
        <w:numPr>
          <w:ilvl w:val="0"/>
          <w:numId w:val="1"/>
        </w:numPr>
        <w:rPr>
          <w:lang w:val="en-US"/>
        </w:rPr>
      </w:pPr>
      <w:r>
        <w:rPr>
          <w:lang w:val="en-US"/>
        </w:rPr>
        <w:t>Create</w:t>
      </w:r>
      <w:r w:rsidR="0030032A">
        <w:rPr>
          <w:lang w:val="en-US"/>
        </w:rPr>
        <w:t xml:space="preserve"> foams with useful </w:t>
      </w:r>
      <w:r w:rsidR="00ED13F9">
        <w:rPr>
          <w:lang w:val="en-US"/>
        </w:rPr>
        <w:t xml:space="preserve">or unique </w:t>
      </w:r>
      <w:r w:rsidR="0030032A">
        <w:rPr>
          <w:lang w:val="en-US"/>
        </w:rPr>
        <w:t>properties</w:t>
      </w:r>
      <w:r>
        <w:rPr>
          <w:lang w:val="en-US"/>
        </w:rPr>
        <w:t>, based on new material mixtures or chemistries</w:t>
      </w:r>
      <w:r w:rsidR="0030032A">
        <w:rPr>
          <w:lang w:val="en-US"/>
        </w:rPr>
        <w:t>. For example:</w:t>
      </w:r>
    </w:p>
    <w:p w14:paraId="2B6D899C" w14:textId="77777777" w:rsidR="00ED13F9" w:rsidRDefault="00ED13F9" w:rsidP="00ED13F9">
      <w:pPr>
        <w:pStyle w:val="ListParagraph"/>
        <w:numPr>
          <w:ilvl w:val="1"/>
          <w:numId w:val="1"/>
        </w:numPr>
        <w:rPr>
          <w:lang w:val="en-US"/>
        </w:rPr>
      </w:pPr>
      <w:r>
        <w:rPr>
          <w:lang w:val="en-US"/>
        </w:rPr>
        <w:t>Pressure-sensing with soft sensors</w:t>
      </w:r>
    </w:p>
    <w:p w14:paraId="2444F240" w14:textId="77777777" w:rsidR="0030032A" w:rsidRDefault="0030032A" w:rsidP="0030032A">
      <w:pPr>
        <w:pStyle w:val="ListParagraph"/>
        <w:numPr>
          <w:ilvl w:val="1"/>
          <w:numId w:val="1"/>
        </w:numPr>
        <w:rPr>
          <w:lang w:val="en-US"/>
        </w:rPr>
      </w:pPr>
      <w:r>
        <w:rPr>
          <w:lang w:val="en-US"/>
        </w:rPr>
        <w:t>Exceptional acoustic insulation or sound focusing</w:t>
      </w:r>
    </w:p>
    <w:p w14:paraId="040E4D28" w14:textId="79BD4918" w:rsidR="00ED13F9" w:rsidRDefault="00ED13F9" w:rsidP="0030032A">
      <w:pPr>
        <w:pStyle w:val="ListParagraph"/>
        <w:numPr>
          <w:ilvl w:val="1"/>
          <w:numId w:val="1"/>
        </w:numPr>
        <w:rPr>
          <w:lang w:val="en-US"/>
        </w:rPr>
      </w:pPr>
      <w:r>
        <w:rPr>
          <w:lang w:val="en-US"/>
        </w:rPr>
        <w:t>Foams with gradients</w:t>
      </w:r>
      <w:r w:rsidR="00AC3F0D">
        <w:rPr>
          <w:lang w:val="en-US"/>
        </w:rPr>
        <w:t xml:space="preserve"> for footwear applications</w:t>
      </w:r>
    </w:p>
    <w:p w14:paraId="33B2AB15" w14:textId="77777777" w:rsidR="0030032A" w:rsidRPr="00362914" w:rsidRDefault="0030032A" w:rsidP="0030032A">
      <w:pPr>
        <w:spacing w:line="276" w:lineRule="auto"/>
        <w:jc w:val="center"/>
        <w:rPr>
          <w:rFonts w:cstheme="minorHAnsi"/>
          <w:lang w:val="en-GB"/>
        </w:rPr>
      </w:pPr>
      <w:r>
        <w:rPr>
          <w:noProof/>
        </w:rPr>
        <w:drawing>
          <wp:inline distT="0" distB="0" distL="0" distR="0" wp14:anchorId="7BC6A638" wp14:editId="0EE3A4EA">
            <wp:extent cx="5760325" cy="142591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69597"/>
                    <a:stretch/>
                  </pic:blipFill>
                  <pic:spPr bwMode="auto">
                    <a:xfrm>
                      <a:off x="0" y="0"/>
                      <a:ext cx="5760720" cy="1426012"/>
                    </a:xfrm>
                    <a:prstGeom prst="rect">
                      <a:avLst/>
                    </a:prstGeom>
                    <a:noFill/>
                    <a:ln>
                      <a:noFill/>
                    </a:ln>
                    <a:extLst>
                      <a:ext uri="{53640926-AAD7-44D8-BBD7-CCE9431645EC}">
                        <a14:shadowObscured xmlns:a14="http://schemas.microsoft.com/office/drawing/2010/main"/>
                      </a:ext>
                    </a:extLst>
                  </pic:spPr>
                </pic:pic>
              </a:graphicData>
            </a:graphic>
          </wp:inline>
        </w:drawing>
      </w:r>
    </w:p>
    <w:p w14:paraId="685A1D44" w14:textId="1607A769" w:rsidR="0030032A" w:rsidRPr="00EE100F" w:rsidRDefault="0030032A" w:rsidP="00EE100F">
      <w:pPr>
        <w:spacing w:line="276" w:lineRule="auto"/>
        <w:jc w:val="both"/>
        <w:rPr>
          <w:rFonts w:cstheme="minorHAnsi"/>
          <w:b/>
          <w:sz w:val="20"/>
          <w:lang w:val="en-GB"/>
        </w:rPr>
      </w:pPr>
      <w:r w:rsidRPr="00EE100F">
        <w:rPr>
          <w:rFonts w:cstheme="minorHAnsi"/>
          <w:b/>
          <w:sz w:val="20"/>
          <w:lang w:val="en-GB"/>
        </w:rPr>
        <w:t>Figure 1: First results of our foam printing experiments</w:t>
      </w:r>
      <w:r w:rsidR="000B40EE">
        <w:rPr>
          <w:rFonts w:cstheme="minorHAnsi"/>
          <w:b/>
          <w:sz w:val="20"/>
          <w:lang w:val="en-GB"/>
        </w:rPr>
        <w:t xml:space="preserve"> </w:t>
      </w:r>
      <w:r w:rsidR="000B40EE">
        <w:rPr>
          <w:rFonts w:cstheme="minorHAnsi"/>
          <w:b/>
          <w:sz w:val="20"/>
          <w:lang w:val="en-GB"/>
        </w:rPr>
        <w:fldChar w:fldCharType="begin" w:fldLock="1"/>
      </w:r>
      <w:r w:rsidR="000B40EE">
        <w:rPr>
          <w:rFonts w:cstheme="minorHAnsi"/>
          <w:b/>
          <w:sz w:val="20"/>
          <w:lang w:val="en-GB"/>
        </w:rPr>
        <w:instrText>ADDIN CSL_CITATION {"citationItems":[{"id":"ITEM-1","itemData":{"DOI":"10.1002/adma.201904668","ISSN":"0935-9648","author":[{"dropping-particle":"","family":"Visser","given":"Claas Willem","non-dropping-particle":"","parse-names":false,"suffix":""},{"dropping-particle":"","family":"Amato","given":"Dahlia N","non-dropping-particle":"","parse-names":false,"suffix":""},{"dropping-particle":"","family":"Mueller","given":"Jochen","non-dropping-particle":"","parse-names":false,"suffix":""},{"dropping-particle":"","family":"Lewis","given":"Jennifer A","non-dropping-particle":"","parse-names":false,"suffix":""}],"container-title":"Advanced Materials","id":"ITEM-1","issued":{"date-parts":[["2019","9","19"]]},"page":"1904668","title":"Architected Polymer Foams via Direct Bubble Writing","type":"article-journal"},"uris":["http://www.mendeley.com/documents/?uuid=d899ad59-1cf5-48d8-85bd-6fd06d005d3d"]}],"mendeley":{"formattedCitation":"(1)","plainTextFormattedCitation":"(1)","previouslyFormattedCitation":"(1)"},"properties":{"noteIndex":0},"schema":"https://github.com/citation-style-language/schema/raw/master/csl-citation.json"}</w:instrText>
      </w:r>
      <w:r w:rsidR="000B40EE">
        <w:rPr>
          <w:rFonts w:cstheme="minorHAnsi"/>
          <w:b/>
          <w:sz w:val="20"/>
          <w:lang w:val="en-GB"/>
        </w:rPr>
        <w:fldChar w:fldCharType="separate"/>
      </w:r>
      <w:r w:rsidR="000B40EE" w:rsidRPr="000B40EE">
        <w:rPr>
          <w:rFonts w:cstheme="minorHAnsi"/>
          <w:noProof/>
          <w:sz w:val="20"/>
          <w:lang w:val="en-GB"/>
        </w:rPr>
        <w:t>(1)</w:t>
      </w:r>
      <w:r w:rsidR="000B40EE">
        <w:rPr>
          <w:rFonts w:cstheme="minorHAnsi"/>
          <w:b/>
          <w:sz w:val="20"/>
          <w:lang w:val="en-GB"/>
        </w:rPr>
        <w:fldChar w:fldCharType="end"/>
      </w:r>
      <w:r w:rsidRPr="00EE100F">
        <w:rPr>
          <w:rFonts w:cstheme="minorHAnsi"/>
          <w:b/>
          <w:sz w:val="20"/>
          <w:lang w:val="en-GB"/>
        </w:rPr>
        <w:t>. Left: 3D printed foam block</w:t>
      </w:r>
      <w:r w:rsidR="00ED13F9" w:rsidRPr="00EE100F">
        <w:rPr>
          <w:rFonts w:cstheme="minorHAnsi"/>
          <w:b/>
          <w:sz w:val="20"/>
          <w:lang w:val="en-GB"/>
        </w:rPr>
        <w:t xml:space="preserve"> of 70x70x35mm</w:t>
      </w:r>
      <w:r w:rsidR="00ED13F9" w:rsidRPr="00EE100F">
        <w:rPr>
          <w:rFonts w:cstheme="minorHAnsi"/>
          <w:b/>
          <w:sz w:val="20"/>
          <w:vertAlign w:val="superscript"/>
          <w:lang w:val="en-GB"/>
        </w:rPr>
        <w:t>3</w:t>
      </w:r>
      <w:r w:rsidRPr="00EE100F">
        <w:rPr>
          <w:rFonts w:cstheme="minorHAnsi"/>
          <w:b/>
          <w:sz w:val="20"/>
          <w:lang w:val="en-GB"/>
        </w:rPr>
        <w:t xml:space="preserve">. </w:t>
      </w:r>
      <w:proofErr w:type="spellStart"/>
      <w:r w:rsidRPr="00EE100F">
        <w:rPr>
          <w:rFonts w:cstheme="minorHAnsi"/>
          <w:b/>
          <w:sz w:val="20"/>
          <w:lang w:val="en-GB"/>
        </w:rPr>
        <w:t>Center</w:t>
      </w:r>
      <w:proofErr w:type="spellEnd"/>
      <w:r w:rsidRPr="00EE100F">
        <w:rPr>
          <w:rFonts w:cstheme="minorHAnsi"/>
          <w:b/>
          <w:sz w:val="20"/>
          <w:lang w:val="en-GB"/>
        </w:rPr>
        <w:t xml:space="preserve">: All the cells in this foam have the same size, which makes the material properties very predictable. Size gradients are also possible, which allows to optimize the properties. In contrast, normal foams have a very broad size distribution! Right: Detail of the </w:t>
      </w:r>
      <w:proofErr w:type="spellStart"/>
      <w:r w:rsidRPr="00EE100F">
        <w:rPr>
          <w:rFonts w:cstheme="minorHAnsi"/>
          <w:b/>
          <w:sz w:val="20"/>
          <w:lang w:val="en-GB"/>
        </w:rPr>
        <w:t>center</w:t>
      </w:r>
      <w:proofErr w:type="spellEnd"/>
      <w:r w:rsidRPr="00EE100F">
        <w:rPr>
          <w:rFonts w:cstheme="minorHAnsi"/>
          <w:b/>
          <w:sz w:val="20"/>
          <w:lang w:val="en-GB"/>
        </w:rPr>
        <w:t xml:space="preserve"> image. </w:t>
      </w:r>
      <w:r w:rsidR="00ED13F9" w:rsidRPr="00EE100F">
        <w:rPr>
          <w:rFonts w:cstheme="minorHAnsi"/>
          <w:b/>
          <w:sz w:val="20"/>
          <w:lang w:val="en-GB"/>
        </w:rPr>
        <w:t>Scale bar</w:t>
      </w:r>
      <w:r w:rsidR="00EE100F" w:rsidRPr="00EE100F">
        <w:rPr>
          <w:rFonts w:cstheme="minorHAnsi"/>
          <w:b/>
          <w:sz w:val="20"/>
          <w:lang w:val="en-GB"/>
        </w:rPr>
        <w:t>: 0.5mm.</w:t>
      </w:r>
    </w:p>
    <w:p w14:paraId="6421B555" w14:textId="77777777" w:rsidR="00ED13F9" w:rsidRDefault="00ED13F9" w:rsidP="0030032A">
      <w:pPr>
        <w:spacing w:line="276" w:lineRule="auto"/>
        <w:ind w:left="1440" w:hanging="1440"/>
        <w:jc w:val="both"/>
        <w:rPr>
          <w:rFonts w:cstheme="minorHAnsi"/>
          <w:b/>
          <w:i/>
          <w:lang w:val="en-GB"/>
        </w:rPr>
      </w:pPr>
    </w:p>
    <w:p w14:paraId="7C3672D7" w14:textId="0480898E" w:rsidR="0030032A" w:rsidRPr="00362914" w:rsidRDefault="0030032A" w:rsidP="0030032A">
      <w:pPr>
        <w:spacing w:line="276" w:lineRule="auto"/>
        <w:ind w:left="1440" w:hanging="1440"/>
        <w:jc w:val="both"/>
        <w:rPr>
          <w:rFonts w:cstheme="minorHAnsi"/>
          <w:lang w:val="en-GB"/>
        </w:rPr>
      </w:pPr>
      <w:r w:rsidRPr="00362914">
        <w:rPr>
          <w:rFonts w:cstheme="minorHAnsi"/>
          <w:b/>
          <w:i/>
          <w:lang w:val="en-GB"/>
        </w:rPr>
        <w:t>What</w:t>
      </w:r>
      <w:r w:rsidRPr="00362914">
        <w:rPr>
          <w:rFonts w:cstheme="minorHAnsi"/>
          <w:lang w:val="en-GB"/>
        </w:rPr>
        <w:tab/>
      </w:r>
      <w:r>
        <w:rPr>
          <w:rFonts w:cstheme="minorHAnsi"/>
          <w:lang w:val="en-GB"/>
        </w:rPr>
        <w:t xml:space="preserve">Foam printing! </w:t>
      </w:r>
      <w:r w:rsidR="000B40EE">
        <w:rPr>
          <w:rFonts w:cstheme="minorHAnsi"/>
          <w:lang w:val="en-GB"/>
        </w:rPr>
        <w:t>Advance</w:t>
      </w:r>
      <w:r>
        <w:rPr>
          <w:rFonts w:cstheme="minorHAnsi"/>
          <w:lang w:val="en-GB"/>
        </w:rPr>
        <w:t xml:space="preserve"> the printer</w:t>
      </w:r>
      <w:r w:rsidR="000B40EE">
        <w:rPr>
          <w:rFonts w:cstheme="minorHAnsi"/>
          <w:lang w:val="en-GB"/>
        </w:rPr>
        <w:t xml:space="preserve"> technology</w:t>
      </w:r>
      <w:r>
        <w:rPr>
          <w:rFonts w:cstheme="minorHAnsi"/>
          <w:lang w:val="en-GB"/>
        </w:rPr>
        <w:t xml:space="preserve"> and</w:t>
      </w:r>
      <w:r w:rsidR="00ED13F9">
        <w:rPr>
          <w:rFonts w:cstheme="minorHAnsi"/>
          <w:lang w:val="en-GB"/>
        </w:rPr>
        <w:t>/or</w:t>
      </w:r>
      <w:r>
        <w:rPr>
          <w:rFonts w:cstheme="minorHAnsi"/>
          <w:lang w:val="en-GB"/>
        </w:rPr>
        <w:t xml:space="preserve"> </w:t>
      </w:r>
      <w:r w:rsidR="00ED13F9">
        <w:rPr>
          <w:rFonts w:cstheme="minorHAnsi"/>
          <w:lang w:val="en-GB"/>
        </w:rPr>
        <w:t>print your</w:t>
      </w:r>
      <w:r>
        <w:rPr>
          <w:rFonts w:cstheme="minorHAnsi"/>
          <w:lang w:val="en-GB"/>
        </w:rPr>
        <w:t xml:space="preserve"> functional foams</w:t>
      </w:r>
      <w:r w:rsidRPr="00362914">
        <w:rPr>
          <w:rFonts w:cstheme="minorHAnsi"/>
          <w:lang w:val="en-GB"/>
        </w:rPr>
        <w:t>.</w:t>
      </w:r>
    </w:p>
    <w:p w14:paraId="4FE090B3" w14:textId="77777777" w:rsidR="0030032A" w:rsidRPr="00362914" w:rsidRDefault="0030032A" w:rsidP="0030032A">
      <w:pPr>
        <w:spacing w:line="276" w:lineRule="auto"/>
        <w:ind w:left="1440" w:hanging="1440"/>
        <w:jc w:val="both"/>
        <w:rPr>
          <w:rFonts w:cstheme="minorHAnsi"/>
          <w:b/>
          <w:i/>
          <w:lang w:val="en-GB"/>
        </w:rPr>
      </w:pPr>
      <w:r w:rsidRPr="00362914">
        <w:rPr>
          <w:rFonts w:cstheme="minorHAnsi"/>
          <w:b/>
          <w:i/>
          <w:lang w:val="en-GB"/>
        </w:rPr>
        <w:t>How</w:t>
      </w:r>
      <w:r w:rsidRPr="00362914">
        <w:rPr>
          <w:rFonts w:cstheme="minorHAnsi"/>
          <w:b/>
          <w:i/>
          <w:lang w:val="en-GB"/>
        </w:rPr>
        <w:tab/>
      </w:r>
      <w:r w:rsidRPr="00362914">
        <w:rPr>
          <w:rFonts w:cstheme="minorHAnsi"/>
          <w:lang w:val="en-GB"/>
        </w:rPr>
        <w:t>With</w:t>
      </w:r>
      <w:r>
        <w:rPr>
          <w:rFonts w:cstheme="minorHAnsi"/>
          <w:lang w:val="en-GB"/>
        </w:rPr>
        <w:t xml:space="preserve"> </w:t>
      </w:r>
      <w:r w:rsidR="00ED13F9">
        <w:rPr>
          <w:rFonts w:cstheme="minorHAnsi"/>
          <w:lang w:val="en-GB"/>
        </w:rPr>
        <w:t>a unique 3D printing process about which we are excited to tell more</w:t>
      </w:r>
      <w:r w:rsidRPr="00362914">
        <w:rPr>
          <w:rFonts w:cstheme="minorHAnsi"/>
          <w:lang w:val="en-GB"/>
        </w:rPr>
        <w:t>.</w:t>
      </w:r>
      <w:r w:rsidRPr="00362914">
        <w:rPr>
          <w:rFonts w:cstheme="minorHAnsi"/>
          <w:b/>
          <w:i/>
          <w:lang w:val="en-GB"/>
        </w:rPr>
        <w:tab/>
      </w:r>
    </w:p>
    <w:p w14:paraId="751C00C2" w14:textId="77777777" w:rsidR="0030032A" w:rsidRPr="00362914" w:rsidRDefault="0030032A" w:rsidP="0030032A">
      <w:pPr>
        <w:spacing w:line="276" w:lineRule="auto"/>
        <w:ind w:left="1440" w:hanging="1440"/>
        <w:jc w:val="both"/>
        <w:rPr>
          <w:rFonts w:cstheme="minorHAnsi"/>
          <w:lang w:val="en-GB"/>
        </w:rPr>
      </w:pPr>
      <w:r w:rsidRPr="00362914">
        <w:rPr>
          <w:rFonts w:cstheme="minorHAnsi"/>
          <w:b/>
          <w:i/>
          <w:lang w:val="en-GB"/>
        </w:rPr>
        <w:t>Why</w:t>
      </w:r>
      <w:r w:rsidRPr="00362914">
        <w:rPr>
          <w:rFonts w:cstheme="minorHAnsi"/>
          <w:lang w:val="en-GB"/>
        </w:rPr>
        <w:tab/>
      </w:r>
      <w:r>
        <w:rPr>
          <w:rFonts w:cstheme="minorHAnsi"/>
          <w:lang w:val="en-GB"/>
        </w:rPr>
        <w:t xml:space="preserve">Controlled foams are almost impossible to make </w:t>
      </w:r>
      <w:r w:rsidRPr="00362914">
        <w:rPr>
          <w:rFonts w:cstheme="minorHAnsi"/>
          <w:lang w:val="en-GB"/>
        </w:rPr>
        <w:t>with current technology, but could improve artificial tissues, shock absorbers, batteries, noise control, etc.</w:t>
      </w:r>
      <w:r>
        <w:rPr>
          <w:rFonts w:cstheme="minorHAnsi"/>
          <w:lang w:val="en-GB"/>
        </w:rPr>
        <w:t xml:space="preserve"> Furthermore, you will </w:t>
      </w:r>
      <w:r w:rsidR="00ED13F9">
        <w:rPr>
          <w:rFonts w:cstheme="minorHAnsi"/>
          <w:lang w:val="en-GB"/>
        </w:rPr>
        <w:t>develop an excellent basis in 3D printing which is a rapidly growing field in research and industry.</w:t>
      </w:r>
    </w:p>
    <w:p w14:paraId="4E561B98" w14:textId="1137517F" w:rsidR="0030032A" w:rsidRDefault="0030032A" w:rsidP="0030032A">
      <w:pPr>
        <w:spacing w:line="276" w:lineRule="auto"/>
        <w:ind w:left="1440" w:hanging="1440"/>
        <w:jc w:val="both"/>
        <w:rPr>
          <w:rFonts w:cstheme="minorHAnsi"/>
          <w:lang w:val="en-GB"/>
        </w:rPr>
      </w:pPr>
      <w:r w:rsidRPr="00362914">
        <w:rPr>
          <w:rFonts w:cstheme="minorHAnsi"/>
          <w:b/>
          <w:i/>
          <w:lang w:val="en-GB"/>
        </w:rPr>
        <w:t>Where</w:t>
      </w:r>
      <w:r w:rsidRPr="00362914">
        <w:rPr>
          <w:rFonts w:cstheme="minorHAnsi"/>
          <w:lang w:val="en-GB"/>
        </w:rPr>
        <w:t xml:space="preserve"> </w:t>
      </w:r>
      <w:r w:rsidRPr="00362914">
        <w:rPr>
          <w:rFonts w:cstheme="minorHAnsi"/>
          <w:lang w:val="en-GB"/>
        </w:rPr>
        <w:tab/>
      </w:r>
      <w:r w:rsidRPr="007245D5">
        <w:rPr>
          <w:rFonts w:cstheme="minorHAnsi"/>
          <w:lang w:val="en-GB"/>
        </w:rPr>
        <w:t xml:space="preserve">The Engineering Fluid Dynamics group at the University of Twente, led by </w:t>
      </w:r>
      <w:proofErr w:type="spellStart"/>
      <w:r w:rsidRPr="007245D5">
        <w:rPr>
          <w:rFonts w:cstheme="minorHAnsi"/>
          <w:lang w:val="en-GB"/>
        </w:rPr>
        <w:t>Kees</w:t>
      </w:r>
      <w:proofErr w:type="spellEnd"/>
      <w:r w:rsidRPr="007245D5">
        <w:rPr>
          <w:rFonts w:cstheme="minorHAnsi"/>
          <w:lang w:val="en-GB"/>
        </w:rPr>
        <w:t xml:space="preserve"> </w:t>
      </w:r>
      <w:proofErr w:type="spellStart"/>
      <w:r w:rsidRPr="007245D5">
        <w:rPr>
          <w:rFonts w:cstheme="minorHAnsi"/>
          <w:lang w:val="en-GB"/>
        </w:rPr>
        <w:t>Venner</w:t>
      </w:r>
      <w:proofErr w:type="spellEnd"/>
      <w:r w:rsidRPr="007245D5">
        <w:rPr>
          <w:rFonts w:cstheme="minorHAnsi"/>
          <w:lang w:val="en-GB"/>
        </w:rPr>
        <w:t>. The daily supervision will</w:t>
      </w:r>
      <w:r>
        <w:rPr>
          <w:rFonts w:cstheme="minorHAnsi"/>
          <w:lang w:val="en-GB"/>
        </w:rPr>
        <w:t xml:space="preserve"> be by </w:t>
      </w:r>
      <w:proofErr w:type="spellStart"/>
      <w:r>
        <w:rPr>
          <w:rFonts w:cstheme="minorHAnsi"/>
          <w:lang w:val="en-GB"/>
        </w:rPr>
        <w:t>Dr.</w:t>
      </w:r>
      <w:proofErr w:type="spellEnd"/>
      <w:r>
        <w:rPr>
          <w:rFonts w:cstheme="minorHAnsi"/>
          <w:lang w:val="en-GB"/>
        </w:rPr>
        <w:t xml:space="preserve"> </w:t>
      </w:r>
      <w:proofErr w:type="spellStart"/>
      <w:r>
        <w:rPr>
          <w:rFonts w:cstheme="minorHAnsi"/>
          <w:lang w:val="en-GB"/>
        </w:rPr>
        <w:t>Claas</w:t>
      </w:r>
      <w:proofErr w:type="spellEnd"/>
      <w:r>
        <w:rPr>
          <w:rFonts w:cstheme="minorHAnsi"/>
          <w:lang w:val="en-GB"/>
        </w:rPr>
        <w:t xml:space="preserve"> Willem Visser.</w:t>
      </w:r>
      <w:r w:rsidR="007E7302">
        <w:rPr>
          <w:rFonts w:cstheme="minorHAnsi"/>
          <w:lang w:val="en-GB"/>
        </w:rPr>
        <w:t xml:space="preserve"> You will be part of a collaborative and closely-knit team of MSc students, </w:t>
      </w:r>
      <w:proofErr w:type="spellStart"/>
      <w:r w:rsidR="007E7302">
        <w:rPr>
          <w:rFonts w:cstheme="minorHAnsi"/>
          <w:lang w:val="en-GB"/>
        </w:rPr>
        <w:t>PHd</w:t>
      </w:r>
      <w:proofErr w:type="spellEnd"/>
      <w:r w:rsidR="007E7302">
        <w:rPr>
          <w:rFonts w:cstheme="minorHAnsi"/>
          <w:lang w:val="en-GB"/>
        </w:rPr>
        <w:t xml:space="preserve"> students, and researchers.</w:t>
      </w:r>
    </w:p>
    <w:p w14:paraId="586D7FA4" w14:textId="6E36AD95" w:rsidR="0030032A" w:rsidRDefault="0030032A" w:rsidP="00ED13F9">
      <w:pPr>
        <w:spacing w:line="276" w:lineRule="auto"/>
        <w:ind w:left="1440" w:hanging="1440"/>
        <w:jc w:val="both"/>
        <w:rPr>
          <w:rFonts w:cstheme="minorHAnsi"/>
          <w:lang w:val="en-GB"/>
        </w:rPr>
      </w:pPr>
      <w:bookmarkStart w:id="0" w:name="_Hlk514162020"/>
      <w:r>
        <w:rPr>
          <w:rFonts w:cstheme="minorHAnsi"/>
          <w:b/>
          <w:i/>
          <w:lang w:val="en-GB"/>
        </w:rPr>
        <w:t>When</w:t>
      </w:r>
      <w:r>
        <w:rPr>
          <w:rFonts w:cstheme="minorHAnsi"/>
          <w:lang w:val="en-GB"/>
        </w:rPr>
        <w:tab/>
      </w:r>
      <w:r w:rsidR="00ED13F9">
        <w:rPr>
          <w:rFonts w:cstheme="minorHAnsi"/>
          <w:lang w:val="en-GB"/>
        </w:rPr>
        <w:t>The starting date is flexible</w:t>
      </w:r>
      <w:bookmarkStart w:id="1" w:name="_Hlk514169934"/>
      <w:bookmarkEnd w:id="0"/>
      <w:r w:rsidR="007E7302">
        <w:rPr>
          <w:rFonts w:cstheme="minorHAnsi"/>
          <w:lang w:val="en-GB"/>
        </w:rPr>
        <w:t>.</w:t>
      </w:r>
      <w:r>
        <w:rPr>
          <w:rFonts w:cstheme="minorHAnsi"/>
          <w:lang w:val="en-GB"/>
        </w:rPr>
        <w:t xml:space="preserve"> </w:t>
      </w:r>
      <w:r w:rsidR="00ED13F9">
        <w:rPr>
          <w:rFonts w:cstheme="minorHAnsi"/>
          <w:lang w:val="en-GB"/>
        </w:rPr>
        <w:t>If you’d like to know more, just</w:t>
      </w:r>
      <w:r>
        <w:rPr>
          <w:rFonts w:cstheme="minorHAnsi"/>
          <w:lang w:val="en-GB"/>
        </w:rPr>
        <w:t xml:space="preserve"> email </w:t>
      </w:r>
      <w:r w:rsidR="00EE100F">
        <w:rPr>
          <w:rFonts w:cstheme="minorHAnsi"/>
          <w:lang w:val="en-GB"/>
        </w:rPr>
        <w:t>to</w:t>
      </w:r>
      <w:r>
        <w:rPr>
          <w:rFonts w:cstheme="minorHAnsi"/>
          <w:lang w:val="en-GB"/>
        </w:rPr>
        <w:t xml:space="preserve"> </w:t>
      </w:r>
      <w:hyperlink r:id="rId7" w:history="1">
        <w:r w:rsidRPr="00CE53AD">
          <w:rPr>
            <w:rStyle w:val="Hyperlink"/>
            <w:rFonts w:cstheme="minorHAnsi"/>
            <w:lang w:val="en-GB"/>
          </w:rPr>
          <w:t>c.visser@utwente.nl</w:t>
        </w:r>
      </w:hyperlink>
      <w:r>
        <w:rPr>
          <w:rFonts w:cstheme="minorHAnsi"/>
          <w:lang w:val="en-GB"/>
        </w:rPr>
        <w:t>.</w:t>
      </w:r>
      <w:bookmarkEnd w:id="1"/>
    </w:p>
    <w:p w14:paraId="138146CD" w14:textId="2F3614D2" w:rsidR="000B40EE" w:rsidRPr="000B40EE" w:rsidRDefault="000B40EE" w:rsidP="000B40EE">
      <w:pPr>
        <w:widowControl w:val="0"/>
        <w:autoSpaceDE w:val="0"/>
        <w:autoSpaceDN w:val="0"/>
        <w:adjustRightInd w:val="0"/>
        <w:spacing w:line="240" w:lineRule="auto"/>
        <w:ind w:left="640" w:hanging="640"/>
        <w:rPr>
          <w:sz w:val="16"/>
          <w:szCs w:val="16"/>
          <w:lang w:val="en-GB"/>
        </w:rPr>
      </w:pPr>
      <w:r w:rsidRPr="000B40EE">
        <w:rPr>
          <w:sz w:val="16"/>
          <w:szCs w:val="16"/>
          <w:lang w:val="en-GB"/>
        </w:rPr>
        <w:lastRenderedPageBreak/>
        <w:fldChar w:fldCharType="begin" w:fldLock="1"/>
      </w:r>
      <w:r w:rsidRPr="000B40EE">
        <w:rPr>
          <w:sz w:val="16"/>
          <w:szCs w:val="16"/>
          <w:lang w:val="en-GB"/>
        </w:rPr>
        <w:instrText xml:space="preserve">ADDIN Mendeley Bibliography CSL_BIBLIOGRAPHY </w:instrText>
      </w:r>
      <w:r w:rsidRPr="000B40EE">
        <w:rPr>
          <w:sz w:val="16"/>
          <w:szCs w:val="16"/>
          <w:lang w:val="en-GB"/>
        </w:rPr>
        <w:fldChar w:fldCharType="separate"/>
      </w:r>
      <w:r w:rsidRPr="000B40EE">
        <w:rPr>
          <w:rFonts w:ascii="Calibri" w:hAnsi="Calibri" w:cs="Calibri"/>
          <w:noProof/>
          <w:sz w:val="16"/>
          <w:szCs w:val="18"/>
        </w:rPr>
        <w:t xml:space="preserve">1. </w:t>
      </w:r>
      <w:r w:rsidRPr="000B40EE">
        <w:rPr>
          <w:rFonts w:ascii="Calibri" w:hAnsi="Calibri" w:cs="Calibri"/>
          <w:noProof/>
          <w:sz w:val="16"/>
          <w:szCs w:val="18"/>
        </w:rPr>
        <w:tab/>
        <w:t>Visser CW, Amato DN, Mueller J, Lewis JA. Architected Polymer Foams via Direct Bubble Writing. Adv Mater [Internet]. 2019 Sep 19;1904668. Available from: https://onlinelibrary.wiley.com/doi/abs/10.1002/adma.201904668</w:t>
      </w:r>
      <w:r w:rsidRPr="000B40EE">
        <w:rPr>
          <w:sz w:val="16"/>
          <w:szCs w:val="16"/>
          <w:lang w:val="en-GB"/>
        </w:rPr>
        <w:fldChar w:fldCharType="end"/>
      </w:r>
    </w:p>
    <w:sectPr w:rsidR="000B40EE" w:rsidRPr="000B40EE" w:rsidSect="007E7302">
      <w:pgSz w:w="11906" w:h="16838"/>
      <w:pgMar w:top="851"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CF524A"/>
    <w:multiLevelType w:val="hybridMultilevel"/>
    <w:tmpl w:val="4B740CC2"/>
    <w:lvl w:ilvl="0" w:tplc="622EF01E">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2A"/>
    <w:rsid w:val="000B40EE"/>
    <w:rsid w:val="002F65F3"/>
    <w:rsid w:val="0030032A"/>
    <w:rsid w:val="0035704F"/>
    <w:rsid w:val="007E7302"/>
    <w:rsid w:val="00AC01B1"/>
    <w:rsid w:val="00AC3F0D"/>
    <w:rsid w:val="00ED13F9"/>
    <w:rsid w:val="00EE10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2D47"/>
  <w15:chartTrackingRefBased/>
  <w15:docId w15:val="{6A3835AE-26E0-4E5B-B633-E73F5F8A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32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032A"/>
    <w:pPr>
      <w:ind w:left="720"/>
      <w:contextualSpacing/>
    </w:pPr>
  </w:style>
  <w:style w:type="character" w:styleId="Hyperlink">
    <w:name w:val="Hyperlink"/>
    <w:basedOn w:val="DefaultParagraphFont"/>
    <w:uiPriority w:val="99"/>
    <w:unhideWhenUsed/>
    <w:rsid w:val="003003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c.visser@utwente.n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694E5-264A-4B6C-BEB4-86174A637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565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Visser, C.W. (ET)</dc:creator>
  <cp:keywords/>
  <dc:description/>
  <cp:lastModifiedBy>Visser, C.W. (ET)</cp:lastModifiedBy>
  <cp:revision>5</cp:revision>
  <dcterms:created xsi:type="dcterms:W3CDTF">2019-01-30T08:13:00Z</dcterms:created>
  <dcterms:modified xsi:type="dcterms:W3CDTF">2021-01-15T12:50:00Z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ac035b75-6c15-37f5-b619-e12245bb9734</vt:lpwstr>
  </property>
  <property fmtid="{D5CDD505-2E9C-101B-9397-08002B2CF9AE}" pid="4" name="Mendeley Citation Style_1">
    <vt:lpwstr>http://www.zotero.org/styles/vancouver</vt:lpwstr>
  </property>
</Properties>
</file>