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E863" w14:textId="0C7C792C" w:rsidR="009F59E1" w:rsidRPr="00DD08C3" w:rsidRDefault="009F59E1" w:rsidP="00E84FA9">
      <w:pPr>
        <w:ind w:left="360" w:hanging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D08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Manuscript:</w:t>
      </w:r>
    </w:p>
    <w:p w14:paraId="75A97CCC" w14:textId="1EF2EAB9" w:rsidR="00E84FA9" w:rsidRPr="00D72FAC" w:rsidRDefault="00736973" w:rsidP="00E84FA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D72FAC">
        <w:rPr>
          <w:rFonts w:ascii="Times New Roman" w:hAnsi="Times New Roman" w:cs="Times New Roman"/>
          <w:strike/>
          <w:sz w:val="24"/>
          <w:szCs w:val="24"/>
        </w:rPr>
        <w:t xml:space="preserve">Page 1, please change “Email address for correspondence: </w:t>
      </w:r>
      <w:r w:rsidRPr="00D72FAC">
        <w:rPr>
          <w:rFonts w:ascii="Times New Roman" w:hAnsi="Times New Roman" w:cs="Times New Roman" w:hint="eastAsia"/>
          <w:strike/>
          <w:color w:val="0000FF"/>
          <w:sz w:val="24"/>
          <w:szCs w:val="24"/>
        </w:rPr>
        <w:t>binzhang0710@mail.tsinghua.edu.cn</w:t>
      </w:r>
      <w:r w:rsidRPr="00D72FAC">
        <w:rPr>
          <w:rFonts w:ascii="Times New Roman" w:hAnsi="Times New Roman" w:cs="Times New Roman"/>
          <w:strike/>
          <w:sz w:val="24"/>
          <w:szCs w:val="24"/>
        </w:rPr>
        <w:t xml:space="preserve">” to “Email address for correspondence: </w:t>
      </w:r>
      <w:r w:rsidR="00F34646" w:rsidRPr="00D72FAC">
        <w:rPr>
          <w:rFonts w:ascii="Times New Roman" w:hAnsi="Times New Roman" w:cs="Times New Roman" w:hint="eastAsia"/>
          <w:strike/>
          <w:color w:val="0000FF"/>
          <w:sz w:val="24"/>
          <w:szCs w:val="24"/>
        </w:rPr>
        <w:t>binzhang0710@gmail.com</w:t>
      </w:r>
      <w:r w:rsidRPr="00D72FAC">
        <w:rPr>
          <w:rFonts w:ascii="Times New Roman" w:hAnsi="Times New Roman" w:cs="Times New Roman"/>
          <w:strike/>
          <w:sz w:val="24"/>
          <w:szCs w:val="24"/>
        </w:rPr>
        <w:t xml:space="preserve">” </w:t>
      </w:r>
      <w:r w:rsidR="00DD08C3" w:rsidRPr="00D72FAC">
        <w:rPr>
          <w:rFonts w:ascii="Times New Roman" w:hAnsi="Times New Roman" w:cs="Times New Roman" w:hint="eastAsia"/>
          <w:strike/>
          <w:sz w:val="24"/>
          <w:szCs w:val="24"/>
        </w:rPr>
        <w:t>be</w:t>
      </w:r>
      <w:r w:rsidR="00DD08C3" w:rsidRPr="00D72FAC">
        <w:rPr>
          <w:rFonts w:ascii="Times New Roman" w:hAnsi="Times New Roman" w:cs="Times New Roman"/>
          <w:strike/>
          <w:sz w:val="24"/>
          <w:szCs w:val="24"/>
        </w:rPr>
        <w:t>cause Bin</w:t>
      </w:r>
      <w:r w:rsidRPr="00D72FAC">
        <w:rPr>
          <w:rFonts w:ascii="Times New Roman" w:hAnsi="Times New Roman" w:cs="Times New Roman"/>
          <w:strike/>
          <w:sz w:val="24"/>
          <w:szCs w:val="24"/>
        </w:rPr>
        <w:t xml:space="preserve"> left Tsinghua University and cannot use the email in Tsinghua</w:t>
      </w:r>
      <w:r w:rsidR="00550282" w:rsidRPr="00D72FAC">
        <w:rPr>
          <w:rFonts w:ascii="Times New Roman" w:hAnsi="Times New Roman" w:cs="Times New Roman" w:hint="eastAsia"/>
          <w:strike/>
          <w:sz w:val="24"/>
          <w:szCs w:val="24"/>
        </w:rPr>
        <w:t xml:space="preserve"> anymore</w:t>
      </w:r>
      <w:r w:rsidRPr="00D72FAC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5EC82BA3" w14:textId="5BF554B1" w:rsidR="00F23FE0" w:rsidRPr="00E84FA9" w:rsidRDefault="000D4C8F" w:rsidP="00E84FA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84FA9">
        <w:rPr>
          <w:rFonts w:ascii="Times New Roman" w:hAnsi="Times New Roman" w:cs="Times New Roman" w:hint="eastAsia"/>
          <w:sz w:val="24"/>
          <w:szCs w:val="24"/>
        </w:rPr>
        <w:t xml:space="preserve">Please pay attention to the </w:t>
      </w:r>
      <w:r w:rsidR="00D66924" w:rsidRPr="00E84FA9">
        <w:rPr>
          <w:rFonts w:ascii="Times New Roman" w:hAnsi="Times New Roman" w:cs="Times New Roman"/>
          <w:sz w:val="24"/>
          <w:szCs w:val="24"/>
        </w:rPr>
        <w:t>expression</w:t>
      </w:r>
      <w:r w:rsidR="00D66924" w:rsidRPr="00E84FA9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Pr="00E84F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6924" w:rsidRPr="00E84FA9">
        <w:rPr>
          <w:rFonts w:ascii="Times New Roman" w:hAnsi="Times New Roman" w:cs="Times New Roman"/>
          <w:sz w:val="24"/>
          <w:szCs w:val="24"/>
        </w:rPr>
        <w:t>normali</w:t>
      </w:r>
      <w:r w:rsidR="00D66924" w:rsidRPr="00E84FA9">
        <w:rPr>
          <w:rFonts w:ascii="Times New Roman" w:hAnsi="Times New Roman" w:cs="Times New Roman" w:hint="eastAsia"/>
          <w:sz w:val="24"/>
          <w:szCs w:val="24"/>
        </w:rPr>
        <w:t xml:space="preserve">zed peak force: </w:t>
      </w:r>
      <w:r w:rsidR="00D66924" w:rsidRPr="00E84FA9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="00D66924" w:rsidRPr="00E84FA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D66924" w:rsidRPr="00E84FA9">
        <w:rPr>
          <w:rFonts w:ascii="Times New Roman" w:hAnsi="Times New Roman" w:cs="Times New Roman"/>
          <w:sz w:val="24"/>
          <w:szCs w:val="24"/>
        </w:rPr>
        <w:t>/</w:t>
      </w:r>
      <w:r w:rsidR="00D66924" w:rsidRPr="00E84FA9">
        <w:rPr>
          <w:rFonts w:ascii="Times New Roman" w:eastAsia="DengXian" w:hAnsi="Times New Roman" w:cs="Times New Roman"/>
          <w:i/>
          <w:iCs/>
          <w:sz w:val="24"/>
          <w:szCs w:val="24"/>
        </w:rPr>
        <w:t>ρ</w:t>
      </w:r>
      <w:r w:rsidR="00D66924" w:rsidRPr="00E84FA9">
        <w:rPr>
          <w:rFonts w:ascii="Times New Roman" w:eastAsia="DengXian" w:hAnsi="Times New Roman" w:cs="Times New Roman" w:hint="eastAsia"/>
          <w:i/>
          <w:iCs/>
          <w:sz w:val="24"/>
          <w:szCs w:val="24"/>
          <w:vertAlign w:val="subscript"/>
        </w:rPr>
        <w:t>d</w:t>
      </w:r>
      <w:r w:rsidR="00D66924" w:rsidRPr="00E84FA9">
        <w:rPr>
          <w:rFonts w:ascii="Times New Roman" w:hAnsi="Times New Roman" w:cs="Times New Roman" w:hint="eastAsia"/>
          <w:i/>
          <w:iCs/>
          <w:sz w:val="24"/>
          <w:szCs w:val="24"/>
        </w:rPr>
        <w:t>V</w:t>
      </w:r>
      <w:r w:rsidR="00D66924" w:rsidRPr="00E84FA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="00D66924" w:rsidRPr="00E84FA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="00D66924" w:rsidRPr="00E84FA9">
        <w:rPr>
          <w:rFonts w:ascii="Times New Roman" w:hAnsi="Times New Roman" w:cs="Times New Roman" w:hint="eastAsia"/>
          <w:i/>
          <w:iCs/>
          <w:sz w:val="24"/>
          <w:szCs w:val="24"/>
        </w:rPr>
        <w:t>D</w:t>
      </w:r>
      <w:r w:rsidR="00D66924" w:rsidRPr="00E84FA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="00D66924" w:rsidRPr="00E84FA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="00D66924" w:rsidRPr="00E84FA9">
        <w:rPr>
          <w:rFonts w:ascii="Times New Roman" w:hAnsi="Times New Roman" w:cs="Times New Roman" w:hint="eastAsia"/>
          <w:sz w:val="24"/>
          <w:szCs w:val="24"/>
        </w:rPr>
        <w:t xml:space="preserve"> should be </w:t>
      </w:r>
      <w:r w:rsidR="00D66924" w:rsidRPr="008628F6">
        <w:rPr>
          <w:rFonts w:ascii="Times New Roman" w:hAnsi="Times New Roman" w:cs="Times New Roman" w:hint="eastAsia"/>
          <w:i/>
          <w:iCs/>
          <w:color w:val="FF0000"/>
          <w:sz w:val="24"/>
          <w:szCs w:val="24"/>
        </w:rPr>
        <w:t>F</w:t>
      </w:r>
      <w:r w:rsidR="00D66924" w:rsidRPr="008628F6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1</w:t>
      </w:r>
      <w:r w:rsidR="00D66924" w:rsidRPr="008628F6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D66924" w:rsidRPr="008628F6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D66924" w:rsidRPr="008628F6">
        <w:rPr>
          <w:rFonts w:ascii="Times New Roman" w:eastAsia="DengXian" w:hAnsi="Times New Roman" w:cs="Times New Roman"/>
          <w:i/>
          <w:iCs/>
          <w:color w:val="FF0000"/>
          <w:sz w:val="24"/>
          <w:szCs w:val="24"/>
        </w:rPr>
        <w:t>ρ</w:t>
      </w:r>
      <w:r w:rsidR="00D66924" w:rsidRPr="008628F6">
        <w:rPr>
          <w:rFonts w:ascii="Times New Roman" w:eastAsia="DengXian" w:hAnsi="Times New Roman" w:cs="Times New Roman" w:hint="eastAsia"/>
          <w:i/>
          <w:iCs/>
          <w:color w:val="FF0000"/>
          <w:sz w:val="24"/>
          <w:szCs w:val="24"/>
          <w:vertAlign w:val="subscript"/>
        </w:rPr>
        <w:t>d</w:t>
      </w:r>
      <w:r w:rsidR="00D66924" w:rsidRPr="008628F6">
        <w:rPr>
          <w:rFonts w:ascii="Times New Roman" w:hAnsi="Times New Roman" w:cs="Times New Roman" w:hint="eastAsia"/>
          <w:i/>
          <w:iCs/>
          <w:color w:val="FF0000"/>
          <w:sz w:val="24"/>
          <w:szCs w:val="24"/>
        </w:rPr>
        <w:t>V</w:t>
      </w:r>
      <w:r w:rsidR="00D66924" w:rsidRPr="008628F6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0</w:t>
      </w:r>
      <w:r w:rsidR="00D66924" w:rsidRPr="008628F6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2</w:t>
      </w:r>
      <w:r w:rsidR="00D66924" w:rsidRPr="008628F6">
        <w:rPr>
          <w:rFonts w:ascii="Times New Roman" w:hAnsi="Times New Roman" w:cs="Times New Roman" w:hint="eastAsia"/>
          <w:i/>
          <w:iCs/>
          <w:color w:val="FF0000"/>
          <w:sz w:val="24"/>
          <w:szCs w:val="24"/>
        </w:rPr>
        <w:t>D</w:t>
      </w:r>
      <w:r w:rsidR="00D66924" w:rsidRPr="008628F6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0</w:t>
      </w:r>
      <w:r w:rsidR="00D66924" w:rsidRPr="008628F6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2</w:t>
      </w:r>
      <w:r w:rsidR="00D66924" w:rsidRPr="008628F6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D66924" w:rsidRPr="00E84FA9">
        <w:rPr>
          <w:rFonts w:ascii="Times New Roman" w:hAnsi="Times New Roman" w:cs="Times New Roman" w:hint="eastAsia"/>
          <w:sz w:val="24"/>
          <w:szCs w:val="24"/>
        </w:rPr>
        <w:t xml:space="preserve"> to avoid ambiguity and confusion.</w:t>
      </w:r>
    </w:p>
    <w:p w14:paraId="0C679B36" w14:textId="59AA4A4C" w:rsidR="00D66924" w:rsidRDefault="00F23FE0" w:rsidP="00D66924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example:</w:t>
      </w:r>
    </w:p>
    <w:p w14:paraId="36919D32" w14:textId="171B98B3" w:rsidR="00736973" w:rsidRDefault="000D4C8F" w:rsidP="00F23FE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Page 2, </w:t>
      </w:r>
      <w:r w:rsidR="00F23FE0"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title of </w:t>
      </w:r>
      <w:r w:rsidR="00F23FE0">
        <w:rPr>
          <w:rFonts w:ascii="Times New Roman" w:hAnsi="Times New Roman" w:cs="Times New Roman" w:hint="eastAsia"/>
          <w:sz w:val="24"/>
          <w:szCs w:val="24"/>
        </w:rPr>
        <w:t xml:space="preserve">Y-axis in </w:t>
      </w:r>
      <w:r w:rsidR="00A63C4D"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igure</w:t>
      </w:r>
      <w:r w:rsidR="00F23F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061C1">
        <w:rPr>
          <w:rFonts w:ascii="Times New Roman" w:hAnsi="Times New Roman" w:cs="Times New Roman" w:hint="eastAsia"/>
          <w:sz w:val="24"/>
          <w:szCs w:val="24"/>
        </w:rPr>
        <w:t>2</w:t>
      </w:r>
      <w:r w:rsidR="00F23FE0">
        <w:rPr>
          <w:rFonts w:ascii="Times New Roman" w:hAnsi="Times New Roman" w:cs="Times New Roman" w:hint="eastAsia"/>
          <w:sz w:val="24"/>
          <w:szCs w:val="24"/>
        </w:rPr>
        <w:t>a</w:t>
      </w:r>
      <w:r w:rsidR="00D061C1">
        <w:rPr>
          <w:rFonts w:ascii="Times New Roman" w:hAnsi="Times New Roman" w:cs="Times New Roman" w:hint="eastAsia"/>
          <w:sz w:val="24"/>
          <w:szCs w:val="24"/>
        </w:rPr>
        <w:t xml:space="preserve"> in manuscript and the title of Y-axis in figure R1 in the file </w:t>
      </w:r>
      <w:r w:rsidR="00D061C1">
        <w:rPr>
          <w:rFonts w:ascii="Times New Roman" w:hAnsi="Times New Roman" w:cs="Times New Roman"/>
          <w:sz w:val="24"/>
          <w:szCs w:val="24"/>
        </w:rPr>
        <w:t>“</w:t>
      </w:r>
      <w:r w:rsidR="00D061C1" w:rsidRPr="00DD08C3">
        <w:rPr>
          <w:rFonts w:ascii="Times New Roman" w:hAnsi="Times New Roman" w:cs="Times New Roman" w:hint="eastAsia"/>
          <w:i/>
          <w:iCs/>
          <w:sz w:val="24"/>
          <w:szCs w:val="24"/>
        </w:rPr>
        <w:t>Response to Reviewer 2_v2</w:t>
      </w:r>
      <w:r w:rsidR="00D061C1">
        <w:rPr>
          <w:rFonts w:ascii="Times New Roman" w:hAnsi="Times New Roman" w:cs="Times New Roman"/>
          <w:sz w:val="24"/>
          <w:szCs w:val="24"/>
        </w:rPr>
        <w:t>”</w:t>
      </w:r>
      <w:r w:rsidR="00D061C1">
        <w:rPr>
          <w:rFonts w:ascii="Times New Roman" w:hAnsi="Times New Roman" w:cs="Times New Roman" w:hint="eastAsia"/>
          <w:sz w:val="24"/>
          <w:szCs w:val="24"/>
        </w:rPr>
        <w:t>.</w:t>
      </w:r>
    </w:p>
    <w:p w14:paraId="6CE6DFA1" w14:textId="18A66581" w:rsidR="00F23FE0" w:rsidRPr="00D72FAC" w:rsidRDefault="00F23FE0" w:rsidP="00F23FE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D72FAC">
        <w:rPr>
          <w:rFonts w:ascii="Times New Roman" w:hAnsi="Times New Roman" w:cs="Times New Roman" w:hint="eastAsia"/>
          <w:strike/>
          <w:sz w:val="24"/>
          <w:szCs w:val="24"/>
        </w:rPr>
        <w:t xml:space="preserve">Page 2, the fifth line in the caption of Figure 1, </w:t>
      </w:r>
      <w:r w:rsidRPr="00D72FAC">
        <w:rPr>
          <w:rFonts w:ascii="Times New Roman" w:hAnsi="Times New Roman" w:cs="Times New Roman"/>
          <w:strike/>
          <w:sz w:val="24"/>
          <w:szCs w:val="24"/>
        </w:rPr>
        <w:t>“…</w:t>
      </w:r>
      <w:r w:rsidRPr="00D72FAC">
        <w:rPr>
          <w:rFonts w:ascii="Times New Roman" w:hAnsi="Times New Roman" w:cs="Times New Roman" w:hint="eastAsia"/>
          <w:strike/>
          <w:sz w:val="24"/>
          <w:szCs w:val="24"/>
        </w:rPr>
        <w:t xml:space="preserve">For the three cases, the two peak amplitudes, </w:t>
      </w:r>
      <w:r w:rsidRPr="00D72FAC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D72FAC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1</w:t>
      </w:r>
      <w:r w:rsidRPr="00D72FAC">
        <w:rPr>
          <w:rFonts w:ascii="Times New Roman" w:hAnsi="Times New Roman" w:cs="Times New Roman"/>
          <w:strike/>
          <w:sz w:val="24"/>
          <w:szCs w:val="24"/>
        </w:rPr>
        <w:t>/</w:t>
      </w:r>
      <w:r w:rsidRPr="00D72FAC">
        <w:rPr>
          <w:rFonts w:ascii="Times New Roman" w:eastAsia="DengXian" w:hAnsi="Times New Roman" w:cs="Times New Roman"/>
          <w:i/>
          <w:iCs/>
          <w:strike/>
          <w:sz w:val="24"/>
          <w:szCs w:val="24"/>
        </w:rPr>
        <w:t>ρ</w:t>
      </w:r>
      <w:r w:rsidRPr="00D72FAC">
        <w:rPr>
          <w:rFonts w:ascii="Times New Roman" w:eastAsia="DengXian" w:hAnsi="Times New Roman" w:cs="Times New Roman" w:hint="eastAsia"/>
          <w:i/>
          <w:iCs/>
          <w:strike/>
          <w:sz w:val="24"/>
          <w:szCs w:val="24"/>
          <w:vertAlign w:val="subscript"/>
        </w:rPr>
        <w:t>d</w:t>
      </w:r>
      <w:r w:rsidRPr="00D72FAC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V</w:t>
      </w:r>
      <w:r w:rsidRPr="00D72FAC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0</w:t>
      </w:r>
      <w:r w:rsidRPr="00D72FAC">
        <w:rPr>
          <w:rFonts w:ascii="Times New Roman" w:hAnsi="Times New Roman" w:cs="Times New Roman" w:hint="eastAsia"/>
          <w:strike/>
          <w:sz w:val="24"/>
          <w:szCs w:val="24"/>
          <w:vertAlign w:val="superscript"/>
        </w:rPr>
        <w:t>2</w:t>
      </w:r>
      <w:r w:rsidRPr="00D72FAC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D</w:t>
      </w:r>
      <w:r w:rsidRPr="00D72FAC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0</w:t>
      </w:r>
      <w:r w:rsidRPr="00D72FAC">
        <w:rPr>
          <w:rFonts w:ascii="Times New Roman" w:hAnsi="Times New Roman" w:cs="Times New Roman" w:hint="eastAsia"/>
          <w:strike/>
          <w:sz w:val="24"/>
          <w:szCs w:val="24"/>
          <w:vertAlign w:val="superscript"/>
        </w:rPr>
        <w:t>2</w:t>
      </w:r>
      <w:r w:rsidRPr="00D72FAC">
        <w:rPr>
          <w:rFonts w:ascii="Times New Roman" w:hAnsi="Times New Roman" w:cs="Times New Roman" w:hint="eastAsia"/>
          <w:strike/>
          <w:sz w:val="24"/>
          <w:szCs w:val="24"/>
        </w:rPr>
        <w:t xml:space="preserve"> </w:t>
      </w:r>
      <w:r w:rsidRPr="00D72FAC">
        <w:rPr>
          <w:rFonts w:ascii="Times New Roman" w:eastAsia="DengXian" w:hAnsi="Times New Roman" w:cs="Times New Roman"/>
          <w:strike/>
          <w:sz w:val="24"/>
          <w:szCs w:val="24"/>
        </w:rPr>
        <w:t>≈</w:t>
      </w:r>
      <w:r w:rsidRPr="00D72FAC">
        <w:rPr>
          <w:rFonts w:ascii="Times New Roman" w:hAnsi="Times New Roman" w:cs="Times New Roman" w:hint="eastAsia"/>
          <w:strike/>
          <w:sz w:val="24"/>
          <w:szCs w:val="24"/>
        </w:rPr>
        <w:t xml:space="preserve"> 0.82, 0.92, 0.99 at</w:t>
      </w:r>
      <w:r w:rsidRPr="00D72FAC">
        <w:rPr>
          <w:rFonts w:ascii="Times New Roman" w:hAnsi="Times New Roman" w:cs="Times New Roman"/>
          <w:strike/>
          <w:sz w:val="24"/>
          <w:szCs w:val="24"/>
        </w:rPr>
        <w:t>…”</w:t>
      </w:r>
      <w:r w:rsidR="009260D5" w:rsidRPr="00D72FAC">
        <w:rPr>
          <w:rFonts w:ascii="Times New Roman" w:hAnsi="Times New Roman" w:cs="Times New Roman" w:hint="eastAsia"/>
          <w:strike/>
          <w:sz w:val="24"/>
          <w:szCs w:val="24"/>
        </w:rPr>
        <w:t>.</w:t>
      </w:r>
    </w:p>
    <w:p w14:paraId="146A65F0" w14:textId="33FACE7F" w:rsidR="00E84FA9" w:rsidRDefault="00E84FA9" w:rsidP="00E84FA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title of Y-axis in Figure A1 on page 19 </w:t>
      </w:r>
      <w:r w:rsidR="003540D4">
        <w:rPr>
          <w:rFonts w:ascii="Times New Roman" w:hAnsi="Times New Roman" w:cs="Times New Roman" w:hint="eastAsia"/>
          <w:sz w:val="24"/>
          <w:szCs w:val="24"/>
        </w:rPr>
        <w:t xml:space="preserve">of the manuscript </w:t>
      </w:r>
      <w:r>
        <w:rPr>
          <w:rFonts w:ascii="Times New Roman" w:hAnsi="Times New Roman" w:cs="Times New Roman" w:hint="eastAsia"/>
          <w:sz w:val="24"/>
          <w:szCs w:val="24"/>
        </w:rPr>
        <w:t xml:space="preserve">and Figure R1 in the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D08C3">
        <w:rPr>
          <w:rFonts w:ascii="Times New Roman" w:hAnsi="Times New Roman" w:cs="Times New Roman" w:hint="eastAsia"/>
          <w:i/>
          <w:iCs/>
          <w:sz w:val="24"/>
          <w:szCs w:val="24"/>
        </w:rPr>
        <w:t>Response to Reviewer 2_v2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1F0D448" w14:textId="44108448" w:rsidR="00970915" w:rsidRPr="003D6C34" w:rsidRDefault="00970915" w:rsidP="00916CF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Page 4, we list the value of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3D6C34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1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,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3D6C34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2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and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We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for the drop impact </w:t>
      </w:r>
      <w:r w:rsidR="00186C5E" w:rsidRPr="003D6C34">
        <w:rPr>
          <w:rFonts w:ascii="Times New Roman" w:hAnsi="Times New Roman" w:cs="Times New Roman" w:hint="eastAsia"/>
          <w:strike/>
          <w:sz w:val="24"/>
          <w:szCs w:val="24"/>
        </w:rPr>
        <w:t>at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Oh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= 0.0025</w:t>
      </w:r>
      <w:r w:rsidR="00AC6754"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in the old version of the manuscript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, now we update Figure 2 with two more cases with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Oh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= 0.06 and 0.2. Therefore, we should note the value of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3D6C34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1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,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3D6C34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2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and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 xml:space="preserve">We 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at the specific value of </w:t>
      </w:r>
      <w:r w:rsidRPr="003D6C34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Oh</w:t>
      </w:r>
      <w:r w:rsidRPr="003D6C34">
        <w:rPr>
          <w:rFonts w:ascii="Times New Roman" w:hAnsi="Times New Roman" w:cs="Times New Roman" w:hint="eastAsia"/>
          <w:strike/>
          <w:sz w:val="24"/>
          <w:szCs w:val="24"/>
        </w:rPr>
        <w:t xml:space="preserve"> = 0.0025 to avoid confusion. </w:t>
      </w:r>
    </w:p>
    <w:p w14:paraId="657C6815" w14:textId="3F7D59E1" w:rsidR="00970915" w:rsidRPr="00632F69" w:rsidRDefault="00A63C4D" w:rsidP="0097091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632F69">
        <w:rPr>
          <w:rFonts w:ascii="Times New Roman" w:hAnsi="Times New Roman" w:cs="Times New Roman" w:hint="eastAsia"/>
          <w:strike/>
          <w:sz w:val="24"/>
          <w:szCs w:val="24"/>
        </w:rPr>
        <w:t>Line</w:t>
      </w:r>
      <w:r w:rsidR="009260D5" w:rsidRPr="00632F69">
        <w:rPr>
          <w:rFonts w:ascii="Times New Roman" w:hAnsi="Times New Roman" w:cs="Times New Roman" w:hint="eastAsia"/>
          <w:strike/>
          <w:sz w:val="24"/>
          <w:szCs w:val="24"/>
        </w:rPr>
        <w:t>s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 81-82</w:t>
      </w:r>
      <w:r w:rsidR="009260D5"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 </w:t>
      </w:r>
      <w:r w:rsidRPr="00632F69">
        <w:rPr>
          <w:rFonts w:ascii="Times New Roman" w:hAnsi="Times New Roman" w:cs="Times New Roman"/>
          <w:strike/>
          <w:sz w:val="24"/>
          <w:szCs w:val="24"/>
        </w:rPr>
        <w:t>“</w:t>
      </w:r>
      <w:proofErr w:type="gramStart"/>
      <w:r w:rsidRPr="00632F69">
        <w:rPr>
          <w:rFonts w:ascii="Times New Roman" w:hAnsi="Times New Roman" w:cs="Times New Roman"/>
          <w:strike/>
          <w:sz w:val="24"/>
          <w:szCs w:val="24"/>
        </w:rPr>
        <w:t>…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>(</w:t>
      </w:r>
      <w:proofErr w:type="gramEnd"/>
      <w:r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figure 2a, </w:t>
      </w:r>
      <w:bookmarkStart w:id="0" w:name="OLE_LINK1"/>
      <w:r w:rsidRPr="00632F69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>(</w:t>
      </w:r>
      <w:r w:rsidRPr="00632F69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t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 = 0.37 ms) 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≈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5.1 mN</w:t>
      </w:r>
      <w:bookmarkEnd w:id="0"/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>)</w:t>
      </w:r>
      <w:r w:rsidR="009260D5" w:rsidRPr="00632F69">
        <w:rPr>
          <w:rFonts w:ascii="Times New Roman" w:eastAsia="DengXian" w:hAnsi="Times New Roman" w:cs="Times New Roman"/>
          <w:strike/>
          <w:sz w:val="24"/>
          <w:szCs w:val="24"/>
        </w:rPr>
        <w:t>…”</w:t>
      </w:r>
      <w:r w:rsidR="009260D5"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would be </w:t>
      </w:r>
      <w:r w:rsidR="009260D5" w:rsidRPr="00632F69">
        <w:rPr>
          <w:rFonts w:ascii="Times New Roman" w:eastAsia="DengXian" w:hAnsi="Times New Roman" w:cs="Times New Roman"/>
          <w:strike/>
          <w:sz w:val="24"/>
          <w:szCs w:val="24"/>
        </w:rPr>
        <w:t>“</w:t>
      </w:r>
      <w:r w:rsidR="009260D5" w:rsidRPr="00632F69">
        <w:rPr>
          <w:rFonts w:ascii="Times New Roman" w:hAnsi="Times New Roman" w:cs="Times New Roman"/>
          <w:strike/>
          <w:sz w:val="24"/>
          <w:szCs w:val="24"/>
        </w:rPr>
        <w:t>…</w:t>
      </w:r>
      <w:r w:rsidR="009260D5"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(figure 2a, </w:t>
      </w:r>
      <w:r w:rsidR="009260D5" w:rsidRPr="00632F69">
        <w:rPr>
          <w:rFonts w:ascii="Times New Roman" w:hAnsi="Times New Roman" w:cs="Times New Roman" w:hint="eastAsia"/>
          <w:i/>
          <w:iCs/>
          <w:strike/>
          <w:color w:val="FF0000"/>
          <w:sz w:val="24"/>
          <w:szCs w:val="24"/>
        </w:rPr>
        <w:t>F</w:t>
      </w:r>
      <w:r w:rsidR="009260D5" w:rsidRPr="00632F69">
        <w:rPr>
          <w:rFonts w:ascii="Times New Roman" w:hAnsi="Times New Roman" w:cs="Times New Roman" w:hint="eastAsia"/>
          <w:strike/>
          <w:color w:val="FF0000"/>
          <w:sz w:val="24"/>
          <w:szCs w:val="24"/>
          <w:vertAlign w:val="subscript"/>
        </w:rPr>
        <w:t>1</w:t>
      </w:r>
      <w:r w:rsidR="009260D5" w:rsidRPr="00632F69">
        <w:rPr>
          <w:rFonts w:ascii="Times New Roman" w:hAnsi="Times New Roman" w:cs="Times New Roman" w:hint="eastAsia"/>
          <w:strike/>
          <w:sz w:val="24"/>
          <w:szCs w:val="24"/>
        </w:rPr>
        <w:t>(</w:t>
      </w:r>
      <w:r w:rsidR="009260D5" w:rsidRPr="00632F69">
        <w:rPr>
          <w:rFonts w:ascii="Times New Roman" w:hAnsi="Times New Roman" w:cs="Times New Roman" w:hint="eastAsia"/>
          <w:i/>
          <w:iCs/>
          <w:strike/>
          <w:color w:val="FF0000"/>
          <w:sz w:val="24"/>
          <w:szCs w:val="24"/>
        </w:rPr>
        <w:t>t</w:t>
      </w:r>
      <w:r w:rsidR="009260D5" w:rsidRPr="00632F69">
        <w:rPr>
          <w:rFonts w:ascii="Times New Roman" w:hAnsi="Times New Roman" w:cs="Times New Roman" w:hint="eastAsia"/>
          <w:strike/>
          <w:color w:val="FF0000"/>
          <w:sz w:val="24"/>
          <w:szCs w:val="24"/>
          <w:vertAlign w:val="subscript"/>
        </w:rPr>
        <w:t>1</w:t>
      </w:r>
      <w:r w:rsidR="009260D5"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 = 0.37 ms)  </w:t>
      </w:r>
      <w:r w:rsidR="009260D5" w:rsidRPr="00632F69">
        <w:rPr>
          <w:rFonts w:ascii="Times New Roman" w:eastAsia="DengXian" w:hAnsi="Times New Roman" w:cs="Times New Roman"/>
          <w:strike/>
          <w:sz w:val="24"/>
          <w:szCs w:val="24"/>
        </w:rPr>
        <w:t>≈</w:t>
      </w:r>
      <w:r w:rsidR="009260D5"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5.1 mN </w:t>
      </w:r>
      <w:r w:rsidR="009260D5" w:rsidRPr="00632F69">
        <w:rPr>
          <w:rFonts w:ascii="Times New Roman" w:eastAsia="DengXian" w:hAnsi="Times New Roman" w:cs="Times New Roman" w:hint="eastAsia"/>
          <w:strike/>
          <w:color w:val="FF0000"/>
          <w:sz w:val="24"/>
          <w:szCs w:val="24"/>
        </w:rPr>
        <w:t xml:space="preserve">at </w:t>
      </w:r>
      <w:r w:rsidR="009260D5" w:rsidRPr="00632F69">
        <w:rPr>
          <w:rFonts w:ascii="Times New Roman" w:eastAsia="DengXian" w:hAnsi="Times New Roman" w:cs="Times New Roman" w:hint="eastAsia"/>
          <w:i/>
          <w:iCs/>
          <w:strike/>
          <w:color w:val="FF0000"/>
          <w:sz w:val="24"/>
          <w:szCs w:val="24"/>
        </w:rPr>
        <w:t>Oh</w:t>
      </w:r>
      <w:r w:rsidR="009260D5" w:rsidRPr="00632F69">
        <w:rPr>
          <w:rFonts w:ascii="Times New Roman" w:eastAsia="DengXian" w:hAnsi="Times New Roman" w:cs="Times New Roman" w:hint="eastAsia"/>
          <w:strike/>
          <w:color w:val="FF0000"/>
          <w:sz w:val="24"/>
          <w:szCs w:val="24"/>
        </w:rPr>
        <w:t xml:space="preserve"> = 0.0025</w:t>
      </w:r>
      <w:r w:rsidR="009260D5"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>)</w:t>
      </w:r>
      <w:r w:rsidR="009260D5" w:rsidRPr="00632F69">
        <w:rPr>
          <w:rFonts w:ascii="Times New Roman" w:eastAsia="DengXian" w:hAnsi="Times New Roman" w:cs="Times New Roman"/>
          <w:strike/>
          <w:sz w:val="24"/>
          <w:szCs w:val="24"/>
        </w:rPr>
        <w:t>…”</w:t>
      </w:r>
    </w:p>
    <w:p w14:paraId="6088032E" w14:textId="23E63D6D" w:rsidR="009260D5" w:rsidRPr="00632F69" w:rsidRDefault="009260D5" w:rsidP="0097091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Lines 85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“…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unknown (figure 2a, </w:t>
      </w:r>
      <w:r w:rsidRPr="00632F69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632F69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2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>(</w:t>
      </w:r>
      <w:r w:rsidRPr="00632F69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t</w:t>
      </w:r>
      <w:r w:rsidRPr="00632F69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2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 = 4.63 ms)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≈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2.3 mN for the second force peak amplitude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…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>)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”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</w:t>
      </w:r>
      <w:r w:rsidR="008E3D11"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>would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be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“…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unknown (figure 2a, </w:t>
      </w:r>
      <w:r w:rsidRPr="00632F69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</w:t>
      </w:r>
      <w:r w:rsidRPr="00632F69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2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>(</w:t>
      </w:r>
      <w:r w:rsidRPr="00632F69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t</w:t>
      </w:r>
      <w:r w:rsidRPr="00632F69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2</w:t>
      </w:r>
      <w:r w:rsidRPr="00632F69">
        <w:rPr>
          <w:rFonts w:ascii="Times New Roman" w:hAnsi="Times New Roman" w:cs="Times New Roman" w:hint="eastAsia"/>
          <w:strike/>
          <w:sz w:val="24"/>
          <w:szCs w:val="24"/>
        </w:rPr>
        <w:t xml:space="preserve"> = 4.63 ms)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≈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2.3 mN </w:t>
      </w:r>
      <w:r w:rsidRPr="00632F69">
        <w:rPr>
          <w:rFonts w:ascii="Times New Roman" w:eastAsia="DengXian" w:hAnsi="Times New Roman" w:cs="Times New Roman" w:hint="eastAsia"/>
          <w:strike/>
          <w:color w:val="FF0000"/>
          <w:sz w:val="24"/>
          <w:szCs w:val="24"/>
        </w:rPr>
        <w:t xml:space="preserve">at </w:t>
      </w:r>
      <w:r w:rsidRPr="00632F69">
        <w:rPr>
          <w:rFonts w:ascii="Times New Roman" w:eastAsia="DengXian" w:hAnsi="Times New Roman" w:cs="Times New Roman" w:hint="eastAsia"/>
          <w:i/>
          <w:iCs/>
          <w:strike/>
          <w:color w:val="FF0000"/>
          <w:sz w:val="24"/>
          <w:szCs w:val="24"/>
        </w:rPr>
        <w:t>Oh</w:t>
      </w:r>
      <w:r w:rsidRPr="00632F69">
        <w:rPr>
          <w:rFonts w:ascii="Times New Roman" w:eastAsia="DengXian" w:hAnsi="Times New Roman" w:cs="Times New Roman" w:hint="eastAsia"/>
          <w:strike/>
          <w:color w:val="FF0000"/>
          <w:sz w:val="24"/>
          <w:szCs w:val="24"/>
        </w:rPr>
        <w:t xml:space="preserve"> = 0.0025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for the second force peak amplitude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…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>)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”</w:t>
      </w:r>
    </w:p>
    <w:p w14:paraId="76CE5A60" w14:textId="205DE6B0" w:rsidR="008E3D11" w:rsidRPr="00916CFA" w:rsidRDefault="008E3D11" w:rsidP="0097091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Line 88,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“…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>Under certain conditions (</w:t>
      </w:r>
      <w:r w:rsidRPr="00632F69">
        <w:rPr>
          <w:rFonts w:ascii="Times New Roman" w:eastAsia="DengXian" w:hAnsi="Times New Roman" w:cs="Times New Roman" w:hint="eastAsia"/>
          <w:i/>
          <w:iCs/>
          <w:strike/>
          <w:sz w:val="24"/>
          <w:szCs w:val="24"/>
        </w:rPr>
        <w:t>We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= 9), this peak can be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…”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would be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“…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>Under certain conditions (</w:t>
      </w:r>
      <w:r w:rsidRPr="00632F69">
        <w:rPr>
          <w:rFonts w:ascii="Times New Roman" w:eastAsia="DengXian" w:hAnsi="Times New Roman" w:cs="Times New Roman" w:hint="eastAsia"/>
          <w:i/>
          <w:iCs/>
          <w:strike/>
          <w:sz w:val="24"/>
          <w:szCs w:val="24"/>
        </w:rPr>
        <w:t>We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 = 9</w:t>
      </w:r>
      <w:r w:rsidRPr="00632F69">
        <w:rPr>
          <w:rFonts w:ascii="Times New Roman" w:eastAsia="DengXian" w:hAnsi="Times New Roman" w:cs="Times New Roman" w:hint="eastAsia"/>
          <w:strike/>
          <w:color w:val="FF0000"/>
          <w:sz w:val="24"/>
          <w:szCs w:val="24"/>
        </w:rPr>
        <w:t xml:space="preserve">, </w:t>
      </w:r>
      <w:r w:rsidRPr="00632F69">
        <w:rPr>
          <w:rFonts w:ascii="Times New Roman" w:eastAsia="DengXian" w:hAnsi="Times New Roman" w:cs="Times New Roman" w:hint="eastAsia"/>
          <w:i/>
          <w:iCs/>
          <w:strike/>
          <w:color w:val="FF0000"/>
          <w:sz w:val="24"/>
          <w:szCs w:val="24"/>
        </w:rPr>
        <w:t>Oh</w:t>
      </w:r>
      <w:r w:rsidRPr="00632F69">
        <w:rPr>
          <w:rFonts w:ascii="Times New Roman" w:eastAsia="DengXian" w:hAnsi="Times New Roman" w:cs="Times New Roman" w:hint="eastAsia"/>
          <w:strike/>
          <w:color w:val="FF0000"/>
          <w:sz w:val="24"/>
          <w:szCs w:val="24"/>
        </w:rPr>
        <w:t xml:space="preserve"> = 0.0025</w:t>
      </w:r>
      <w:r w:rsidRPr="00632F69">
        <w:rPr>
          <w:rFonts w:ascii="Times New Roman" w:eastAsia="DengXian" w:hAnsi="Times New Roman" w:cs="Times New Roman" w:hint="eastAsia"/>
          <w:strike/>
          <w:sz w:val="24"/>
          <w:szCs w:val="24"/>
        </w:rPr>
        <w:t xml:space="preserve">), this peak can be </w:t>
      </w:r>
      <w:r w:rsidRPr="00632F69">
        <w:rPr>
          <w:rFonts w:ascii="Times New Roman" w:eastAsia="DengXian" w:hAnsi="Times New Roman" w:cs="Times New Roman"/>
          <w:strike/>
          <w:sz w:val="24"/>
          <w:szCs w:val="24"/>
        </w:rPr>
        <w:t>…”</w:t>
      </w:r>
    </w:p>
    <w:p w14:paraId="3010B9A6" w14:textId="66F3C9FF" w:rsidR="009F59E1" w:rsidRDefault="00FD062D" w:rsidP="00FD062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Page 9, the normalized pressure in </w:t>
      </w:r>
      <w:r w:rsidR="00A10E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legend of figure 4(a) should be</w:t>
      </w:r>
      <w:r w:rsidR="00DE0544">
        <w:rPr>
          <w:rFonts w:ascii="Times New Roman" w:hAnsi="Times New Roman" w:cs="Times New Roman"/>
          <w:sz w:val="24"/>
          <w:szCs w:val="24"/>
        </w:rPr>
        <w:t xml:space="preserve"> </w:t>
      </w:r>
      <w:r w:rsidR="00DE0544" w:rsidRPr="00042460">
        <w:rPr>
          <w:rFonts w:ascii="Times New Roman" w:hAnsi="Times New Roman" w:cs="Times New Roman"/>
          <w:sz w:val="24"/>
          <w:szCs w:val="24"/>
        </w:rPr>
        <w:t>Δ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E0544">
        <w:rPr>
          <w:rFonts w:ascii="Times New Roman" w:hAnsi="Times New Roman" w:cs="Times New Roman" w:hint="eastAsia"/>
          <w:sz w:val="24"/>
          <w:szCs w:val="24"/>
        </w:rPr>
        <w:t>/</w:t>
      </w:r>
      <w:r w:rsidR="00DE0544" w:rsidRPr="00DE054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DE0544" w:rsidRPr="00DE05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E0544" w:rsidRPr="00DE054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E0544" w:rsidRPr="00DE0544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instead of</w:t>
      </w:r>
      <w:r w:rsidR="00DE0544" w:rsidRPr="00DE0544">
        <w:rPr>
          <w:rFonts w:ascii="Times New Roman" w:hAnsi="Times New Roman" w:cs="Times New Roman"/>
          <w:sz w:val="24"/>
          <w:szCs w:val="24"/>
        </w:rPr>
        <w:t xml:space="preserve"> </w:t>
      </w:r>
      <w:r w:rsidR="00DE0544" w:rsidRPr="00042460">
        <w:rPr>
          <w:rFonts w:ascii="Times New Roman" w:hAnsi="Times New Roman" w:cs="Times New Roman"/>
          <w:sz w:val="24"/>
          <w:szCs w:val="24"/>
        </w:rPr>
        <w:t>Δ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E0544">
        <w:rPr>
          <w:rFonts w:ascii="Times New Roman" w:hAnsi="Times New Roman" w:cs="Times New Roman" w:hint="eastAsia"/>
          <w:sz w:val="24"/>
          <w:szCs w:val="24"/>
        </w:rPr>
        <w:t>/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r w:rsidR="00DE0544" w:rsidRPr="00DE054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DE0544" w:rsidRPr="00DE05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E0544" w:rsidRPr="00DE054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0094077" w14:textId="633A443F" w:rsidR="00FD062D" w:rsidRDefault="00FD062D" w:rsidP="00FD062D">
      <w:pPr>
        <w:rPr>
          <w:rFonts w:ascii="Times New Roman" w:hAnsi="Times New Roman" w:cs="Times New Roman"/>
          <w:sz w:val="24"/>
          <w:szCs w:val="24"/>
        </w:rPr>
      </w:pPr>
    </w:p>
    <w:p w14:paraId="4D5918F3" w14:textId="41A757B3" w:rsidR="00C36EC2" w:rsidRDefault="00C36EC2" w:rsidP="00FD0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the above format issues should be corrected in the </w:t>
      </w:r>
      <w:r w:rsidRPr="00C36EC2">
        <w:rPr>
          <w:rFonts w:ascii="Times New Roman" w:hAnsi="Times New Roman" w:cs="Times New Roman"/>
          <w:i/>
          <w:iCs/>
          <w:sz w:val="24"/>
          <w:szCs w:val="24"/>
        </w:rPr>
        <w:t>Response Letter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298DFE" w14:textId="77777777" w:rsidR="00FD062D" w:rsidRPr="00FD062D" w:rsidRDefault="00FD062D" w:rsidP="00FD062D">
      <w:pPr>
        <w:rPr>
          <w:rFonts w:ascii="Times New Roman" w:hAnsi="Times New Roman" w:cs="Times New Roman"/>
          <w:sz w:val="24"/>
          <w:szCs w:val="24"/>
        </w:rPr>
      </w:pPr>
    </w:p>
    <w:p w14:paraId="7859B341" w14:textId="3A32205F" w:rsidR="00E84FA9" w:rsidRPr="00DE0544" w:rsidRDefault="009F59E1" w:rsidP="009F59E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054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Response to Reviewer 2_v2</w:t>
      </w:r>
    </w:p>
    <w:p w14:paraId="3DAAE221" w14:textId="77777777" w:rsidR="009F59E1" w:rsidRDefault="009F59E1" w:rsidP="009F59E1">
      <w:pPr>
        <w:rPr>
          <w:rFonts w:ascii="Times New Roman" w:hAnsi="Times New Roman" w:cs="Times New Roman"/>
          <w:sz w:val="24"/>
          <w:szCs w:val="24"/>
        </w:rPr>
      </w:pPr>
    </w:p>
    <w:p w14:paraId="48DBAFE4" w14:textId="4BDC3A14" w:rsidR="009F59E1" w:rsidRPr="0018643A" w:rsidRDefault="009F59E1" w:rsidP="009F59E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18643A">
        <w:rPr>
          <w:rFonts w:ascii="Times New Roman" w:hAnsi="Times New Roman" w:cs="Times New Roman" w:hint="eastAsia"/>
          <w:strike/>
          <w:sz w:val="24"/>
          <w:szCs w:val="24"/>
        </w:rPr>
        <w:t xml:space="preserve">Last paragraph on Page 3, </w:t>
      </w:r>
      <w:r w:rsidRPr="0018643A">
        <w:rPr>
          <w:rFonts w:ascii="Times New Roman" w:hAnsi="Times New Roman" w:cs="Times New Roman"/>
          <w:strike/>
          <w:sz w:val="24"/>
          <w:szCs w:val="24"/>
        </w:rPr>
        <w:t>“</w:t>
      </w:r>
      <w:r w:rsidRPr="0018643A">
        <w:rPr>
          <w:rFonts w:ascii="Times New Roman" w:hAnsi="Times New Roman" w:cs="Times New Roman" w:hint="eastAsia"/>
          <w:strike/>
          <w:sz w:val="24"/>
          <w:szCs w:val="24"/>
        </w:rPr>
        <w:t xml:space="preserve">the relevance of gravity is characterized by the dimensionless Froude number </w:t>
      </w:r>
      <w:r w:rsidRPr="0018643A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Fr</w:t>
      </w:r>
      <w:r w:rsidRPr="0018643A">
        <w:rPr>
          <w:rFonts w:ascii="Times New Roman" w:hAnsi="Times New Roman" w:cs="Times New Roman" w:hint="eastAsia"/>
          <w:strike/>
          <w:sz w:val="24"/>
          <w:szCs w:val="24"/>
        </w:rPr>
        <w:t xml:space="preserve"> = </w:t>
      </w:r>
      <w:r w:rsidRPr="0018643A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V</w:t>
      </w:r>
      <w:r w:rsidRPr="0018643A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0</w:t>
      </w:r>
      <w:r w:rsidRPr="0018643A">
        <w:rPr>
          <w:rFonts w:ascii="Times New Roman" w:hAnsi="Times New Roman" w:cs="Times New Roman" w:hint="eastAsia"/>
          <w:strike/>
          <w:sz w:val="24"/>
          <w:szCs w:val="24"/>
          <w:vertAlign w:val="superscript"/>
        </w:rPr>
        <w:t>2</w:t>
      </w:r>
      <w:r w:rsidRPr="0018643A">
        <w:rPr>
          <w:rFonts w:ascii="Times New Roman" w:hAnsi="Times New Roman" w:cs="Times New Roman" w:hint="eastAsia"/>
          <w:strike/>
          <w:sz w:val="24"/>
          <w:szCs w:val="24"/>
        </w:rPr>
        <w:t>/</w:t>
      </w:r>
      <w:r w:rsidRPr="0018643A">
        <w:rPr>
          <w:rFonts w:ascii="Times New Roman" w:hAnsi="Times New Roman" w:cs="Times New Roman" w:hint="eastAsia"/>
          <w:i/>
          <w:iCs/>
          <w:strike/>
          <w:sz w:val="24"/>
          <w:szCs w:val="24"/>
        </w:rPr>
        <w:t>gD</w:t>
      </w:r>
      <w:r w:rsidRPr="0018643A">
        <w:rPr>
          <w:rFonts w:ascii="Times New Roman" w:hAnsi="Times New Roman" w:cs="Times New Roman" w:hint="eastAsia"/>
          <w:strike/>
          <w:sz w:val="24"/>
          <w:szCs w:val="24"/>
          <w:vertAlign w:val="subscript"/>
        </w:rPr>
        <w:t>0</w:t>
      </w:r>
      <w:r w:rsidRPr="0018643A">
        <w:rPr>
          <w:rFonts w:ascii="Times New Roman" w:hAnsi="Times New Roman" w:cs="Times New Roman"/>
          <w:strike/>
          <w:sz w:val="24"/>
          <w:szCs w:val="24"/>
        </w:rPr>
        <w:t>…”</w:t>
      </w:r>
      <w:r w:rsidRPr="0018643A">
        <w:rPr>
          <w:rFonts w:ascii="Times New Roman" w:hAnsi="Times New Roman" w:cs="Times New Roman" w:hint="eastAsia"/>
          <w:strike/>
          <w:sz w:val="24"/>
          <w:szCs w:val="24"/>
        </w:rPr>
        <w:t xml:space="preserve">. The expression of Froude number should be </w:t>
      </w:r>
      <w:r w:rsidRPr="0018643A">
        <w:rPr>
          <w:rFonts w:ascii="Times New Roman" w:hAnsi="Times New Roman" w:cs="Times New Roman" w:hint="eastAsia"/>
          <w:i/>
          <w:iCs/>
          <w:strike/>
          <w:color w:val="FF0000"/>
          <w:sz w:val="24"/>
          <w:szCs w:val="24"/>
        </w:rPr>
        <w:t>Fr</w:t>
      </w:r>
      <w:r w:rsidRPr="0018643A">
        <w:rPr>
          <w:rFonts w:ascii="Times New Roman" w:hAnsi="Times New Roman" w:cs="Times New Roman" w:hint="eastAsia"/>
          <w:strike/>
          <w:color w:val="FF0000"/>
          <w:sz w:val="24"/>
          <w:szCs w:val="24"/>
        </w:rPr>
        <w:t xml:space="preserve"> = </w:t>
      </w:r>
      <w:r w:rsidRPr="0018643A">
        <w:rPr>
          <w:rFonts w:ascii="Times New Roman" w:hAnsi="Times New Roman" w:cs="Times New Roman" w:hint="eastAsia"/>
          <w:i/>
          <w:iCs/>
          <w:strike/>
          <w:color w:val="FF0000"/>
          <w:sz w:val="24"/>
          <w:szCs w:val="24"/>
        </w:rPr>
        <w:t>V</w:t>
      </w:r>
      <w:r w:rsidRPr="0018643A">
        <w:rPr>
          <w:rFonts w:ascii="Times New Roman" w:hAnsi="Times New Roman" w:cs="Times New Roman" w:hint="eastAsia"/>
          <w:strike/>
          <w:color w:val="FF0000"/>
          <w:sz w:val="24"/>
          <w:szCs w:val="24"/>
          <w:vertAlign w:val="subscript"/>
        </w:rPr>
        <w:t>0</w:t>
      </w:r>
      <w:r w:rsidRPr="0018643A">
        <w:rPr>
          <w:rFonts w:ascii="Times New Roman" w:hAnsi="Times New Roman" w:cs="Times New Roman" w:hint="eastAsia"/>
          <w:strike/>
          <w:color w:val="FF0000"/>
          <w:sz w:val="24"/>
          <w:szCs w:val="24"/>
          <w:vertAlign w:val="superscript"/>
        </w:rPr>
        <w:t>2</w:t>
      </w:r>
      <w:r w:rsidRPr="0018643A">
        <w:rPr>
          <w:rFonts w:ascii="Times New Roman" w:hAnsi="Times New Roman" w:cs="Times New Roman" w:hint="eastAsia"/>
          <w:strike/>
          <w:color w:val="FF0000"/>
          <w:sz w:val="24"/>
          <w:szCs w:val="24"/>
        </w:rPr>
        <w:t>/(</w:t>
      </w:r>
      <w:r w:rsidRPr="0018643A">
        <w:rPr>
          <w:rFonts w:ascii="Times New Roman" w:hAnsi="Times New Roman" w:cs="Times New Roman" w:hint="eastAsia"/>
          <w:i/>
          <w:iCs/>
          <w:strike/>
          <w:color w:val="FF0000"/>
          <w:sz w:val="24"/>
          <w:szCs w:val="24"/>
        </w:rPr>
        <w:t>gD</w:t>
      </w:r>
      <w:r w:rsidRPr="0018643A">
        <w:rPr>
          <w:rFonts w:ascii="Times New Roman" w:hAnsi="Times New Roman" w:cs="Times New Roman" w:hint="eastAsia"/>
          <w:strike/>
          <w:color w:val="FF0000"/>
          <w:sz w:val="24"/>
          <w:szCs w:val="24"/>
          <w:vertAlign w:val="subscript"/>
        </w:rPr>
        <w:t>0</w:t>
      </w:r>
      <w:r w:rsidRPr="0018643A">
        <w:rPr>
          <w:rFonts w:ascii="Times New Roman" w:hAnsi="Times New Roman" w:cs="Times New Roman" w:hint="eastAsia"/>
          <w:strike/>
          <w:color w:val="FF0000"/>
          <w:sz w:val="24"/>
          <w:szCs w:val="24"/>
        </w:rPr>
        <w:t>)</w:t>
      </w:r>
      <w:r w:rsidRPr="0018643A">
        <w:rPr>
          <w:rFonts w:ascii="Times New Roman" w:hAnsi="Times New Roman" w:cs="Times New Roman" w:hint="eastAsia"/>
          <w:strike/>
          <w:sz w:val="24"/>
          <w:szCs w:val="24"/>
        </w:rPr>
        <w:t>.</w:t>
      </w:r>
    </w:p>
    <w:p w14:paraId="5AACF91D" w14:textId="4BD7FC61" w:rsidR="00C36EC2" w:rsidRPr="0018643A" w:rsidRDefault="00C36EC2" w:rsidP="009F59E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18643A">
        <w:rPr>
          <w:rFonts w:ascii="Times New Roman" w:hAnsi="Times New Roman" w:cs="Times New Roman"/>
          <w:strike/>
          <w:sz w:val="24"/>
          <w:szCs w:val="24"/>
        </w:rPr>
        <w:t>“Oh” and “Bo” on page 3 should be “</w:t>
      </w:r>
      <w:r w:rsidRPr="0018643A">
        <w:rPr>
          <w:rFonts w:ascii="Times New Roman" w:hAnsi="Times New Roman" w:cs="Times New Roman"/>
          <w:i/>
          <w:iCs/>
          <w:strike/>
          <w:sz w:val="24"/>
          <w:szCs w:val="24"/>
        </w:rPr>
        <w:t>Oh</w:t>
      </w:r>
      <w:r w:rsidRPr="0018643A">
        <w:rPr>
          <w:rFonts w:ascii="Times New Roman" w:hAnsi="Times New Roman" w:cs="Times New Roman"/>
          <w:strike/>
          <w:sz w:val="24"/>
          <w:szCs w:val="24"/>
        </w:rPr>
        <w:t>” and “</w:t>
      </w:r>
      <w:r w:rsidRPr="0018643A">
        <w:rPr>
          <w:rFonts w:ascii="Times New Roman" w:hAnsi="Times New Roman" w:cs="Times New Roman"/>
          <w:i/>
          <w:iCs/>
          <w:strike/>
          <w:sz w:val="24"/>
          <w:szCs w:val="24"/>
        </w:rPr>
        <w:t>Bo</w:t>
      </w:r>
      <w:r w:rsidRPr="0018643A">
        <w:rPr>
          <w:rFonts w:ascii="Times New Roman" w:hAnsi="Times New Roman" w:cs="Times New Roman"/>
          <w:strike/>
          <w:sz w:val="24"/>
          <w:szCs w:val="24"/>
        </w:rPr>
        <w:t>”, respectively.</w:t>
      </w:r>
    </w:p>
    <w:p w14:paraId="37FA0508" w14:textId="74D34DAE" w:rsidR="00C36EC2" w:rsidRPr="0018643A" w:rsidRDefault="00C36EC2" w:rsidP="00025A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18643A">
        <w:rPr>
          <w:rFonts w:ascii="Times New Roman" w:hAnsi="Times New Roman" w:cs="Times New Roman"/>
          <w:strike/>
          <w:sz w:val="24"/>
          <w:szCs w:val="24"/>
        </w:rPr>
        <w:t>Regarding the reply on page 5 “</w:t>
      </w:r>
      <w:r w:rsidRPr="0018643A">
        <w:rPr>
          <w:rFonts w:ascii="Times New Roman" w:hAnsi="Times New Roman" w:cs="Times New Roman"/>
          <w:strike/>
          <w:color w:val="0000FF"/>
          <w:sz w:val="24"/>
          <w:szCs w:val="24"/>
          <w:highlight w:val="yellow"/>
        </w:rPr>
        <w:t>We acknowledge that the second peak is indeed dependent on surface wettability. However, this specific aspect is thoroughly discussed within the paper</w:t>
      </w:r>
      <w:r w:rsidRPr="0018643A">
        <w:rPr>
          <w:rFonts w:ascii="Times New Roman" w:hAnsi="Times New Roman" w:cs="Times New Roman"/>
          <w:strike/>
          <w:sz w:val="24"/>
          <w:szCs w:val="24"/>
          <w:highlight w:val="yellow"/>
        </w:rPr>
        <w:t>, and we believe it does not warrant inclusion in the title</w:t>
      </w:r>
      <w:r w:rsidRPr="0018643A">
        <w:rPr>
          <w:rFonts w:ascii="Times New Roman" w:hAnsi="Times New Roman" w:cs="Times New Roman"/>
          <w:strike/>
          <w:sz w:val="24"/>
          <w:szCs w:val="24"/>
        </w:rPr>
        <w:t xml:space="preserve">”, </w:t>
      </w:r>
      <w:r w:rsidR="00C32B3A" w:rsidRPr="0018643A">
        <w:rPr>
          <w:rFonts w:ascii="Times New Roman" w:hAnsi="Times New Roman" w:cs="Times New Roman"/>
          <w:strike/>
          <w:sz w:val="24"/>
          <w:szCs w:val="24"/>
        </w:rPr>
        <w:t xml:space="preserve">there is no discussion about the influence of wettability on </w:t>
      </w:r>
      <w:r w:rsidR="00C32B3A" w:rsidRPr="0018643A">
        <w:rPr>
          <w:rFonts w:ascii="Times New Roman" w:hAnsi="Times New Roman" w:cs="Times New Roman"/>
          <w:i/>
          <w:iCs/>
          <w:strike/>
          <w:sz w:val="24"/>
          <w:szCs w:val="24"/>
        </w:rPr>
        <w:t>F</w:t>
      </w:r>
      <w:r w:rsidR="00C32B3A" w:rsidRPr="0018643A">
        <w:rPr>
          <w:rFonts w:ascii="Times New Roman" w:hAnsi="Times New Roman" w:cs="Times New Roman"/>
          <w:strike/>
          <w:sz w:val="24"/>
          <w:szCs w:val="24"/>
          <w:vertAlign w:val="subscript"/>
        </w:rPr>
        <w:t>2</w:t>
      </w:r>
      <w:r w:rsidR="00C32B3A" w:rsidRPr="0018643A">
        <w:rPr>
          <w:rFonts w:ascii="Times New Roman" w:hAnsi="Times New Roman" w:cs="Times New Roman"/>
          <w:strike/>
          <w:sz w:val="24"/>
          <w:szCs w:val="24"/>
        </w:rPr>
        <w:t xml:space="preserve"> in our present manuscript and we just focus on impact force on </w:t>
      </w:r>
      <w:r w:rsidR="00025A9E" w:rsidRPr="0018643A">
        <w:rPr>
          <w:rFonts w:ascii="Times New Roman" w:hAnsi="Times New Roman" w:cs="Times New Roman"/>
          <w:strike/>
          <w:sz w:val="24"/>
          <w:szCs w:val="24"/>
        </w:rPr>
        <w:t>non-wetting substrate</w:t>
      </w:r>
      <w:r w:rsidR="00592BEB" w:rsidRPr="0018643A">
        <w:rPr>
          <w:rFonts w:ascii="Times New Roman" w:hAnsi="Times New Roman" w:cs="Times New Roman"/>
          <w:strike/>
          <w:sz w:val="24"/>
          <w:szCs w:val="24"/>
        </w:rPr>
        <w:t xml:space="preserve"> (as emphasize in the abstract)</w:t>
      </w:r>
      <w:r w:rsidR="00025A9E" w:rsidRPr="0018643A">
        <w:rPr>
          <w:rFonts w:ascii="Times New Roman" w:hAnsi="Times New Roman" w:cs="Times New Roman"/>
          <w:strike/>
          <w:sz w:val="24"/>
          <w:szCs w:val="24"/>
        </w:rPr>
        <w:t xml:space="preserve">. Therefore, we suggest </w:t>
      </w:r>
      <w:proofErr w:type="gramStart"/>
      <w:r w:rsidR="00025A9E" w:rsidRPr="0018643A">
        <w:rPr>
          <w:rFonts w:ascii="Times New Roman" w:hAnsi="Times New Roman" w:cs="Times New Roman"/>
          <w:strike/>
          <w:sz w:val="24"/>
          <w:szCs w:val="24"/>
        </w:rPr>
        <w:t>to refresh</w:t>
      </w:r>
      <w:proofErr w:type="gramEnd"/>
      <w:r w:rsidR="00025A9E" w:rsidRPr="0018643A">
        <w:rPr>
          <w:rFonts w:ascii="Times New Roman" w:hAnsi="Times New Roman" w:cs="Times New Roman"/>
          <w:strike/>
          <w:sz w:val="24"/>
          <w:szCs w:val="24"/>
        </w:rPr>
        <w:t xml:space="preserve"> the reply, and delete “</w:t>
      </w:r>
      <w:r w:rsidR="00025A9E" w:rsidRPr="0018643A">
        <w:rPr>
          <w:rFonts w:ascii="Times New Roman" w:hAnsi="Times New Roman" w:cs="Times New Roman"/>
          <w:strike/>
          <w:color w:val="0000FF"/>
          <w:sz w:val="24"/>
          <w:szCs w:val="24"/>
        </w:rPr>
        <w:t>We acknowledge that the second peak is indeed dependent on surface wettability. However, this specific aspect is thoroughly discussed within the paper</w:t>
      </w:r>
      <w:r w:rsidR="00025A9E" w:rsidRPr="0018643A">
        <w:rPr>
          <w:rFonts w:ascii="Times New Roman" w:hAnsi="Times New Roman" w:cs="Times New Roman"/>
          <w:strike/>
          <w:sz w:val="24"/>
          <w:szCs w:val="24"/>
        </w:rPr>
        <w:t xml:space="preserve">”, otherwise </w:t>
      </w:r>
      <w:r w:rsidR="00025A9E" w:rsidRPr="0018643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we could cite the recent work, for </w:t>
      </w:r>
      <w:r w:rsidR="00592BEB" w:rsidRPr="0018643A">
        <w:rPr>
          <w:rFonts w:ascii="Times New Roman" w:hAnsi="Times New Roman" w:cs="Times New Roman"/>
          <w:strike/>
          <w:sz w:val="24"/>
          <w:szCs w:val="24"/>
        </w:rPr>
        <w:t>instance</w:t>
      </w:r>
      <w:r w:rsidR="00025A9E" w:rsidRPr="0018643A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592BEB" w:rsidRPr="0018643A">
        <w:rPr>
          <w:rFonts w:ascii="Times New Roman" w:hAnsi="Times New Roman" w:cs="Times New Roman"/>
          <w:i/>
          <w:iCs/>
          <w:strike/>
          <w:sz w:val="24"/>
          <w:szCs w:val="24"/>
        </w:rPr>
        <w:t>B. Zhang, et al., Effect of wettability on the impact force of water drops falling on flat solid surfaces, Physics of Fluids, 35, 112111 (2023)</w:t>
      </w:r>
      <w:r w:rsidR="00C32B3A" w:rsidRPr="0018643A">
        <w:rPr>
          <w:rFonts w:ascii="Times New Roman" w:hAnsi="Times New Roman" w:cs="Times New Roman"/>
          <w:strike/>
          <w:sz w:val="24"/>
          <w:szCs w:val="24"/>
        </w:rPr>
        <w:t>.</w:t>
      </w:r>
    </w:p>
    <w:sectPr w:rsidR="00C36EC2" w:rsidRPr="0018643A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A3498" w14:textId="77777777" w:rsidR="00E76932" w:rsidRDefault="00E76932" w:rsidP="001B2F1F">
      <w:r>
        <w:separator/>
      </w:r>
    </w:p>
  </w:endnote>
  <w:endnote w:type="continuationSeparator" w:id="0">
    <w:p w14:paraId="116ED11C" w14:textId="77777777" w:rsidR="00E76932" w:rsidRDefault="00E76932" w:rsidP="001B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38089920"/>
      <w:docPartObj>
        <w:docPartGallery w:val="Page Numbers (Bottom of Page)"/>
        <w:docPartUnique/>
      </w:docPartObj>
    </w:sdtPr>
    <w:sdtContent>
      <w:p w14:paraId="1AFC31A5" w14:textId="7723D4BE" w:rsidR="001B2F1F" w:rsidRDefault="001B2F1F" w:rsidP="00A303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08C1B5" w14:textId="77777777" w:rsidR="001B2F1F" w:rsidRDefault="001B2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73658384"/>
      <w:docPartObj>
        <w:docPartGallery w:val="Page Numbers (Bottom of Page)"/>
        <w:docPartUnique/>
      </w:docPartObj>
    </w:sdtPr>
    <w:sdtContent>
      <w:p w14:paraId="66BA52C7" w14:textId="280526AC" w:rsidR="001B2F1F" w:rsidRDefault="001B2F1F" w:rsidP="00A303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EB80D5" w14:textId="77777777" w:rsidR="001B2F1F" w:rsidRDefault="001B2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B1D44" w14:textId="77777777" w:rsidR="00E76932" w:rsidRDefault="00E76932" w:rsidP="001B2F1F">
      <w:r>
        <w:separator/>
      </w:r>
    </w:p>
  </w:footnote>
  <w:footnote w:type="continuationSeparator" w:id="0">
    <w:p w14:paraId="2432FA9B" w14:textId="77777777" w:rsidR="00E76932" w:rsidRDefault="00E76932" w:rsidP="001B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B1890"/>
    <w:multiLevelType w:val="hybridMultilevel"/>
    <w:tmpl w:val="D696F4BA"/>
    <w:lvl w:ilvl="0" w:tplc="6250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8A4404"/>
    <w:multiLevelType w:val="hybridMultilevel"/>
    <w:tmpl w:val="6D3E60F4"/>
    <w:lvl w:ilvl="0" w:tplc="18FAB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570E61"/>
    <w:multiLevelType w:val="hybridMultilevel"/>
    <w:tmpl w:val="3C96CA92"/>
    <w:lvl w:ilvl="0" w:tplc="A6A6A1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09E1C22"/>
    <w:multiLevelType w:val="hybridMultilevel"/>
    <w:tmpl w:val="8F926280"/>
    <w:lvl w:ilvl="0" w:tplc="39827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44410515">
    <w:abstractNumId w:val="0"/>
  </w:num>
  <w:num w:numId="2" w16cid:durableId="61679922">
    <w:abstractNumId w:val="2"/>
  </w:num>
  <w:num w:numId="3" w16cid:durableId="1215385101">
    <w:abstractNumId w:val="1"/>
  </w:num>
  <w:num w:numId="4" w16cid:durableId="94746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B28"/>
    <w:rsid w:val="00025A9E"/>
    <w:rsid w:val="000D4C8F"/>
    <w:rsid w:val="001239BF"/>
    <w:rsid w:val="0018643A"/>
    <w:rsid w:val="00186C5E"/>
    <w:rsid w:val="001953E9"/>
    <w:rsid w:val="001B2F1F"/>
    <w:rsid w:val="00216E02"/>
    <w:rsid w:val="00224D4A"/>
    <w:rsid w:val="00284EEC"/>
    <w:rsid w:val="002D45D9"/>
    <w:rsid w:val="00316F6D"/>
    <w:rsid w:val="003540D4"/>
    <w:rsid w:val="003B0D39"/>
    <w:rsid w:val="003D6C34"/>
    <w:rsid w:val="00513F92"/>
    <w:rsid w:val="00534B28"/>
    <w:rsid w:val="00550282"/>
    <w:rsid w:val="00592BEB"/>
    <w:rsid w:val="00632F69"/>
    <w:rsid w:val="00645014"/>
    <w:rsid w:val="00646A36"/>
    <w:rsid w:val="00676983"/>
    <w:rsid w:val="006A02DB"/>
    <w:rsid w:val="00736973"/>
    <w:rsid w:val="007F3E9C"/>
    <w:rsid w:val="008628F6"/>
    <w:rsid w:val="008B15FB"/>
    <w:rsid w:val="008E3D11"/>
    <w:rsid w:val="00916CFA"/>
    <w:rsid w:val="009260D5"/>
    <w:rsid w:val="00927FF4"/>
    <w:rsid w:val="00970915"/>
    <w:rsid w:val="009F1708"/>
    <w:rsid w:val="009F59E1"/>
    <w:rsid w:val="00A10E30"/>
    <w:rsid w:val="00A61B8F"/>
    <w:rsid w:val="00A63C4D"/>
    <w:rsid w:val="00A73D48"/>
    <w:rsid w:val="00AC6754"/>
    <w:rsid w:val="00C32B3A"/>
    <w:rsid w:val="00C36EC2"/>
    <w:rsid w:val="00C71D06"/>
    <w:rsid w:val="00CD22B5"/>
    <w:rsid w:val="00CE4908"/>
    <w:rsid w:val="00D061C1"/>
    <w:rsid w:val="00D66924"/>
    <w:rsid w:val="00D72FAC"/>
    <w:rsid w:val="00DD08C3"/>
    <w:rsid w:val="00DE0544"/>
    <w:rsid w:val="00DF1FB4"/>
    <w:rsid w:val="00E76932"/>
    <w:rsid w:val="00E84FA9"/>
    <w:rsid w:val="00F23FE0"/>
    <w:rsid w:val="00F34646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24BB"/>
  <w15:chartTrackingRefBased/>
  <w15:docId w15:val="{009EFD33-717E-443E-94C8-0CC86077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36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97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B2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F1F"/>
  </w:style>
  <w:style w:type="character" w:styleId="PageNumber">
    <w:name w:val="page number"/>
    <w:basedOn w:val="DefaultParagraphFont"/>
    <w:uiPriority w:val="99"/>
    <w:semiHidden/>
    <w:unhideWhenUsed/>
    <w:rsid w:val="001B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ZHANG</dc:creator>
  <cp:keywords/>
  <dc:description/>
  <cp:lastModifiedBy>Sanjay, Vatsal (UT-TNW)</cp:lastModifiedBy>
  <cp:revision>43</cp:revision>
  <dcterms:created xsi:type="dcterms:W3CDTF">2024-08-30T01:05:00Z</dcterms:created>
  <dcterms:modified xsi:type="dcterms:W3CDTF">2024-08-30T07:05:00Z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