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A64D2D9">
      <w:pPr>
        <w:pStyle w:val="159"/>
        <w:pBdr/>
        <w:spacing/>
        <w:ind/>
        <w:jc w:val="center"/>
        <w:rPr>
          <w:rFonts w:ascii="Times New Roman" w:hAnsi="Times New Roman" w:cs="Times New Roman"/>
          <w:highlight w:val="none"/>
        </w:rPr>
      </w:pPr>
      <w:r>
        <w:rPr>
          <w:rFonts w:ascii="Times New Roman" w:hAnsi="Times New Roman" w:eastAsia="Times New Roman" w:cs="Times New Roman"/>
        </w:rPr>
        <w:t xml:space="preserve">Solutions </w:t>
      </w:r>
      <w:r>
        <w:rPr>
          <w:rFonts w:ascii="Times New Roman" w:hAnsi="Times New Roman" w:eastAsia="Times New Roman" w:cs="Times New Roman"/>
        </w:rPr>
        <w:t xml:space="preserve">LINFO2144</w:t>
      </w:r>
      <w:r>
        <w:rPr>
          <w:rFonts w:ascii="Times New Roman" w:hAnsi="Times New Roman" w:eastAsia="Times New Roman" w:cs="Times New Roman"/>
        </w:rPr>
        <w:t xml:space="preserve"> - TP4</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BE7B513">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1BC8F20">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Made by students from TPs notes. Nothing has been corrected by teachers or TAs so there is no guarantee of correctness and completeness.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B02F982">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Generative AI has been used, be aware that </w:t>
      </w:r>
      <w:r>
        <w:rPr>
          <w:rFonts w:ascii="Times New Roman" w:hAnsi="Times New Roman" w:eastAsia="Times New Roman" w:cs="Times New Roman"/>
          <w:b/>
          <w:bCs/>
          <w:highlight w:val="none"/>
        </w:rPr>
        <w:t xml:space="preserve">there might be mistakes. </w:t>
      </w:r>
      <w:r>
        <w:rPr>
          <w:rFonts w:ascii="Times New Roman" w:hAnsi="Times New Roman" w:eastAsia="Times New Roman" w:cs="Times New Roman"/>
          <w:highlight w:val="none"/>
        </w:rPr>
        <w:t xml:space="preserve">At least this is still better than not having any solutions at all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D3A4E53">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584FF4A">
      <w:pPr>
        <w:pBdr/>
        <w:shd w:val="nil"/>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eastAsia="Times New Roman" w:cs="Times New Roman"/>
        </w:rPr>
      </w:r>
    </w:p>
    <w:p w14:paraId="5EE9596C">
      <w:pPr>
        <w:pStyle w:val="13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1 Toy DNSSEC</w:t>
      </w: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highlight w:val="none"/>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339504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49137" name=""/>
                        <pic:cNvPicPr>
                          <a:picLocks noChangeAspect="1"/>
                        </pic:cNvPicPr>
                        <pic:nvPr/>
                      </pic:nvPicPr>
                      <pic:blipFill rotWithShape="1">
                        <a:blip r:embed="rId9"/>
                        <a:stretch/>
                      </pic:blipFill>
                      <pic:spPr bwMode="auto">
                        <a:xfrm>
                          <a:off x="0" y="0"/>
                          <a:ext cx="5940424" cy="33950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67.33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111968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00924" name=""/>
                        <pic:cNvPicPr>
                          <a:picLocks noChangeAspect="1"/>
                        </pic:cNvPicPr>
                        <pic:nvPr/>
                      </pic:nvPicPr>
                      <pic:blipFill rotWithShape="1">
                        <a:blip r:embed="rId10"/>
                        <a:stretch/>
                      </pic:blipFill>
                      <pic:spPr bwMode="auto">
                        <a:xfrm>
                          <a:off x="0" y="0"/>
                          <a:ext cx="5940424" cy="1119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88.16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highlight w:val="none"/>
        </w:rPr>
      </w:r>
    </w:p>
    <w:p w14:paraId="6C4CCABE">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39242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57723" name=""/>
                        <pic:cNvPicPr>
                          <a:picLocks noChangeAspect="1"/>
                        </pic:cNvPicPr>
                        <pic:nvPr/>
                      </pic:nvPicPr>
                      <pic:blipFill rotWithShape="1">
                        <a:blip r:embed="rId11"/>
                        <a:stretch/>
                      </pic:blipFill>
                      <pic:spPr bwMode="auto">
                        <a:xfrm>
                          <a:off x="0" y="0"/>
                          <a:ext cx="5940424" cy="392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30.9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871B4F5">
      <w:pPr>
        <w:pStyle w:val="668"/>
        <w:numPr>
          <w:ilvl w:val="0"/>
          <w:numId w:val="1"/>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Authenticity : </w:t>
      </w:r>
      <w:r>
        <w:rPr>
          <w:rFonts w:ascii="Times New Roman" w:hAnsi="Times New Roman" w:eastAsia="Times New Roman" w:cs="Times New Roman"/>
          <w:highlight w:val="none"/>
        </w:rPr>
        <w:t xml:space="preserve">proves that the DNS response actually originated from the authoritative name server</w:t>
      </w:r>
      <w:r>
        <w:rPr>
          <w:rFonts w:ascii="Times New Roman" w:hAnsi="Times New Roman" w:eastAsia="Times New Roman" w:cs="Times New Roman"/>
          <w:highlight w:val="none"/>
        </w:rPr>
        <w:t xml:space="preserve"> </w:t>
      </w:r>
      <w:r/>
      <m:oMath>
        <m:r>
          <w:rPr>
            <w:rFonts w:hint="default" w:ascii="Cambria Math" w:hAnsi="Cambria Math" w:eastAsia="Cambria Math" w:cs="Cambria Math"/>
            <w:highlight w:val="none"/>
          </w:rPr>
          <m:rPr>
            <m:sty m:val="i"/>
          </m:rPr>
          <m:t>→</m:t>
        </m:r>
      </m:oMath>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prevent addition of malicious nodes. An attacker can not add a new nodes because it will not be signed by a parent.</w:t>
      </w:r>
      <w:r>
        <w:rPr>
          <w:rFonts w:ascii="Times New Roman" w:hAnsi="Times New Roman" w:eastAsia="Times New Roman" w:cs="Times New Roman"/>
          <w:highlight w:val="none"/>
        </w:rPr>
      </w:r>
      <w:r>
        <w:rPr>
          <w:rFonts w:ascii="Times New Roman" w:hAnsi="Times New Roman" w:cs="Times New Roman"/>
          <w:highlight w:val="none"/>
        </w:rPr>
      </w:r>
    </w:p>
    <w:p w14:paraId="6554BB11">
      <w:pPr>
        <w:pStyle w:val="668"/>
        <w:numPr>
          <w:ilvl w:val="0"/>
          <w:numId w:val="1"/>
        </w:num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Data Integrity: proves that the data has not been altered</w:t>
      </w:r>
      <w:r>
        <w:rPr>
          <w:rFonts w:ascii="Times New Roman" w:hAnsi="Times New Roman" w:eastAsia="Times New Roman" w:cs="Times New Roman"/>
          <w:highlight w:val="none"/>
        </w:rPr>
        <w:t xml:space="preserve"> </w:t>
      </w:r>
      <m:oMath>
        <m:r>
          <w:rPr>
            <w:rFonts w:hint="default" w:ascii="Cambria Math" w:hAnsi="Cambria Math" w:eastAsia="Cambria Math" w:cs="Cambria Math"/>
            <w:highlight w:val="none"/>
          </w:rPr>
          <m:rPr>
            <m:sty m:val="i"/>
          </m:rPr>
          <m:t>→</m:t>
        </m:r>
      </m:oMath>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prevents MITM attacks</w:t>
      </w:r>
      <w:r/>
      <w:r>
        <w:rPr>
          <w:rFonts w:ascii="Times New Roman" w:hAnsi="Times New Roman" w:eastAsia="Times New Roman" w:cs="Times New Roman"/>
          <w:highlight w:val="none"/>
        </w:rPr>
        <w:t xml:space="preserve">.</w:t>
      </w:r>
      <w:r>
        <w:rPr>
          <w:rFonts w:ascii="Times New Roman" w:hAnsi="Times New Roman" w:cs="Times New Roman"/>
          <w:highlight w:val="none"/>
        </w:rPr>
      </w:r>
    </w:p>
    <w:p w14:paraId="315FF648">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51483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3461" name=""/>
                        <pic:cNvPicPr>
                          <a:picLocks noChangeAspect="1"/>
                        </pic:cNvPicPr>
                        <pic:nvPr/>
                      </pic:nvPicPr>
                      <pic:blipFill rotWithShape="1">
                        <a:blip r:embed="rId12"/>
                        <a:stretch/>
                      </pic:blipFill>
                      <pic:spPr bwMode="auto">
                        <a:xfrm>
                          <a:off x="0" y="0"/>
                          <a:ext cx="5940424" cy="5148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40.54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highlight w:val="none"/>
        </w:rPr>
      </w:r>
    </w:p>
    <w:p w14:paraId="3172B6ED">
      <w:pPr>
        <w:pStyle w:val="668"/>
        <w:numPr>
          <w:ilvl w:val="0"/>
          <w:numId w:val="5"/>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The client must know the pk of the root, this is the base of the whole chain of trust (pk can be hardcoded in the client)</w:t>
      </w:r>
      <w:r>
        <w:rPr>
          <w:rFonts w:ascii="Times New Roman" w:hAnsi="Times New Roman" w:cs="Times New Roman"/>
          <w:highlight w:val="none"/>
        </w:rPr>
      </w:r>
    </w:p>
    <w:p w14:paraId="05E13CB5">
      <w:pPr>
        <w:pStyle w:val="668"/>
        <w:numPr>
          <w:ilvl w:val="0"/>
          <w:numId w:val="5"/>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The client ask the root for the pk of </w:t>
      </w:r>
      <w:r>
        <w:rPr>
          <w:rFonts w:ascii="Times New Roman" w:hAnsi="Times New Roman" w:eastAsia="Times New Roman" w:cs="Times New Roman"/>
          <w:i/>
          <w:iCs/>
          <w:highlight w:val="none"/>
        </w:rPr>
        <w:t xml:space="preserve">.be </w:t>
      </w:r>
      <w:r>
        <w:rPr>
          <w:rFonts w:ascii="Times New Roman" w:hAnsi="Times New Roman" w:eastAsia="Times New Roman" w:cs="Times New Roman"/>
          <w:i w:val="0"/>
          <w:iCs w:val="0"/>
          <w:highlight w:val="none"/>
        </w:rPr>
        <w:t xml:space="preserve">and the IP address of it, answer signed with root private key.</w:t>
      </w:r>
      <w:r>
        <w:rPr>
          <w:rFonts w:ascii="Times New Roman" w:hAnsi="Times New Roman" w:cs="Times New Roman"/>
          <w:highlight w:val="none"/>
        </w:rPr>
      </w:r>
    </w:p>
    <w:p w14:paraId="1B6123E1">
      <w:pPr>
        <w:pStyle w:val="668"/>
        <w:numPr>
          <w:ilvl w:val="0"/>
          <w:numId w:val="5"/>
        </w:numPr>
        <w:pBdr/>
        <w:spacing/>
        <w:ind/>
        <w:rPr>
          <w:rFonts w:ascii="Times New Roman" w:hAnsi="Times New Roman" w:cs="Times New Roman"/>
          <w:highlight w:val="none"/>
        </w:rPr>
      </w:pPr>
      <w:r>
        <w:rPr>
          <w:rFonts w:ascii="Times New Roman" w:hAnsi="Times New Roman" w:eastAsia="Times New Roman" w:cs="Times New Roman"/>
          <w:i w:val="0"/>
          <w:iCs w:val="0"/>
          <w:highlight w:val="none"/>
        </w:rPr>
        <w:t xml:space="preserve">Client check the root answer using the root pk</w:t>
      </w:r>
      <w:r>
        <w:rPr>
          <w:rFonts w:ascii="Times New Roman" w:hAnsi="Times New Roman" w:cs="Times New Roman"/>
          <w:highlight w:val="none"/>
        </w:rPr>
      </w:r>
    </w:p>
    <w:p w14:paraId="4CA337A4">
      <w:pPr>
        <w:pStyle w:val="668"/>
        <w:numPr>
          <w:ilvl w:val="0"/>
          <w:numId w:val="5"/>
        </w:numPr>
        <w:pBdr/>
        <w:spacing/>
        <w:ind/>
        <w:rPr>
          <w:rFonts w:ascii="Times New Roman" w:hAnsi="Times New Roman" w:cs="Times New Roman"/>
          <w:highlight w:val="none"/>
        </w:rPr>
      </w:pPr>
      <w:r>
        <w:rPr>
          <w:rFonts w:ascii="Times New Roman" w:hAnsi="Times New Roman" w:eastAsia="Times New Roman" w:cs="Times New Roman"/>
          <w:i w:val="0"/>
          <w:iCs w:val="0"/>
          <w:highlight w:val="none"/>
        </w:rPr>
        <w:t xml:space="preserve">Client goes to .be server and ask for the </w:t>
      </w:r>
      <w:r>
        <w:rPr>
          <w:rFonts w:ascii="Times New Roman" w:hAnsi="Times New Roman" w:eastAsia="Times New Roman" w:cs="Times New Roman"/>
          <w:i/>
          <w:iCs/>
          <w:highlight w:val="none"/>
        </w:rPr>
        <w:t xml:space="preserve">dns.be</w:t>
      </w:r>
      <w:r>
        <w:rPr>
          <w:rFonts w:ascii="Times New Roman" w:hAnsi="Times New Roman" w:eastAsia="Times New Roman" w:cs="Times New Roman"/>
          <w:i w:val="0"/>
          <w:iCs w:val="0"/>
          <w:highlight w:val="none"/>
        </w:rPr>
        <w:t xml:space="preserve"> and the IP of it</w:t>
      </w:r>
      <w:r>
        <w:rPr>
          <w:rFonts w:ascii="Times New Roman" w:hAnsi="Times New Roman" w:cs="Times New Roman"/>
          <w:highlight w:val="none"/>
        </w:rPr>
      </w:r>
    </w:p>
    <w:p w14:paraId="4547F425">
      <w:pPr>
        <w:pStyle w:val="668"/>
        <w:numPr>
          <w:ilvl w:val="0"/>
          <w:numId w:val="5"/>
        </w:numPr>
        <w:pBdr/>
        <w:spacing/>
        <w:ind/>
        <w:rPr>
          <w:rFonts w:ascii="Times New Roman" w:hAnsi="Times New Roman" w:cs="Times New Roman"/>
          <w:highlight w:val="none"/>
        </w:rPr>
      </w:pPr>
      <w:r>
        <w:rPr>
          <w:rFonts w:ascii="Times New Roman" w:hAnsi="Times New Roman" w:eastAsia="Times New Roman" w:cs="Times New Roman"/>
          <w:i w:val="0"/>
          <w:iCs w:val="0"/>
          <w:highlight w:val="none"/>
        </w:rPr>
        <w:t xml:space="preserve">Client check the answer using th pk of </w:t>
      </w:r>
      <w:r>
        <w:rPr>
          <w:rFonts w:ascii="Times New Roman" w:hAnsi="Times New Roman" w:eastAsia="Times New Roman" w:cs="Times New Roman"/>
          <w:i/>
          <w:iCs/>
          <w:highlight w:val="none"/>
        </w:rPr>
        <w:t xml:space="preserve">.be</w:t>
      </w:r>
      <w:r>
        <w:rPr>
          <w:rFonts w:ascii="Times New Roman" w:hAnsi="Times New Roman" w:eastAsia="Times New Roman" w:cs="Times New Roman"/>
          <w:i w:val="0"/>
          <w:iCs w:val="0"/>
          <w:highlight w:val="none"/>
        </w:rPr>
      </w:r>
      <w:r>
        <w:rPr>
          <w:rFonts w:ascii="Times New Roman" w:hAnsi="Times New Roman" w:cs="Times New Roman"/>
          <w:highlight w:val="none"/>
        </w:rPr>
      </w:r>
    </w:p>
    <w:p w14:paraId="2D3D9FCD">
      <w:pPr>
        <w:pStyle w:val="668"/>
        <w:numPr>
          <w:ilvl w:val="0"/>
          <w:numId w:val="5"/>
        </w:numPr>
        <w:pBdr/>
        <w:spacing/>
        <w:ind/>
        <w:rPr>
          <w:rFonts w:ascii="Times New Roman" w:hAnsi="Times New Roman" w:cs="Times New Roman"/>
          <w:highlight w:val="none"/>
        </w:rPr>
      </w:pPr>
      <w:r>
        <w:rPr>
          <w:rFonts w:ascii="Times New Roman" w:hAnsi="Times New Roman" w:eastAsia="Times New Roman" w:cs="Times New Roman"/>
          <w:i w:val="0"/>
          <w:iCs w:val="0"/>
          <w:highlight w:val="none"/>
        </w:rPr>
        <w:t xml:space="preserve">Ask the name server of dns.be the record for the address and verify the response</w:t>
      </w:r>
      <w:r>
        <w:rPr>
          <w:rFonts w:ascii="Times New Roman" w:hAnsi="Times New Roman" w:eastAsia="Times New Roman" w:cs="Times New Roman"/>
          <w:i w:val="0"/>
          <w:iCs w:val="0"/>
          <w:highlight w:val="none"/>
        </w:rPr>
      </w:r>
    </w:p>
    <w:p w14:paraId="263E23BF">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1FE2EF5">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54003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99789" name=""/>
                        <pic:cNvPicPr>
                          <a:picLocks noChangeAspect="1"/>
                        </pic:cNvPicPr>
                        <pic:nvPr/>
                      </pic:nvPicPr>
                      <pic:blipFill rotWithShape="1">
                        <a:blip r:embed="rId13"/>
                        <a:stretch/>
                      </pic:blipFill>
                      <pic:spPr bwMode="auto">
                        <a:xfrm>
                          <a:off x="0" y="0"/>
                          <a:ext cx="5940424" cy="5400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42.52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highlight w:val="none"/>
        </w:rPr>
      </w:r>
    </w:p>
    <w:p w14:paraId="4619CE77">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If we just let a domain sign new data, or a parent stop serving a deleted domain, we are vulnerable to a Replay Attack.</w:t>
      </w:r>
      <w:r>
        <w:rPr>
          <w:rFonts w:ascii="Times New Roman" w:hAnsi="Times New Roman" w:eastAsia="Times New Roman" w:cs="Times New Roman"/>
          <w:highlight w:val="none"/>
        </w:rPr>
        <w:t xml:space="preserve"> Previously signed IP addresses and domains will still be valid and accepted.</w:t>
      </w:r>
      <w:r>
        <w:rPr>
          <w:rFonts w:ascii="Times New Roman" w:hAnsi="Times New Roman" w:cs="Times New Roman"/>
          <w:highlight w:val="none"/>
        </w:rPr>
      </w:r>
    </w:p>
    <w:p w14:paraId="72574C2C">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To securely support changes, the system must guarantee freshness by adding timestamps / expiration dates</w:t>
      </w:r>
      <w:r>
        <w:rPr>
          <w:rFonts w:ascii="Times New Roman" w:hAnsi="Times New Roman" w:eastAsia="Times New Roman" w:cs="Times New Roman"/>
          <w:highlight w:val="none"/>
        </w:rPr>
        <w:t xml:space="preserve">. For every data exchange we add a expiration date along side it. Both the data and exp date must be signed. </w:t>
      </w:r>
      <w:r>
        <w:rPr>
          <w:rFonts w:ascii="Times New Roman" w:hAnsi="Times New Roman" w:eastAsia="Times New Roman" w:cs="Times New Roman"/>
          <w:highlight w:val="none"/>
        </w:rPr>
      </w:r>
    </w:p>
    <w:p w14:paraId="6D8346E4">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130329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5087" name=""/>
                        <pic:cNvPicPr>
                          <a:picLocks noChangeAspect="1"/>
                        </pic:cNvPicPr>
                        <pic:nvPr/>
                      </pic:nvPicPr>
                      <pic:blipFill rotWithShape="1">
                        <a:blip r:embed="rId14"/>
                        <a:stretch/>
                      </pic:blipFill>
                      <pic:spPr bwMode="auto">
                        <a:xfrm>
                          <a:off x="0" y="0"/>
                          <a:ext cx="5940424" cy="13032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102.62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highlight w:val="none"/>
        </w:rPr>
      </w:r>
    </w:p>
    <w:p w14:paraId="4D996951">
      <w:pPr>
        <w:pBdr/>
        <w:spacing/>
        <w:ind/>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0357BAC9">
      <w:pPr>
        <w:pBdr/>
        <w:shd w:val="nil"/>
        <w:spacing/>
        <w:ind/>
        <w:rPr>
          <w:rFonts w:ascii="Times New Roman" w:hAnsi="Times New Roman" w:cs="Times New Roman"/>
          <w:highlight w:val="none"/>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DE06304">
      <w:pPr>
        <w:pStyle w:val="139"/>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2 TLS 1.3 and replay</w:t>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highlight w:val="none"/>
        </w:rPr>
      </w:r>
    </w:p>
    <w:p w14:paraId="58543CB3">
      <w:pPr>
        <w:pBdr/>
        <w:spacing/>
        <w:ind/>
        <w:rPr/>
      </w:pPr>
      <w:r>
        <w:rPr>
          <w:rFonts w:ascii="Times New Roman" w:hAnsi="Times New Roman" w:eastAsia="Times New Roman" w:cs="Times New Roman"/>
          <w:highlight w:val="none"/>
        </w:rPr>
      </w: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5940425" cy="44331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15245" name=""/>
                        <pic:cNvPicPr>
                          <a:picLocks noChangeAspect="1"/>
                        </pic:cNvPicPr>
                        <pic:nvPr/>
                      </pic:nvPicPr>
                      <pic:blipFill rotWithShape="1">
                        <a:blip r:embed="rId15"/>
                        <a:stretch/>
                      </pic:blipFill>
                      <pic:spPr bwMode="auto">
                        <a:xfrm>
                          <a:off x="0" y="0"/>
                          <a:ext cx="5940424" cy="44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34.91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2DBF618">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It’s the 0-RTT feature of TLS1.3 (that allows session resumption) that can be exploited to do replay attacks. </w:t>
      </w:r>
      <w:r>
        <w:rPr>
          <w:rFonts w:ascii="Times New Roman" w:hAnsi="Times New Roman" w:eastAsia="Times New Roman" w:cs="Times New Roman"/>
          <w:highlight w:val="none"/>
        </w:rPr>
        <w:t xml:space="preserve">The client and server have communicated previously and established a Pre-Shared Key via a session ticket. </w:t>
      </w:r>
      <w:r>
        <w:rPr>
          <w:rFonts w:ascii="Times New Roman" w:hAnsi="Times New Roman" w:eastAsia="Times New Roman" w:cs="Times New Roman"/>
          <w:highlight w:val="none"/>
        </w:rPr>
        <w:t xml:space="preserve">The client decides it doesn't want to wait for the server's response to start sending encrypted data. It encrypts the first HTTP request using the old PSK and sends it attached to the first message (ClientHello).</w:t>
      </w: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An attacker captures this initial packet </w:t>
      </w: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and sends copies of it to the server. The main reason of this feature is performances.</w:t>
      </w:r>
      <w:r>
        <w:rPr>
          <w:rFonts w:ascii="Times New Roman" w:hAnsi="Times New Roman" w:eastAsia="Times New Roman" w:cs="Times New Roman"/>
          <w:highlight w:val="none"/>
        </w:rPr>
      </w:r>
    </w:p>
    <w:p w14:paraId="13AAE163">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Mitigation :</w:t>
      </w:r>
      <w:r>
        <w:rPr>
          <w:rFonts w:ascii="Times New Roman" w:hAnsi="Times New Roman" w:eastAsia="Times New Roman" w:cs="Times New Roman"/>
          <w:highlight w:val="none"/>
        </w:rPr>
      </w:r>
    </w:p>
    <w:p w14:paraId="16D964A5">
      <w:pPr>
        <w:pStyle w:val="668"/>
        <w:numPr>
          <w:ilvl w:val="0"/>
          <w:numId w:val="6"/>
        </w:num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Allow 0-RTT only for “non critical” request. Like </w:t>
      </w:r>
      <w:r>
        <w:rPr>
          <w:rFonts w:ascii="Times New Roman" w:hAnsi="Times New Roman" w:eastAsia="Times New Roman" w:cs="Times New Roman"/>
          <w:highlight w:val="none"/>
        </w:rPr>
        <w:t xml:space="preserve">idempotent</w:t>
      </w:r>
      <w:r>
        <w:rPr>
          <w:rFonts w:ascii="Times New Roman" w:hAnsi="Times New Roman" w:eastAsia="Times New Roman" w:cs="Times New Roman"/>
          <w:highlight w:val="none"/>
        </w:rPr>
        <w:t xml:space="preserve"> GET request that has the same effect if send once or 10 times. But you will block 0-RTT POST request.</w:t>
      </w:r>
      <w:r>
        <w:rPr>
          <w:rFonts w:ascii="Times New Roman" w:hAnsi="Times New Roman" w:eastAsia="Times New Roman" w:cs="Times New Roman"/>
          <w:highlight w:val="none"/>
        </w:rPr>
      </w:r>
    </w:p>
    <w:p w14:paraId="41AF92A6">
      <w:pPr>
        <w:pStyle w:val="668"/>
        <w:numPr>
          <w:ilvl w:val="0"/>
          <w:numId w:val="6"/>
        </w:num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When the server issues a Session Ticket (PSK) to the client for future resumption, the server stores a unique identifier for that ticket. </w:t>
      </w:r>
      <w:r>
        <w:rPr>
          <w:rFonts w:ascii="Times New Roman" w:hAnsi="Times New Roman" w:eastAsia="Times New Roman" w:cs="Times New Roman"/>
          <w:highlight w:val="none"/>
        </w:rPr>
        <w:t xml:space="preserve">When a client connects using 0-RTT, the server checks</w:t>
      </w:r>
      <w:r>
        <w:rPr>
          <w:rFonts w:ascii="Times New Roman" w:hAnsi="Times New Roman" w:eastAsia="Times New Roman" w:cs="Times New Roman"/>
          <w:highlight w:val="none"/>
        </w:rPr>
        <w:t xml:space="preserve"> its db for the ticket. </w:t>
      </w:r>
      <w:r>
        <w:rPr>
          <w:rFonts w:ascii="Times New Roman" w:hAnsi="Times New Roman" w:eastAsia="Times New Roman" w:cs="Times New Roman"/>
          <w:highlight w:val="none"/>
        </w:rPr>
        <w:t xml:space="preserve">If the ticket is valid, the server accepts the early data and immediately deletes the ticket.</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E79A9A4">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CEC459B">
      <w:pPr>
        <w:pStyle w:val="139"/>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3 Merkle tree</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F620605">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5940425" cy="347955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60324" name=""/>
                        <pic:cNvPicPr>
                          <a:picLocks noChangeAspect="1"/>
                        </pic:cNvPicPr>
                        <pic:nvPr/>
                      </pic:nvPicPr>
                      <pic:blipFill rotWithShape="1">
                        <a:blip r:embed="rId16"/>
                        <a:stretch/>
                      </pic:blipFill>
                      <pic:spPr bwMode="auto">
                        <a:xfrm>
                          <a:off x="0" y="0"/>
                          <a:ext cx="5940424" cy="34795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273.98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FD051DB">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C9369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8C9369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8C9369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8C9369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E0E4D8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6AFA547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2026-03-17T02:26:15Z</dcterms:modified>
</cp:coreProperties>
</file>