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5344847"/>
        <w:docPartObj>
          <w:docPartGallery w:val="Cover Pages"/>
          <w:docPartUnique/>
        </w:docPartObj>
      </w:sdtPr>
      <w:sdtEndPr>
        <w:rPr>
          <w:b/>
          <w:bCs/>
        </w:rPr>
      </w:sdtEndPr>
      <w:sdtContent>
        <w:p w14:paraId="7E57A301" w14:textId="41A057DC" w:rsidR="00F9398E" w:rsidRDefault="00F9398E">
          <w:r>
            <w:rPr>
              <w:noProof/>
            </w:rPr>
            <mc:AlternateContent>
              <mc:Choice Requires="wpg">
                <w:drawing>
                  <wp:anchor distT="0" distB="0" distL="114300" distR="114300" simplePos="0" relativeHeight="251659264" behindDoc="1" locked="0" layoutInCell="1" allowOverlap="1" wp14:anchorId="03156656" wp14:editId="6703A637">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FE17870" w14:textId="7E7C32BF" w:rsidR="00F9398E" w:rsidRDefault="00716206">
                                      <w:pPr>
                                        <w:pStyle w:val="NoSpacing"/>
                                        <w:spacing w:before="120"/>
                                        <w:jc w:val="center"/>
                                        <w:rPr>
                                          <w:color w:val="FFFFFF" w:themeColor="background1"/>
                                        </w:rPr>
                                      </w:pPr>
                                      <w:r>
                                        <w:rPr>
                                          <w:color w:val="FFFFFF" w:themeColor="background1"/>
                                        </w:rPr>
                                        <w:t xml:space="preserve">Author: </w:t>
                                      </w:r>
                                      <w:r w:rsidR="00F9398E">
                                        <w:rPr>
                                          <w:color w:val="FFFFFF" w:themeColor="background1"/>
                                        </w:rPr>
                                        <w:t>Vaughan, Peter</w:t>
                                      </w:r>
                                    </w:p>
                                  </w:sdtContent>
                                </w:sdt>
                                <w:p w14:paraId="57D61702" w14:textId="26B1D43B" w:rsidR="00F9398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F9398E">
                                        <w:rPr>
                                          <w:caps/>
                                          <w:color w:val="FFFFFF" w:themeColor="background1"/>
                                        </w:rPr>
                                        <w:t>Moog Inc.</w:t>
                                      </w:r>
                                    </w:sdtContent>
                                  </w:sdt>
                                  <w:r w:rsidR="00F9398E">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F9398E" w:rsidRPr="00F9398E">
                                        <w:rPr>
                                          <w:color w:val="FFFFFF" w:themeColor="background1"/>
                                        </w:rPr>
                                        <w:t xml:space="preserve">77 Frazee Avenue, Dartmouth, </w:t>
                                      </w:r>
                                      <w:r w:rsidR="00F9398E">
                                        <w:rPr>
                                          <w:color w:val="FFFFFF" w:themeColor="background1"/>
                                        </w:rPr>
                                        <w:t>Nova Scotia,</w:t>
                                      </w:r>
                                      <w:r w:rsidR="00F9398E" w:rsidRPr="00F9398E">
                                        <w:rPr>
                                          <w:color w:val="FFFFFF" w:themeColor="background1"/>
                                        </w:rPr>
                                        <w:t xml:space="preserve"> B3B 0H3</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5971BB3" w14:textId="09B9F285" w:rsidR="00F9398E" w:rsidRDefault="00F9398E">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Environment Plan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3156656"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FE17870" w14:textId="7E7C32BF" w:rsidR="00F9398E" w:rsidRDefault="00716206">
                                <w:pPr>
                                  <w:pStyle w:val="NoSpacing"/>
                                  <w:spacing w:before="120"/>
                                  <w:jc w:val="center"/>
                                  <w:rPr>
                                    <w:color w:val="FFFFFF" w:themeColor="background1"/>
                                  </w:rPr>
                                </w:pPr>
                                <w:r>
                                  <w:rPr>
                                    <w:color w:val="FFFFFF" w:themeColor="background1"/>
                                  </w:rPr>
                                  <w:t xml:space="preserve">Author: </w:t>
                                </w:r>
                                <w:r w:rsidR="00F9398E">
                                  <w:rPr>
                                    <w:color w:val="FFFFFF" w:themeColor="background1"/>
                                  </w:rPr>
                                  <w:t>Vaughan, Peter</w:t>
                                </w:r>
                              </w:p>
                            </w:sdtContent>
                          </w:sdt>
                          <w:p w14:paraId="57D61702" w14:textId="26B1D43B" w:rsidR="00F9398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F9398E">
                                  <w:rPr>
                                    <w:caps/>
                                    <w:color w:val="FFFFFF" w:themeColor="background1"/>
                                  </w:rPr>
                                  <w:t>Moog Inc.</w:t>
                                </w:r>
                              </w:sdtContent>
                            </w:sdt>
                            <w:r w:rsidR="00F9398E">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F9398E" w:rsidRPr="00F9398E">
                                  <w:rPr>
                                    <w:color w:val="FFFFFF" w:themeColor="background1"/>
                                  </w:rPr>
                                  <w:t xml:space="preserve">77 Frazee Avenue, Dartmouth, </w:t>
                                </w:r>
                                <w:r w:rsidR="00F9398E">
                                  <w:rPr>
                                    <w:color w:val="FFFFFF" w:themeColor="background1"/>
                                  </w:rPr>
                                  <w:t>Nova Scotia,</w:t>
                                </w:r>
                                <w:r w:rsidR="00F9398E" w:rsidRPr="00F9398E">
                                  <w:rPr>
                                    <w:color w:val="FFFFFF" w:themeColor="background1"/>
                                  </w:rPr>
                                  <w:t xml:space="preserve"> B3B 0H3</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5971BB3" w14:textId="09B9F285" w:rsidR="00F9398E" w:rsidRDefault="00F9398E">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Environment Plan</w:t>
                                </w:r>
                              </w:p>
                            </w:sdtContent>
                          </w:sdt>
                        </w:txbxContent>
                      </v:textbox>
                    </v:shape>
                    <w10:wrap anchorx="page" anchory="page"/>
                  </v:group>
                </w:pict>
              </mc:Fallback>
            </mc:AlternateContent>
          </w:r>
        </w:p>
        <w:p w14:paraId="51D6D0BA" w14:textId="6AE0AD25" w:rsidR="00F9398E" w:rsidRDefault="00F9398E">
          <w:pPr>
            <w:rPr>
              <w:b/>
              <w:bCs/>
            </w:rPr>
          </w:pPr>
          <w:r>
            <w:rPr>
              <w:b/>
              <w:bCs/>
            </w:rPr>
            <w:br w:type="page"/>
          </w:r>
        </w:p>
      </w:sdtContent>
    </w:sdt>
    <w:sdt>
      <w:sdtPr>
        <w:rPr>
          <w:rFonts w:asciiTheme="minorHAnsi" w:eastAsiaTheme="minorHAnsi" w:hAnsiTheme="minorHAnsi" w:cstheme="minorBidi"/>
          <w:color w:val="auto"/>
          <w:kern w:val="2"/>
          <w:sz w:val="24"/>
          <w:szCs w:val="24"/>
          <w14:ligatures w14:val="standardContextual"/>
        </w:rPr>
        <w:id w:val="2032301799"/>
        <w:docPartObj>
          <w:docPartGallery w:val="Table of Contents"/>
          <w:docPartUnique/>
        </w:docPartObj>
      </w:sdtPr>
      <w:sdtEndPr>
        <w:rPr>
          <w:b/>
          <w:bCs/>
          <w:noProof/>
        </w:rPr>
      </w:sdtEndPr>
      <w:sdtContent>
        <w:p w14:paraId="0F3E4B05" w14:textId="5E35D26F" w:rsidR="00425451" w:rsidRDefault="00425451">
          <w:pPr>
            <w:pStyle w:val="TOCHeading"/>
          </w:pPr>
          <w:r>
            <w:t>Contents</w:t>
          </w:r>
        </w:p>
        <w:p w14:paraId="0A860BCA" w14:textId="2E53272D" w:rsidR="00B362F5" w:rsidRDefault="00425451">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34399626" w:history="1">
            <w:r w:rsidR="00B362F5" w:rsidRPr="00267C16">
              <w:rPr>
                <w:rStyle w:val="Hyperlink"/>
                <w:noProof/>
              </w:rPr>
              <w:t>Government Regulatory Summary for Special Waste</w:t>
            </w:r>
            <w:r w:rsidR="00B362F5">
              <w:rPr>
                <w:noProof/>
                <w:webHidden/>
              </w:rPr>
              <w:tab/>
            </w:r>
            <w:r w:rsidR="00B362F5">
              <w:rPr>
                <w:noProof/>
                <w:webHidden/>
              </w:rPr>
              <w:fldChar w:fldCharType="begin"/>
            </w:r>
            <w:r w:rsidR="00B362F5">
              <w:rPr>
                <w:noProof/>
                <w:webHidden/>
              </w:rPr>
              <w:instrText xml:space="preserve"> PAGEREF _Toc234399626 \h </w:instrText>
            </w:r>
            <w:r w:rsidR="00B362F5">
              <w:rPr>
                <w:noProof/>
                <w:webHidden/>
              </w:rPr>
            </w:r>
            <w:r w:rsidR="00B362F5">
              <w:rPr>
                <w:noProof/>
                <w:webHidden/>
              </w:rPr>
              <w:fldChar w:fldCharType="separate"/>
            </w:r>
            <w:r w:rsidR="00FD5DDF">
              <w:rPr>
                <w:noProof/>
                <w:webHidden/>
              </w:rPr>
              <w:t>2</w:t>
            </w:r>
            <w:r w:rsidR="00B362F5">
              <w:rPr>
                <w:noProof/>
                <w:webHidden/>
              </w:rPr>
              <w:fldChar w:fldCharType="end"/>
            </w:r>
          </w:hyperlink>
        </w:p>
        <w:p w14:paraId="537F0DD0" w14:textId="47DB1FCC" w:rsidR="00B362F5" w:rsidRDefault="00B362F5">
          <w:pPr>
            <w:pStyle w:val="TOC2"/>
            <w:tabs>
              <w:tab w:val="right" w:leader="dot" w:pos="9350"/>
            </w:tabs>
            <w:rPr>
              <w:rFonts w:eastAsiaTheme="minorEastAsia"/>
              <w:noProof/>
            </w:rPr>
          </w:pPr>
          <w:hyperlink w:anchor="_Toc234399627" w:history="1">
            <w:r w:rsidRPr="00267C16">
              <w:rPr>
                <w:rStyle w:val="Hyperlink"/>
                <w:rFonts w:asciiTheme="majorHAnsi" w:eastAsiaTheme="majorEastAsia" w:hAnsiTheme="majorHAnsi" w:cstheme="majorBidi"/>
                <w:noProof/>
              </w:rPr>
              <w:t>Halifax Business Waste Stream Guidelines</w:t>
            </w:r>
            <w:r>
              <w:rPr>
                <w:noProof/>
                <w:webHidden/>
              </w:rPr>
              <w:tab/>
            </w:r>
            <w:r>
              <w:rPr>
                <w:noProof/>
                <w:webHidden/>
              </w:rPr>
              <w:fldChar w:fldCharType="begin"/>
            </w:r>
            <w:r>
              <w:rPr>
                <w:noProof/>
                <w:webHidden/>
              </w:rPr>
              <w:instrText xml:space="preserve"> PAGEREF _Toc234399627 \h </w:instrText>
            </w:r>
            <w:r>
              <w:rPr>
                <w:noProof/>
                <w:webHidden/>
              </w:rPr>
            </w:r>
            <w:r>
              <w:rPr>
                <w:noProof/>
                <w:webHidden/>
              </w:rPr>
              <w:fldChar w:fldCharType="separate"/>
            </w:r>
            <w:r w:rsidR="00FD5DDF">
              <w:rPr>
                <w:noProof/>
                <w:webHidden/>
              </w:rPr>
              <w:t>3</w:t>
            </w:r>
            <w:r>
              <w:rPr>
                <w:noProof/>
                <w:webHidden/>
              </w:rPr>
              <w:fldChar w:fldCharType="end"/>
            </w:r>
          </w:hyperlink>
        </w:p>
        <w:p w14:paraId="4C41BEB3" w14:textId="68FF2FBA" w:rsidR="00B362F5" w:rsidRDefault="00B362F5">
          <w:pPr>
            <w:pStyle w:val="TOC2"/>
            <w:tabs>
              <w:tab w:val="right" w:leader="dot" w:pos="9350"/>
            </w:tabs>
            <w:rPr>
              <w:rFonts w:eastAsiaTheme="minorEastAsia"/>
              <w:noProof/>
            </w:rPr>
          </w:pPr>
          <w:hyperlink w:anchor="_Toc234399628" w:history="1">
            <w:r w:rsidRPr="00267C16">
              <w:rPr>
                <w:rStyle w:val="Hyperlink"/>
                <w:noProof/>
              </w:rPr>
              <w:t>Environmentally Friendly Power</w:t>
            </w:r>
            <w:r>
              <w:rPr>
                <w:noProof/>
                <w:webHidden/>
              </w:rPr>
              <w:tab/>
            </w:r>
            <w:r>
              <w:rPr>
                <w:noProof/>
                <w:webHidden/>
              </w:rPr>
              <w:fldChar w:fldCharType="begin"/>
            </w:r>
            <w:r>
              <w:rPr>
                <w:noProof/>
                <w:webHidden/>
              </w:rPr>
              <w:instrText xml:space="preserve"> PAGEREF _Toc234399628 \h </w:instrText>
            </w:r>
            <w:r>
              <w:rPr>
                <w:noProof/>
                <w:webHidden/>
              </w:rPr>
            </w:r>
            <w:r>
              <w:rPr>
                <w:noProof/>
                <w:webHidden/>
              </w:rPr>
              <w:fldChar w:fldCharType="separate"/>
            </w:r>
            <w:r w:rsidR="00FD5DDF">
              <w:rPr>
                <w:noProof/>
                <w:webHidden/>
              </w:rPr>
              <w:t>5</w:t>
            </w:r>
            <w:r>
              <w:rPr>
                <w:noProof/>
                <w:webHidden/>
              </w:rPr>
              <w:fldChar w:fldCharType="end"/>
            </w:r>
          </w:hyperlink>
        </w:p>
        <w:p w14:paraId="113DC693" w14:textId="73078519" w:rsidR="00B362F5" w:rsidRDefault="00B362F5">
          <w:pPr>
            <w:pStyle w:val="TOC2"/>
            <w:tabs>
              <w:tab w:val="right" w:leader="dot" w:pos="9350"/>
            </w:tabs>
            <w:rPr>
              <w:rFonts w:eastAsiaTheme="minorEastAsia"/>
              <w:noProof/>
            </w:rPr>
          </w:pPr>
          <w:hyperlink w:anchor="_Toc234399629" w:history="1">
            <w:r w:rsidRPr="00267C16">
              <w:rPr>
                <w:rStyle w:val="Hyperlink"/>
                <w:noProof/>
              </w:rPr>
              <w:t>Beehives</w:t>
            </w:r>
            <w:r>
              <w:rPr>
                <w:noProof/>
                <w:webHidden/>
              </w:rPr>
              <w:tab/>
            </w:r>
            <w:r>
              <w:rPr>
                <w:noProof/>
                <w:webHidden/>
              </w:rPr>
              <w:fldChar w:fldCharType="begin"/>
            </w:r>
            <w:r>
              <w:rPr>
                <w:noProof/>
                <w:webHidden/>
              </w:rPr>
              <w:instrText xml:space="preserve"> PAGEREF _Toc234399629 \h </w:instrText>
            </w:r>
            <w:r>
              <w:rPr>
                <w:noProof/>
                <w:webHidden/>
              </w:rPr>
            </w:r>
            <w:r>
              <w:rPr>
                <w:noProof/>
                <w:webHidden/>
              </w:rPr>
              <w:fldChar w:fldCharType="separate"/>
            </w:r>
            <w:r w:rsidR="00FD5DDF">
              <w:rPr>
                <w:noProof/>
                <w:webHidden/>
              </w:rPr>
              <w:t>6</w:t>
            </w:r>
            <w:r>
              <w:rPr>
                <w:noProof/>
                <w:webHidden/>
              </w:rPr>
              <w:fldChar w:fldCharType="end"/>
            </w:r>
          </w:hyperlink>
        </w:p>
        <w:p w14:paraId="09F7BE50" w14:textId="726FD813" w:rsidR="00B362F5" w:rsidRDefault="00B362F5">
          <w:pPr>
            <w:pStyle w:val="TOC2"/>
            <w:tabs>
              <w:tab w:val="right" w:leader="dot" w:pos="9350"/>
            </w:tabs>
            <w:rPr>
              <w:rFonts w:eastAsiaTheme="minorEastAsia"/>
              <w:noProof/>
            </w:rPr>
          </w:pPr>
          <w:hyperlink w:anchor="_Toc234399630" w:history="1">
            <w:r w:rsidRPr="00267C16">
              <w:rPr>
                <w:rStyle w:val="Hyperlink"/>
                <w:noProof/>
              </w:rPr>
              <w:t>Social Committee and Environment</w:t>
            </w:r>
            <w:r>
              <w:rPr>
                <w:noProof/>
                <w:webHidden/>
              </w:rPr>
              <w:tab/>
            </w:r>
            <w:r>
              <w:rPr>
                <w:noProof/>
                <w:webHidden/>
              </w:rPr>
              <w:fldChar w:fldCharType="begin"/>
            </w:r>
            <w:r>
              <w:rPr>
                <w:noProof/>
                <w:webHidden/>
              </w:rPr>
              <w:instrText xml:space="preserve"> PAGEREF _Toc234399630 \h </w:instrText>
            </w:r>
            <w:r>
              <w:rPr>
                <w:noProof/>
                <w:webHidden/>
              </w:rPr>
            </w:r>
            <w:r>
              <w:rPr>
                <w:noProof/>
                <w:webHidden/>
              </w:rPr>
              <w:fldChar w:fldCharType="separate"/>
            </w:r>
            <w:r w:rsidR="00FD5DDF">
              <w:rPr>
                <w:noProof/>
                <w:webHidden/>
              </w:rPr>
              <w:t>8</w:t>
            </w:r>
            <w:r>
              <w:rPr>
                <w:noProof/>
                <w:webHidden/>
              </w:rPr>
              <w:fldChar w:fldCharType="end"/>
            </w:r>
          </w:hyperlink>
        </w:p>
        <w:p w14:paraId="004CAC6D" w14:textId="3D7A1A48" w:rsidR="00B362F5" w:rsidRDefault="00B362F5">
          <w:pPr>
            <w:pStyle w:val="TOC2"/>
            <w:tabs>
              <w:tab w:val="right" w:leader="dot" w:pos="9350"/>
            </w:tabs>
            <w:rPr>
              <w:rFonts w:eastAsiaTheme="minorEastAsia"/>
              <w:noProof/>
            </w:rPr>
          </w:pPr>
          <w:hyperlink w:anchor="_Toc234399631" w:history="1">
            <w:r w:rsidRPr="00267C16">
              <w:rPr>
                <w:rStyle w:val="Hyperlink"/>
                <w:noProof/>
              </w:rPr>
              <w:t>Other Ideas</w:t>
            </w:r>
            <w:r>
              <w:rPr>
                <w:noProof/>
                <w:webHidden/>
              </w:rPr>
              <w:tab/>
            </w:r>
            <w:r>
              <w:rPr>
                <w:noProof/>
                <w:webHidden/>
              </w:rPr>
              <w:fldChar w:fldCharType="begin"/>
            </w:r>
            <w:r>
              <w:rPr>
                <w:noProof/>
                <w:webHidden/>
              </w:rPr>
              <w:instrText xml:space="preserve"> PAGEREF _Toc234399631 \h </w:instrText>
            </w:r>
            <w:r>
              <w:rPr>
                <w:noProof/>
                <w:webHidden/>
              </w:rPr>
            </w:r>
            <w:r>
              <w:rPr>
                <w:noProof/>
                <w:webHidden/>
              </w:rPr>
              <w:fldChar w:fldCharType="separate"/>
            </w:r>
            <w:r w:rsidR="00FD5DDF">
              <w:rPr>
                <w:noProof/>
                <w:webHidden/>
              </w:rPr>
              <w:t>8</w:t>
            </w:r>
            <w:r>
              <w:rPr>
                <w:noProof/>
                <w:webHidden/>
              </w:rPr>
              <w:fldChar w:fldCharType="end"/>
            </w:r>
          </w:hyperlink>
        </w:p>
        <w:p w14:paraId="63D0B3A4" w14:textId="187F8F44" w:rsidR="00425451" w:rsidRDefault="00425451">
          <w:r>
            <w:rPr>
              <w:b/>
              <w:bCs/>
              <w:noProof/>
            </w:rPr>
            <w:fldChar w:fldCharType="end"/>
          </w:r>
        </w:p>
      </w:sdtContent>
    </w:sdt>
    <w:p w14:paraId="5906BF0A" w14:textId="77777777" w:rsidR="00425451" w:rsidRDefault="00425451" w:rsidP="00FA2650">
      <w:pPr>
        <w:rPr>
          <w:b/>
          <w:bCs/>
        </w:rPr>
      </w:pPr>
    </w:p>
    <w:p w14:paraId="74782D01" w14:textId="77777777" w:rsidR="00425451" w:rsidRDefault="00425451" w:rsidP="00FA2650">
      <w:pPr>
        <w:rPr>
          <w:b/>
          <w:bCs/>
        </w:rPr>
      </w:pPr>
    </w:p>
    <w:p w14:paraId="22EF9774" w14:textId="77777777" w:rsidR="00425451" w:rsidRDefault="00425451" w:rsidP="00FA2650">
      <w:pPr>
        <w:rPr>
          <w:b/>
          <w:bCs/>
        </w:rPr>
      </w:pPr>
    </w:p>
    <w:p w14:paraId="69B6C1CE" w14:textId="77777777" w:rsidR="00425451" w:rsidRDefault="00425451" w:rsidP="00FA2650">
      <w:pPr>
        <w:rPr>
          <w:b/>
          <w:bCs/>
        </w:rPr>
      </w:pPr>
    </w:p>
    <w:p w14:paraId="0A0FEFF6" w14:textId="77777777" w:rsidR="00425451" w:rsidRDefault="00425451" w:rsidP="00FA2650">
      <w:pPr>
        <w:rPr>
          <w:b/>
          <w:bCs/>
        </w:rPr>
      </w:pPr>
    </w:p>
    <w:p w14:paraId="4922E9D3" w14:textId="77777777" w:rsidR="00425451" w:rsidRDefault="00425451" w:rsidP="00FA2650">
      <w:pPr>
        <w:rPr>
          <w:b/>
          <w:bCs/>
        </w:rPr>
      </w:pPr>
    </w:p>
    <w:p w14:paraId="7FE3D982" w14:textId="77777777" w:rsidR="00425451" w:rsidRDefault="00425451" w:rsidP="00FA2650">
      <w:pPr>
        <w:rPr>
          <w:b/>
          <w:bCs/>
        </w:rPr>
      </w:pPr>
    </w:p>
    <w:p w14:paraId="58A744E5" w14:textId="77777777" w:rsidR="00425451" w:rsidRDefault="00425451" w:rsidP="00FA2650">
      <w:pPr>
        <w:rPr>
          <w:b/>
          <w:bCs/>
        </w:rPr>
      </w:pPr>
    </w:p>
    <w:p w14:paraId="0AD78F3A" w14:textId="77777777" w:rsidR="00425451" w:rsidRDefault="00425451" w:rsidP="00FA2650">
      <w:pPr>
        <w:rPr>
          <w:b/>
          <w:bCs/>
        </w:rPr>
      </w:pPr>
    </w:p>
    <w:p w14:paraId="5914307A" w14:textId="77777777" w:rsidR="00425451" w:rsidRDefault="00425451" w:rsidP="00FA2650">
      <w:pPr>
        <w:rPr>
          <w:b/>
          <w:bCs/>
        </w:rPr>
      </w:pPr>
    </w:p>
    <w:p w14:paraId="390C9B73" w14:textId="77777777" w:rsidR="00425451" w:rsidRDefault="00425451" w:rsidP="00FA2650">
      <w:pPr>
        <w:rPr>
          <w:b/>
          <w:bCs/>
        </w:rPr>
      </w:pPr>
    </w:p>
    <w:p w14:paraId="44DEE8BA" w14:textId="77777777" w:rsidR="00425451" w:rsidRDefault="00425451" w:rsidP="00FA2650">
      <w:pPr>
        <w:rPr>
          <w:b/>
          <w:bCs/>
        </w:rPr>
      </w:pPr>
    </w:p>
    <w:p w14:paraId="77AAFF8F" w14:textId="77777777" w:rsidR="00425451" w:rsidRDefault="00425451" w:rsidP="00FA2650">
      <w:pPr>
        <w:rPr>
          <w:b/>
          <w:bCs/>
        </w:rPr>
      </w:pPr>
    </w:p>
    <w:p w14:paraId="7C24F431" w14:textId="77777777" w:rsidR="00425451" w:rsidRDefault="00425451" w:rsidP="00FA2650">
      <w:pPr>
        <w:rPr>
          <w:b/>
          <w:bCs/>
        </w:rPr>
      </w:pPr>
    </w:p>
    <w:p w14:paraId="3BEE3CCC" w14:textId="77777777" w:rsidR="00425451" w:rsidRDefault="00425451" w:rsidP="00FA2650">
      <w:pPr>
        <w:rPr>
          <w:b/>
          <w:bCs/>
        </w:rPr>
      </w:pPr>
    </w:p>
    <w:p w14:paraId="01022957" w14:textId="77777777" w:rsidR="00425451" w:rsidRDefault="00425451" w:rsidP="00FA2650">
      <w:pPr>
        <w:rPr>
          <w:b/>
          <w:bCs/>
        </w:rPr>
      </w:pPr>
    </w:p>
    <w:p w14:paraId="30D1A433" w14:textId="77777777" w:rsidR="009D5A19" w:rsidRDefault="009D5A19" w:rsidP="00FA2650">
      <w:pPr>
        <w:rPr>
          <w:b/>
          <w:bCs/>
        </w:rPr>
      </w:pPr>
    </w:p>
    <w:p w14:paraId="7A63D52B" w14:textId="77777777" w:rsidR="00425451" w:rsidRDefault="00425451" w:rsidP="00FA2650">
      <w:pPr>
        <w:rPr>
          <w:b/>
          <w:bCs/>
        </w:rPr>
      </w:pPr>
    </w:p>
    <w:p w14:paraId="1E644EFB" w14:textId="2DC4B551" w:rsidR="00425451" w:rsidRDefault="00425451" w:rsidP="00425451">
      <w:pPr>
        <w:pStyle w:val="Heading2"/>
        <w:jc w:val="center"/>
      </w:pPr>
      <w:bookmarkStart w:id="0" w:name="_Toc234399626"/>
      <w:r w:rsidRPr="00425451">
        <w:lastRenderedPageBreak/>
        <w:t>Government Regulatory Summary</w:t>
      </w:r>
      <w:r w:rsidR="00716206">
        <w:t xml:space="preserve"> for Special Waste</w:t>
      </w:r>
      <w:bookmarkEnd w:id="0"/>
    </w:p>
    <w:p w14:paraId="7EE42D1E" w14:textId="77777777" w:rsidR="009D5A19" w:rsidRPr="009D5A19" w:rsidRDefault="009D5A19" w:rsidP="009D5A1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1514"/>
        <w:gridCol w:w="6173"/>
      </w:tblGrid>
      <w:tr w:rsidR="00425451" w:rsidRPr="00425451" w14:paraId="72375049" w14:textId="77777777" w:rsidTr="00425451">
        <w:trPr>
          <w:tblCellSpacing w:w="15" w:type="dxa"/>
        </w:trPr>
        <w:tc>
          <w:tcPr>
            <w:tcW w:w="0" w:type="auto"/>
            <w:tcBorders>
              <w:bottom w:val="single" w:sz="4" w:space="0" w:color="DCDFE5"/>
            </w:tcBorders>
            <w:shd w:val="clear" w:color="auto" w:fill="D1D1D1" w:themeFill="background2" w:themeFillShade="E6"/>
            <w:vAlign w:val="center"/>
            <w:hideMark/>
          </w:tcPr>
          <w:p w14:paraId="3E24655E" w14:textId="4730EE05" w:rsidR="00425451" w:rsidRPr="00425451" w:rsidRDefault="00425451" w:rsidP="00425451">
            <w:pPr>
              <w:rPr>
                <w:b/>
                <w:bCs/>
              </w:rPr>
            </w:pPr>
            <w:r w:rsidRPr="00425451">
              <w:rPr>
                <w:b/>
                <w:bCs/>
              </w:rPr>
              <w:t>Waste Type</w:t>
            </w:r>
          </w:p>
        </w:tc>
        <w:tc>
          <w:tcPr>
            <w:tcW w:w="0" w:type="auto"/>
            <w:tcBorders>
              <w:bottom w:val="single" w:sz="4" w:space="0" w:color="DCDFE5"/>
            </w:tcBorders>
            <w:shd w:val="clear" w:color="auto" w:fill="D1D1D1" w:themeFill="background2" w:themeFillShade="E6"/>
            <w:vAlign w:val="center"/>
            <w:hideMark/>
          </w:tcPr>
          <w:p w14:paraId="1551A543" w14:textId="77777777" w:rsidR="00425451" w:rsidRPr="00425451" w:rsidRDefault="00425451" w:rsidP="00425451">
            <w:pPr>
              <w:rPr>
                <w:b/>
                <w:bCs/>
              </w:rPr>
            </w:pPr>
            <w:r w:rsidRPr="00425451">
              <w:rPr>
                <w:b/>
                <w:bCs/>
              </w:rPr>
              <w:t>Legal Status</w:t>
            </w:r>
          </w:p>
        </w:tc>
        <w:tc>
          <w:tcPr>
            <w:tcW w:w="0" w:type="auto"/>
            <w:tcBorders>
              <w:bottom w:val="single" w:sz="4" w:space="0" w:color="DCDFE5"/>
            </w:tcBorders>
            <w:shd w:val="clear" w:color="auto" w:fill="D1D1D1" w:themeFill="background2" w:themeFillShade="E6"/>
            <w:vAlign w:val="center"/>
            <w:hideMark/>
          </w:tcPr>
          <w:p w14:paraId="783DB435" w14:textId="77777777" w:rsidR="00425451" w:rsidRPr="00425451" w:rsidRDefault="00425451" w:rsidP="00425451">
            <w:pPr>
              <w:rPr>
                <w:b/>
                <w:bCs/>
              </w:rPr>
            </w:pPr>
            <w:r w:rsidRPr="00425451">
              <w:rPr>
                <w:b/>
                <w:bCs/>
              </w:rPr>
              <w:t>Primary Government-Approved Route</w:t>
            </w:r>
          </w:p>
        </w:tc>
      </w:tr>
      <w:tr w:rsidR="00425451" w:rsidRPr="00425451" w14:paraId="2F88240E" w14:textId="77777777">
        <w:trPr>
          <w:tblCellSpacing w:w="15" w:type="dxa"/>
        </w:trPr>
        <w:tc>
          <w:tcPr>
            <w:tcW w:w="0" w:type="auto"/>
            <w:tcBorders>
              <w:bottom w:val="single" w:sz="4" w:space="0" w:color="DCDFE5"/>
            </w:tcBorders>
            <w:vAlign w:val="center"/>
            <w:hideMark/>
          </w:tcPr>
          <w:p w14:paraId="4F0FE440" w14:textId="77777777" w:rsidR="00425451" w:rsidRPr="00425451" w:rsidRDefault="00425451" w:rsidP="00425451">
            <w:r w:rsidRPr="00425451">
              <w:rPr>
                <w:b/>
                <w:bCs/>
              </w:rPr>
              <w:t>Light Bulbs</w:t>
            </w:r>
          </w:p>
        </w:tc>
        <w:tc>
          <w:tcPr>
            <w:tcW w:w="0" w:type="auto"/>
            <w:tcBorders>
              <w:bottom w:val="single" w:sz="4" w:space="0" w:color="DCDFE5"/>
            </w:tcBorders>
            <w:vAlign w:val="center"/>
            <w:hideMark/>
          </w:tcPr>
          <w:p w14:paraId="2FB43C19" w14:textId="77777777" w:rsidR="00425451" w:rsidRPr="00425451" w:rsidRDefault="00425451" w:rsidP="00425451">
            <w:r w:rsidRPr="00425451">
              <w:t>Landfill Ban</w:t>
            </w:r>
          </w:p>
        </w:tc>
        <w:tc>
          <w:tcPr>
            <w:tcW w:w="0" w:type="auto"/>
            <w:tcBorders>
              <w:bottom w:val="single" w:sz="4" w:space="0" w:color="DCDFE5"/>
            </w:tcBorders>
            <w:vAlign w:val="center"/>
            <w:hideMark/>
          </w:tcPr>
          <w:p w14:paraId="3072648C" w14:textId="77777777" w:rsidR="00425451" w:rsidRPr="00425451" w:rsidRDefault="00425451" w:rsidP="00425451">
            <w:r w:rsidRPr="00425451">
              <w:t xml:space="preserve">Free drop-off or commercial pallet pickup via </w:t>
            </w:r>
            <w:hyperlink r:id="rId9" w:tgtFrame="_blank" w:history="1">
              <w:r w:rsidRPr="00425451">
                <w:rPr>
                  <w:rStyle w:val="Hyperlink"/>
                </w:rPr>
                <w:t>Product Care</w:t>
              </w:r>
            </w:hyperlink>
            <w:r w:rsidRPr="00425451">
              <w:t>.</w:t>
            </w:r>
          </w:p>
        </w:tc>
      </w:tr>
      <w:tr w:rsidR="00425451" w:rsidRPr="00425451" w14:paraId="53C964F5" w14:textId="77777777">
        <w:trPr>
          <w:tblCellSpacing w:w="15" w:type="dxa"/>
        </w:trPr>
        <w:tc>
          <w:tcPr>
            <w:tcW w:w="0" w:type="auto"/>
            <w:tcBorders>
              <w:bottom w:val="single" w:sz="4" w:space="0" w:color="DCDFE5"/>
            </w:tcBorders>
            <w:vAlign w:val="center"/>
            <w:hideMark/>
          </w:tcPr>
          <w:p w14:paraId="14DBF4B8" w14:textId="77777777" w:rsidR="00425451" w:rsidRPr="00425451" w:rsidRDefault="00425451" w:rsidP="00425451">
            <w:r w:rsidRPr="00425451">
              <w:rPr>
                <w:b/>
                <w:bCs/>
              </w:rPr>
              <w:t>E-Waste</w:t>
            </w:r>
          </w:p>
        </w:tc>
        <w:tc>
          <w:tcPr>
            <w:tcW w:w="0" w:type="auto"/>
            <w:tcBorders>
              <w:bottom w:val="single" w:sz="4" w:space="0" w:color="DCDFE5"/>
            </w:tcBorders>
            <w:vAlign w:val="center"/>
            <w:hideMark/>
          </w:tcPr>
          <w:p w14:paraId="55480332" w14:textId="77777777" w:rsidR="00425451" w:rsidRPr="00425451" w:rsidRDefault="00425451" w:rsidP="00425451">
            <w:r w:rsidRPr="00425451">
              <w:t>Landfill Ban</w:t>
            </w:r>
          </w:p>
        </w:tc>
        <w:tc>
          <w:tcPr>
            <w:tcW w:w="0" w:type="auto"/>
            <w:tcBorders>
              <w:bottom w:val="single" w:sz="4" w:space="0" w:color="DCDFE5"/>
            </w:tcBorders>
            <w:vAlign w:val="center"/>
            <w:hideMark/>
          </w:tcPr>
          <w:p w14:paraId="46AF7286" w14:textId="77777777" w:rsidR="00425451" w:rsidRPr="00425451" w:rsidRDefault="00425451" w:rsidP="00425451">
            <w:r w:rsidRPr="00425451">
              <w:t xml:space="preserve">Drop-off at authorized depots via </w:t>
            </w:r>
            <w:hyperlink r:id="rId10" w:tgtFrame="_blank" w:history="1">
              <w:r w:rsidRPr="00425451">
                <w:rPr>
                  <w:rStyle w:val="Hyperlink"/>
                </w:rPr>
                <w:t>Recycle My Electronics</w:t>
              </w:r>
            </w:hyperlink>
            <w:r w:rsidRPr="00425451">
              <w:t>.</w:t>
            </w:r>
          </w:p>
        </w:tc>
      </w:tr>
      <w:tr w:rsidR="00425451" w:rsidRPr="00425451" w14:paraId="21C19D7B" w14:textId="77777777">
        <w:trPr>
          <w:tblCellSpacing w:w="15" w:type="dxa"/>
        </w:trPr>
        <w:tc>
          <w:tcPr>
            <w:tcW w:w="0" w:type="auto"/>
            <w:tcBorders>
              <w:bottom w:val="single" w:sz="4" w:space="0" w:color="DCDFE5"/>
            </w:tcBorders>
            <w:vAlign w:val="center"/>
            <w:hideMark/>
          </w:tcPr>
          <w:p w14:paraId="7032E284" w14:textId="77777777" w:rsidR="00425451" w:rsidRPr="00425451" w:rsidRDefault="00425451" w:rsidP="00425451">
            <w:r w:rsidRPr="00425451">
              <w:rPr>
                <w:b/>
                <w:bCs/>
              </w:rPr>
              <w:t>Compressed Canisters</w:t>
            </w:r>
          </w:p>
        </w:tc>
        <w:tc>
          <w:tcPr>
            <w:tcW w:w="0" w:type="auto"/>
            <w:tcBorders>
              <w:bottom w:val="single" w:sz="4" w:space="0" w:color="DCDFE5"/>
            </w:tcBorders>
            <w:vAlign w:val="center"/>
            <w:hideMark/>
          </w:tcPr>
          <w:p w14:paraId="6B28E826" w14:textId="77777777" w:rsidR="00425451" w:rsidRPr="00425451" w:rsidRDefault="00425451" w:rsidP="00425451">
            <w:r w:rsidRPr="00425451">
              <w:t>Regulated Hazardous Good</w:t>
            </w:r>
          </w:p>
        </w:tc>
        <w:tc>
          <w:tcPr>
            <w:tcW w:w="0" w:type="auto"/>
            <w:tcBorders>
              <w:bottom w:val="single" w:sz="4" w:space="0" w:color="DCDFE5"/>
            </w:tcBorders>
            <w:vAlign w:val="center"/>
            <w:hideMark/>
          </w:tcPr>
          <w:p w14:paraId="1B5EDFEF" w14:textId="77777777" w:rsidR="00425451" w:rsidRPr="00425451" w:rsidRDefault="00425451" w:rsidP="00425451">
            <w:r w:rsidRPr="00425451">
              <w:t xml:space="preserve">Must use a licensed collector under </w:t>
            </w:r>
            <w:hyperlink r:id="rId11" w:tgtFrame="_blank" w:history="1">
              <w:r w:rsidRPr="00425451">
                <w:rPr>
                  <w:rStyle w:val="Hyperlink"/>
                </w:rPr>
                <w:t>Transportation of Dangerous Goods</w:t>
              </w:r>
            </w:hyperlink>
            <w:r w:rsidRPr="00425451">
              <w:t xml:space="preserve"> mandates. To get rid of canisters, businesses must contract a private, third-party waste handling company.</w:t>
            </w:r>
          </w:p>
        </w:tc>
      </w:tr>
      <w:tr w:rsidR="00425451" w:rsidRPr="00425451" w14:paraId="7EDCC4C8" w14:textId="77777777">
        <w:trPr>
          <w:tblCellSpacing w:w="15" w:type="dxa"/>
        </w:trPr>
        <w:tc>
          <w:tcPr>
            <w:tcW w:w="0" w:type="auto"/>
            <w:tcBorders>
              <w:bottom w:val="single" w:sz="4" w:space="0" w:color="DCDFE5"/>
            </w:tcBorders>
            <w:vAlign w:val="center"/>
            <w:hideMark/>
          </w:tcPr>
          <w:p w14:paraId="1BC3405E" w14:textId="77777777" w:rsidR="00425451" w:rsidRPr="00425451" w:rsidRDefault="00425451" w:rsidP="00425451">
            <w:r w:rsidRPr="00425451">
              <w:rPr>
                <w:b/>
                <w:bCs/>
              </w:rPr>
              <w:t>Compost &amp; Organics</w:t>
            </w:r>
          </w:p>
        </w:tc>
        <w:tc>
          <w:tcPr>
            <w:tcW w:w="0" w:type="auto"/>
            <w:tcBorders>
              <w:bottom w:val="single" w:sz="4" w:space="0" w:color="DCDFE5"/>
            </w:tcBorders>
            <w:vAlign w:val="center"/>
            <w:hideMark/>
          </w:tcPr>
          <w:p w14:paraId="2C8910F8" w14:textId="77777777" w:rsidR="00425451" w:rsidRPr="00425451" w:rsidRDefault="00425451" w:rsidP="00425451">
            <w:r w:rsidRPr="00425451">
              <w:t>Landfill Ban</w:t>
            </w:r>
          </w:p>
        </w:tc>
        <w:tc>
          <w:tcPr>
            <w:tcW w:w="0" w:type="auto"/>
            <w:tcBorders>
              <w:bottom w:val="single" w:sz="4" w:space="0" w:color="DCDFE5"/>
            </w:tcBorders>
            <w:vAlign w:val="center"/>
            <w:hideMark/>
          </w:tcPr>
          <w:p w14:paraId="215CC420" w14:textId="77777777" w:rsidR="00425451" w:rsidRPr="00425451" w:rsidRDefault="00425451" w:rsidP="00425451">
            <w:r w:rsidRPr="00425451">
              <w:rPr>
                <w:b/>
                <w:bCs/>
              </w:rPr>
              <w:t>Mandatory sorting</w:t>
            </w:r>
            <w:r w:rsidRPr="00425451">
              <w:t xml:space="preserve"> under municipal </w:t>
            </w:r>
            <w:hyperlink r:id="rId12" w:tgtFrame="_blank" w:history="1">
              <w:r w:rsidRPr="00425451">
                <w:rPr>
                  <w:rStyle w:val="Hyperlink"/>
                </w:rPr>
                <w:t>By-Law S-600</w:t>
              </w:r>
            </w:hyperlink>
            <w:r w:rsidRPr="00425451">
              <w:t>. Industrial, Commercial, and Institutional (ICI) settings must separate food scraps and source an independent private organic waste hauler, as they are excluded from residential curbside green cart networks.</w:t>
            </w:r>
          </w:p>
        </w:tc>
      </w:tr>
      <w:tr w:rsidR="00425451" w:rsidRPr="00425451" w14:paraId="57A83BA9" w14:textId="77777777">
        <w:trPr>
          <w:tblCellSpacing w:w="15" w:type="dxa"/>
        </w:trPr>
        <w:tc>
          <w:tcPr>
            <w:tcW w:w="0" w:type="auto"/>
            <w:tcBorders>
              <w:bottom w:val="single" w:sz="4" w:space="0" w:color="DCDFE5"/>
            </w:tcBorders>
            <w:vAlign w:val="center"/>
            <w:hideMark/>
          </w:tcPr>
          <w:p w14:paraId="76761F98" w14:textId="77777777" w:rsidR="00425451" w:rsidRPr="00425451" w:rsidRDefault="00425451" w:rsidP="00425451">
            <w:r w:rsidRPr="00425451">
              <w:rPr>
                <w:b/>
                <w:bCs/>
              </w:rPr>
              <w:t>Batteries</w:t>
            </w:r>
          </w:p>
        </w:tc>
        <w:tc>
          <w:tcPr>
            <w:tcW w:w="0" w:type="auto"/>
            <w:tcBorders>
              <w:bottom w:val="single" w:sz="4" w:space="0" w:color="DCDFE5"/>
            </w:tcBorders>
            <w:vAlign w:val="center"/>
            <w:hideMark/>
          </w:tcPr>
          <w:p w14:paraId="2CA6FCA3" w14:textId="77777777" w:rsidR="00425451" w:rsidRPr="00425451" w:rsidRDefault="00425451" w:rsidP="00425451">
            <w:r w:rsidRPr="00425451">
              <w:t>Landfill Ban</w:t>
            </w:r>
          </w:p>
        </w:tc>
        <w:tc>
          <w:tcPr>
            <w:tcW w:w="0" w:type="auto"/>
            <w:tcBorders>
              <w:bottom w:val="single" w:sz="4" w:space="0" w:color="DCDFE5"/>
            </w:tcBorders>
            <w:vAlign w:val="center"/>
            <w:hideMark/>
          </w:tcPr>
          <w:p w14:paraId="1D36BAC8" w14:textId="77777777" w:rsidR="00425451" w:rsidRPr="00425451" w:rsidRDefault="00425451" w:rsidP="00425451">
            <w:r w:rsidRPr="00425451">
              <w:t xml:space="preserve">Regulated under Extended Producer Responsibility (EPR) via </w:t>
            </w:r>
            <w:hyperlink r:id="rId13" w:tgtFrame="_blank" w:history="1">
              <w:r w:rsidRPr="00425451">
                <w:rPr>
                  <w:rStyle w:val="Hyperlink"/>
                </w:rPr>
                <w:t>Call2Recycle</w:t>
              </w:r>
            </w:hyperlink>
            <w:r w:rsidRPr="00425451">
              <w:t>. Businesses can request a dedicated collection box program directly from the stewardship operator to legally divert single-use and rechargeable power cells under 5 kg.</w:t>
            </w:r>
          </w:p>
        </w:tc>
      </w:tr>
      <w:tr w:rsidR="00425451" w:rsidRPr="00425451" w14:paraId="0C32F348" w14:textId="77777777">
        <w:trPr>
          <w:tblCellSpacing w:w="15" w:type="dxa"/>
        </w:trPr>
        <w:tc>
          <w:tcPr>
            <w:tcW w:w="0" w:type="auto"/>
            <w:tcBorders>
              <w:bottom w:val="single" w:sz="4" w:space="0" w:color="DCDFE5"/>
            </w:tcBorders>
            <w:vAlign w:val="center"/>
            <w:hideMark/>
          </w:tcPr>
          <w:p w14:paraId="6C05944A" w14:textId="77777777" w:rsidR="00425451" w:rsidRPr="00425451" w:rsidRDefault="00425451" w:rsidP="00425451">
            <w:r w:rsidRPr="00425451">
              <w:rPr>
                <w:b/>
                <w:bCs/>
              </w:rPr>
              <w:t>Wire Waste &amp; Cables</w:t>
            </w:r>
          </w:p>
        </w:tc>
        <w:tc>
          <w:tcPr>
            <w:tcW w:w="0" w:type="auto"/>
            <w:tcBorders>
              <w:bottom w:val="single" w:sz="4" w:space="0" w:color="DCDFE5"/>
            </w:tcBorders>
            <w:vAlign w:val="center"/>
            <w:hideMark/>
          </w:tcPr>
          <w:p w14:paraId="2D16C92E" w14:textId="77777777" w:rsidR="00425451" w:rsidRPr="00425451" w:rsidRDefault="00425451" w:rsidP="00425451">
            <w:r w:rsidRPr="00425451">
              <w:t>Landfill Ban</w:t>
            </w:r>
          </w:p>
        </w:tc>
        <w:tc>
          <w:tcPr>
            <w:tcW w:w="0" w:type="auto"/>
            <w:tcBorders>
              <w:bottom w:val="single" w:sz="4" w:space="0" w:color="DCDFE5"/>
            </w:tcBorders>
            <w:vAlign w:val="center"/>
            <w:hideMark/>
          </w:tcPr>
          <w:p w14:paraId="5E30AB92" w14:textId="77777777" w:rsidR="00425451" w:rsidRPr="00425451" w:rsidRDefault="00425451" w:rsidP="00425451">
            <w:r w:rsidRPr="00425451">
              <w:t>Managed alongside regular e-waste via Recycle My Electronics. Stranded copper cords, power supply wires, and AV cables can be integrated directly into your business's IT hardware collection bins for automated raw material recovery.</w:t>
            </w:r>
          </w:p>
        </w:tc>
      </w:tr>
      <w:tr w:rsidR="00425451" w:rsidRPr="00425451" w14:paraId="171EE88E" w14:textId="77777777">
        <w:trPr>
          <w:tblCellSpacing w:w="15" w:type="dxa"/>
        </w:trPr>
        <w:tc>
          <w:tcPr>
            <w:tcW w:w="0" w:type="auto"/>
            <w:tcBorders>
              <w:bottom w:val="nil"/>
            </w:tcBorders>
            <w:vAlign w:val="center"/>
            <w:hideMark/>
          </w:tcPr>
          <w:p w14:paraId="19ABD292" w14:textId="77777777" w:rsidR="00425451" w:rsidRPr="00425451" w:rsidRDefault="00425451" w:rsidP="00425451">
            <w:r w:rsidRPr="00425451">
              <w:rPr>
                <w:b/>
                <w:bCs/>
              </w:rPr>
              <w:t>Pens / Office Plastics</w:t>
            </w:r>
          </w:p>
        </w:tc>
        <w:tc>
          <w:tcPr>
            <w:tcW w:w="0" w:type="auto"/>
            <w:tcBorders>
              <w:bottom w:val="nil"/>
            </w:tcBorders>
            <w:vAlign w:val="center"/>
            <w:hideMark/>
          </w:tcPr>
          <w:p w14:paraId="6FB9F477" w14:textId="77777777" w:rsidR="00425451" w:rsidRPr="00425451" w:rsidRDefault="00425451" w:rsidP="00425451">
            <w:r w:rsidRPr="00425451">
              <w:t>Non-Hazardous Solid Waste</w:t>
            </w:r>
          </w:p>
        </w:tc>
        <w:tc>
          <w:tcPr>
            <w:tcW w:w="0" w:type="auto"/>
            <w:tcBorders>
              <w:bottom w:val="nil"/>
            </w:tcBorders>
            <w:vAlign w:val="center"/>
            <w:hideMark/>
          </w:tcPr>
          <w:p w14:paraId="4BE479BB" w14:textId="77777777" w:rsidR="00425451" w:rsidRPr="00425451" w:rsidRDefault="00425451" w:rsidP="00425451">
            <w:r w:rsidRPr="00425451">
              <w:t>Private commercial take-back streams or garbage.</w:t>
            </w:r>
          </w:p>
        </w:tc>
      </w:tr>
    </w:tbl>
    <w:p w14:paraId="4E20B1DE" w14:textId="77777777" w:rsidR="00DE38EC" w:rsidRDefault="00DE38EC"/>
    <w:p w14:paraId="44A2B1DE" w14:textId="77777777" w:rsidR="00425451" w:rsidRDefault="00425451"/>
    <w:p w14:paraId="25AD0354" w14:textId="77777777" w:rsidR="00E2167E" w:rsidRPr="00E2167E" w:rsidRDefault="00E2167E" w:rsidP="00E2167E">
      <w:pPr>
        <w:keepNext/>
        <w:keepLines/>
        <w:spacing w:before="160" w:after="80"/>
        <w:jc w:val="center"/>
        <w:outlineLvl w:val="1"/>
        <w:rPr>
          <w:rFonts w:asciiTheme="majorHAnsi" w:eastAsiaTheme="majorEastAsia" w:hAnsiTheme="majorHAnsi" w:cstheme="majorBidi"/>
          <w:color w:val="0F4761" w:themeColor="accent1" w:themeShade="BF"/>
          <w:sz w:val="32"/>
          <w:szCs w:val="32"/>
        </w:rPr>
      </w:pPr>
      <w:bookmarkStart w:id="1" w:name="_Toc234399627"/>
      <w:r w:rsidRPr="00E2167E">
        <w:rPr>
          <w:rFonts w:asciiTheme="majorHAnsi" w:eastAsiaTheme="majorEastAsia" w:hAnsiTheme="majorHAnsi" w:cstheme="majorBidi"/>
          <w:color w:val="0F4761" w:themeColor="accent1" w:themeShade="BF"/>
          <w:sz w:val="32"/>
          <w:szCs w:val="32"/>
        </w:rPr>
        <w:lastRenderedPageBreak/>
        <w:t>Halifax Business Waste Stream Guidelines</w:t>
      </w:r>
      <w:bookmarkEnd w:id="1"/>
    </w:p>
    <w:p w14:paraId="79657A9D" w14:textId="77777777" w:rsidR="00E2167E" w:rsidRPr="00E2167E" w:rsidRDefault="00E2167E" w:rsidP="00E2167E"/>
    <w:p w14:paraId="451DD5B7" w14:textId="77777777" w:rsidR="00E2167E" w:rsidRPr="00E2167E" w:rsidRDefault="00E2167E" w:rsidP="00E2167E">
      <w:r w:rsidRPr="00E2167E">
        <w:t xml:space="preserve">Under Halifax Bylaw S-600, all businesses must implement a mandatory waste separation program. Businesses need distinct, properly labeled containers for five streams: </w:t>
      </w:r>
      <w:r w:rsidRPr="00E2167E">
        <w:rPr>
          <w:b/>
          <w:bCs/>
        </w:rPr>
        <w:t>Organics, Paper, Cardboard, Containers, and Garbage</w:t>
      </w:r>
      <w:r w:rsidRPr="00E2167E">
        <w:t>. Comingled waste is banned from landfills and subject to fines.</w:t>
      </w:r>
    </w:p>
    <w:p w14:paraId="249CB0EA" w14:textId="77777777" w:rsidR="00E2167E" w:rsidRPr="00E2167E" w:rsidRDefault="00E2167E" w:rsidP="00E2167E"/>
    <w:p w14:paraId="2A3BB5E9" w14:textId="77777777" w:rsidR="00E2167E" w:rsidRPr="00E2167E" w:rsidRDefault="00E2167E" w:rsidP="00E2167E">
      <w:pPr>
        <w:rPr>
          <w:b/>
          <w:bCs/>
        </w:rPr>
      </w:pPr>
      <w:r w:rsidRPr="00E2167E">
        <w:rPr>
          <w:b/>
          <w:bCs/>
        </w:rPr>
        <w:t>1. Organics (Green Cart)</w:t>
      </w:r>
    </w:p>
    <w:p w14:paraId="4FBE6843" w14:textId="77777777" w:rsidR="00E2167E" w:rsidRPr="00E2167E" w:rsidRDefault="00E2167E" w:rsidP="00E2167E">
      <w:pPr>
        <w:numPr>
          <w:ilvl w:val="0"/>
          <w:numId w:val="4"/>
        </w:numPr>
      </w:pPr>
      <w:r w:rsidRPr="00E2167E">
        <w:rPr>
          <w:b/>
          <w:bCs/>
        </w:rPr>
        <w:t>YES:</w:t>
      </w:r>
      <w:r w:rsidRPr="00E2167E">
        <w:t xml:space="preserve"> All food scraps (meat, bones, dairy, fruit, veggies), coffee filters, tea bags, food-soiled napkins, and paper towels.</w:t>
      </w:r>
    </w:p>
    <w:p w14:paraId="56B2AA28" w14:textId="77777777" w:rsidR="00E2167E" w:rsidRPr="00E2167E" w:rsidRDefault="00E2167E" w:rsidP="00E2167E">
      <w:pPr>
        <w:numPr>
          <w:ilvl w:val="0"/>
          <w:numId w:val="4"/>
        </w:numPr>
      </w:pPr>
      <w:r w:rsidRPr="00E2167E">
        <w:rPr>
          <w:b/>
          <w:bCs/>
        </w:rPr>
        <w:t>NO:</w:t>
      </w:r>
      <w:r w:rsidRPr="00E2167E">
        <w:t xml:space="preserve"> No plastic bags of any kind (including those labeled "compostable" or "biodegradable"), no disposable/compostable coffee cups, no glass, no metals, and no pet waste.</w:t>
      </w:r>
    </w:p>
    <w:p w14:paraId="1F3695E0" w14:textId="77777777" w:rsidR="00E2167E" w:rsidRPr="00E2167E" w:rsidRDefault="00E2167E" w:rsidP="00E2167E">
      <w:pPr>
        <w:rPr>
          <w:b/>
          <w:bCs/>
        </w:rPr>
      </w:pPr>
      <w:r w:rsidRPr="00E2167E">
        <w:rPr>
          <w:b/>
          <w:bCs/>
        </w:rPr>
        <w:t>2. Paper Recycling</w:t>
      </w:r>
    </w:p>
    <w:p w14:paraId="0C2087F2" w14:textId="77777777" w:rsidR="00E2167E" w:rsidRPr="00E2167E" w:rsidRDefault="00E2167E" w:rsidP="00E2167E">
      <w:pPr>
        <w:numPr>
          <w:ilvl w:val="0"/>
          <w:numId w:val="5"/>
        </w:numPr>
      </w:pPr>
      <w:r w:rsidRPr="00E2167E">
        <w:rPr>
          <w:b/>
          <w:bCs/>
        </w:rPr>
        <w:t>YES:</w:t>
      </w:r>
      <w:r w:rsidRPr="00E2167E">
        <w:t xml:space="preserve"> Clean, dry office paper, newspaper, glossy magazines, envelopes (even with windows), and boxboard (like cereal or dry cracker boxes).</w:t>
      </w:r>
    </w:p>
    <w:p w14:paraId="570C1306" w14:textId="77777777" w:rsidR="00E2167E" w:rsidRPr="00E2167E" w:rsidRDefault="00E2167E" w:rsidP="00E2167E">
      <w:pPr>
        <w:numPr>
          <w:ilvl w:val="0"/>
          <w:numId w:val="5"/>
        </w:numPr>
      </w:pPr>
      <w:r w:rsidRPr="00E2167E">
        <w:rPr>
          <w:b/>
          <w:bCs/>
        </w:rPr>
        <w:t>NO:</w:t>
      </w:r>
      <w:r w:rsidRPr="00E2167E">
        <w:t xml:space="preserve"> Wet/dirty paper, food-covered paper, and hardbound books.</w:t>
      </w:r>
    </w:p>
    <w:p w14:paraId="0542AB4B" w14:textId="77777777" w:rsidR="00E2167E" w:rsidRPr="00E2167E" w:rsidRDefault="00E2167E" w:rsidP="00E2167E">
      <w:pPr>
        <w:numPr>
          <w:ilvl w:val="0"/>
          <w:numId w:val="5"/>
        </w:numPr>
      </w:pPr>
      <w:r w:rsidRPr="00E2167E">
        <w:rPr>
          <w:b/>
          <w:bCs/>
        </w:rPr>
        <w:t>Guidelines:</w:t>
      </w:r>
      <w:r w:rsidRPr="00E2167E">
        <w:t xml:space="preserve"> Keep paper separated from container recycling and bundle it in a paper bag or a clear bag.</w:t>
      </w:r>
    </w:p>
    <w:p w14:paraId="69B2151D" w14:textId="77777777" w:rsidR="00E2167E" w:rsidRPr="00E2167E" w:rsidRDefault="00E2167E" w:rsidP="00E2167E">
      <w:pPr>
        <w:rPr>
          <w:b/>
          <w:bCs/>
        </w:rPr>
      </w:pPr>
      <w:r w:rsidRPr="00E2167E">
        <w:rPr>
          <w:b/>
          <w:bCs/>
        </w:rPr>
        <w:t>3. Corrugated Cardboard</w:t>
      </w:r>
    </w:p>
    <w:p w14:paraId="6FE0F491" w14:textId="77777777" w:rsidR="00E2167E" w:rsidRPr="00E2167E" w:rsidRDefault="00E2167E" w:rsidP="00E2167E">
      <w:pPr>
        <w:numPr>
          <w:ilvl w:val="0"/>
          <w:numId w:val="6"/>
        </w:numPr>
      </w:pPr>
      <w:r w:rsidRPr="00E2167E">
        <w:rPr>
          <w:b/>
          <w:bCs/>
        </w:rPr>
        <w:t>YES:</w:t>
      </w:r>
      <w:r w:rsidRPr="00E2167E">
        <w:t xml:space="preserve"> Large shipping boxes, appliance boxes, and pizza boxes.</w:t>
      </w:r>
    </w:p>
    <w:p w14:paraId="24134242" w14:textId="77777777" w:rsidR="00E2167E" w:rsidRPr="00E2167E" w:rsidRDefault="00E2167E" w:rsidP="00E2167E">
      <w:pPr>
        <w:numPr>
          <w:ilvl w:val="0"/>
          <w:numId w:val="6"/>
        </w:numPr>
      </w:pPr>
      <w:r w:rsidRPr="00E2167E">
        <w:rPr>
          <w:b/>
          <w:bCs/>
        </w:rPr>
        <w:t>Guidelines:</w:t>
      </w:r>
      <w:r w:rsidRPr="00E2167E">
        <w:t xml:space="preserve"> Corrugated cardboard </w:t>
      </w:r>
      <w:r w:rsidRPr="00E2167E">
        <w:rPr>
          <w:b/>
          <w:bCs/>
        </w:rPr>
        <w:t>must be kept completely separate</w:t>
      </w:r>
      <w:r w:rsidRPr="00E2167E">
        <w:t xml:space="preserve"> from all other paper and container recycling. It must be broken down and flattened.</w:t>
      </w:r>
    </w:p>
    <w:p w14:paraId="11E1A0E4" w14:textId="77777777" w:rsidR="00E2167E" w:rsidRPr="00E2167E" w:rsidRDefault="00E2167E" w:rsidP="00E2167E">
      <w:pPr>
        <w:rPr>
          <w:b/>
          <w:bCs/>
        </w:rPr>
      </w:pPr>
      <w:r w:rsidRPr="00E2167E">
        <w:rPr>
          <w:b/>
          <w:bCs/>
        </w:rPr>
        <w:t>4. Container Recycling (Blue Bag #1)</w:t>
      </w:r>
    </w:p>
    <w:p w14:paraId="17E6062D" w14:textId="77777777" w:rsidR="00E2167E" w:rsidRPr="00E2167E" w:rsidRDefault="00E2167E" w:rsidP="00E2167E">
      <w:pPr>
        <w:numPr>
          <w:ilvl w:val="0"/>
          <w:numId w:val="7"/>
        </w:numPr>
      </w:pPr>
      <w:r w:rsidRPr="00E2167E">
        <w:rPr>
          <w:b/>
          <w:bCs/>
        </w:rPr>
        <w:t>YES:</w:t>
      </w:r>
      <w:r w:rsidRPr="00E2167E">
        <w:t xml:space="preserve"> Clean plastic containers, bottles, jars, and jugs (all caps/pumps removed and thrown into the garbage). Also includes rinsed metal cans, aluminum foil, and milk/juice cartons. Stretchy film plastics (like grocery bags) must be stuffed tight into a single bag and tied.</w:t>
      </w:r>
    </w:p>
    <w:p w14:paraId="6E879A6D" w14:textId="77777777" w:rsidR="00E2167E" w:rsidRPr="00E2167E" w:rsidRDefault="00E2167E" w:rsidP="00E2167E">
      <w:pPr>
        <w:numPr>
          <w:ilvl w:val="0"/>
          <w:numId w:val="7"/>
        </w:numPr>
      </w:pPr>
      <w:r w:rsidRPr="00E2167E">
        <w:rPr>
          <w:b/>
          <w:bCs/>
        </w:rPr>
        <w:t>NO:</w:t>
      </w:r>
      <w:r w:rsidRPr="00E2167E">
        <w:t xml:space="preserve"> Styrofoam (unless it's rigid packaging).</w:t>
      </w:r>
    </w:p>
    <w:p w14:paraId="633C3CA2" w14:textId="77777777" w:rsidR="00E2167E" w:rsidRPr="00E2167E" w:rsidRDefault="00E2167E" w:rsidP="00E2167E">
      <w:pPr>
        <w:rPr>
          <w:b/>
          <w:bCs/>
        </w:rPr>
      </w:pPr>
      <w:r w:rsidRPr="00E2167E">
        <w:rPr>
          <w:b/>
          <w:bCs/>
        </w:rPr>
        <w:lastRenderedPageBreak/>
        <w:t>5. Garbage (Clear or Privacy Bags)</w:t>
      </w:r>
    </w:p>
    <w:p w14:paraId="18EF0891" w14:textId="77777777" w:rsidR="00E2167E" w:rsidRPr="00E2167E" w:rsidRDefault="00E2167E" w:rsidP="00E2167E">
      <w:pPr>
        <w:numPr>
          <w:ilvl w:val="0"/>
          <w:numId w:val="8"/>
        </w:numPr>
      </w:pPr>
      <w:r w:rsidRPr="00E2167E">
        <w:rPr>
          <w:b/>
          <w:bCs/>
        </w:rPr>
        <w:t>YES:</w:t>
      </w:r>
      <w:r w:rsidRPr="00E2167E">
        <w:t xml:space="preserve"> Chip bags, Styrofoam (including foam packaging), broken glass (wrapped heavily and labeled), non-recyclable plastics, and coffee cups.</w:t>
      </w:r>
    </w:p>
    <w:p w14:paraId="252863DE" w14:textId="77777777" w:rsidR="00E2167E" w:rsidRPr="00E2167E" w:rsidRDefault="00E2167E" w:rsidP="00E2167E">
      <w:pPr>
        <w:numPr>
          <w:ilvl w:val="0"/>
          <w:numId w:val="8"/>
        </w:numPr>
      </w:pPr>
      <w:r w:rsidRPr="00E2167E">
        <w:rPr>
          <w:b/>
          <w:bCs/>
        </w:rPr>
        <w:t>Guidelines:</w:t>
      </w:r>
      <w:r w:rsidRPr="00E2167E">
        <w:t xml:space="preserve"> Businesses must use clear bags for garbage to ensure no recyclables are hidden inside. One solid color "privacy" bag is allowed per collection for personal items</w:t>
      </w:r>
    </w:p>
    <w:p w14:paraId="021AD661" w14:textId="77777777" w:rsidR="00E2167E" w:rsidRDefault="00E2167E"/>
    <w:p w14:paraId="7B8602B6" w14:textId="77777777" w:rsidR="00E2167E" w:rsidRDefault="00E2167E"/>
    <w:p w14:paraId="5E48AAAB" w14:textId="77777777" w:rsidR="00E2167E" w:rsidRDefault="00E2167E"/>
    <w:p w14:paraId="324C2B8C" w14:textId="77777777" w:rsidR="00E2167E" w:rsidRDefault="00E2167E"/>
    <w:p w14:paraId="48516466" w14:textId="77777777" w:rsidR="00E2167E" w:rsidRDefault="00E2167E"/>
    <w:p w14:paraId="1F177F5F" w14:textId="77777777" w:rsidR="00E2167E" w:rsidRDefault="00E2167E"/>
    <w:p w14:paraId="77A27A75" w14:textId="77777777" w:rsidR="00E2167E" w:rsidRDefault="00E2167E"/>
    <w:p w14:paraId="64A3340D" w14:textId="77777777" w:rsidR="00E2167E" w:rsidRDefault="00E2167E"/>
    <w:p w14:paraId="749C3912" w14:textId="77777777" w:rsidR="00E2167E" w:rsidRDefault="00E2167E"/>
    <w:p w14:paraId="2C88BDEB" w14:textId="77777777" w:rsidR="00E2167E" w:rsidRDefault="00E2167E"/>
    <w:p w14:paraId="087E4341" w14:textId="77777777" w:rsidR="00E2167E" w:rsidRDefault="00E2167E"/>
    <w:p w14:paraId="27A24000" w14:textId="77777777" w:rsidR="00E2167E" w:rsidRDefault="00E2167E"/>
    <w:p w14:paraId="7EB21EC6" w14:textId="77777777" w:rsidR="00E2167E" w:rsidRDefault="00E2167E"/>
    <w:p w14:paraId="2B08B4E0" w14:textId="77777777" w:rsidR="00E2167E" w:rsidRDefault="00E2167E"/>
    <w:p w14:paraId="607C2EF0" w14:textId="77777777" w:rsidR="00E2167E" w:rsidRDefault="00E2167E"/>
    <w:p w14:paraId="7D627C68" w14:textId="77777777" w:rsidR="00E2167E" w:rsidRDefault="00E2167E"/>
    <w:p w14:paraId="61395E07" w14:textId="77777777" w:rsidR="00E2167E" w:rsidRDefault="00E2167E"/>
    <w:p w14:paraId="1E1F4603" w14:textId="77777777" w:rsidR="00E2167E" w:rsidRDefault="00E2167E"/>
    <w:p w14:paraId="6B8D1C89" w14:textId="77777777" w:rsidR="00E2167E" w:rsidRDefault="00E2167E"/>
    <w:p w14:paraId="7E624374" w14:textId="299F120E" w:rsidR="00425451" w:rsidRDefault="00425451" w:rsidP="00425451">
      <w:pPr>
        <w:pStyle w:val="Heading2"/>
        <w:jc w:val="center"/>
      </w:pPr>
      <w:bookmarkStart w:id="2" w:name="_Toc234399628"/>
      <w:r w:rsidRPr="00425451">
        <w:lastRenderedPageBreak/>
        <w:t>Environmentally Friendly Power</w:t>
      </w:r>
      <w:bookmarkEnd w:id="2"/>
    </w:p>
    <w:p w14:paraId="32E78B36" w14:textId="77777777" w:rsidR="00425451" w:rsidRPr="00425451" w:rsidRDefault="00425451" w:rsidP="00425451"/>
    <w:p w14:paraId="6511714F" w14:textId="047AB0CB" w:rsidR="00425451" w:rsidRDefault="00425451">
      <w:r w:rsidRPr="00425451">
        <w:t>Moog Inc. has actively integrated solar energy into its global manufacturing footprint to meet its corporate goal of reducing Scope 1 and Scope 2 greenhouse gas emissions by 40% by 2030 (from a FY22 baseline). The company explicitly prioritizes energy interventions at its top 10 highest-emitting sites.</w:t>
      </w:r>
    </w:p>
    <w:p w14:paraId="49922463" w14:textId="77777777" w:rsidR="00425451" w:rsidRDefault="00425451"/>
    <w:p w14:paraId="5D608063" w14:textId="77777777" w:rsidR="00425451" w:rsidRPr="00425451" w:rsidRDefault="00425451" w:rsidP="00425451">
      <w:pPr>
        <w:jc w:val="center"/>
        <w:rPr>
          <w:b/>
          <w:bCs/>
        </w:rPr>
      </w:pPr>
      <w:r w:rsidRPr="00425451">
        <w:rPr>
          <w:b/>
          <w:bCs/>
        </w:rPr>
        <w:t>Strategic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3617"/>
        <w:gridCol w:w="3933"/>
      </w:tblGrid>
      <w:tr w:rsidR="00425451" w:rsidRPr="00425451" w14:paraId="375A6395" w14:textId="77777777">
        <w:trPr>
          <w:tblCellSpacing w:w="15" w:type="dxa"/>
        </w:trPr>
        <w:tc>
          <w:tcPr>
            <w:tcW w:w="0" w:type="auto"/>
            <w:tcBorders>
              <w:bottom w:val="single" w:sz="4" w:space="0" w:color="DCDFE5"/>
            </w:tcBorders>
            <w:vAlign w:val="center"/>
            <w:hideMark/>
          </w:tcPr>
          <w:p w14:paraId="5A2A3EF0" w14:textId="2AF0F56E" w:rsidR="00425451" w:rsidRPr="00425451" w:rsidRDefault="00425451" w:rsidP="00425451">
            <w:pPr>
              <w:rPr>
                <w:b/>
                <w:bCs/>
              </w:rPr>
            </w:pPr>
            <w:r w:rsidRPr="00425451">
              <w:rPr>
                <w:b/>
                <w:bCs/>
              </w:rPr>
              <w:t>Metric / Feature</w:t>
            </w:r>
          </w:p>
        </w:tc>
        <w:tc>
          <w:tcPr>
            <w:tcW w:w="0" w:type="auto"/>
            <w:tcBorders>
              <w:bottom w:val="single" w:sz="4" w:space="0" w:color="DCDFE5"/>
            </w:tcBorders>
            <w:vAlign w:val="center"/>
            <w:hideMark/>
          </w:tcPr>
          <w:p w14:paraId="21BD6963" w14:textId="77777777" w:rsidR="00425451" w:rsidRPr="00425451" w:rsidRDefault="00425451" w:rsidP="00425451">
            <w:pPr>
              <w:rPr>
                <w:b/>
                <w:bCs/>
              </w:rPr>
            </w:pPr>
            <w:r w:rsidRPr="00425451">
              <w:rPr>
                <w:b/>
                <w:bCs/>
              </w:rPr>
              <w:t>Moog Global Solar Strategy</w:t>
            </w:r>
          </w:p>
        </w:tc>
        <w:tc>
          <w:tcPr>
            <w:tcW w:w="0" w:type="auto"/>
            <w:tcBorders>
              <w:bottom w:val="single" w:sz="4" w:space="0" w:color="DCDFE5"/>
            </w:tcBorders>
            <w:vAlign w:val="center"/>
            <w:hideMark/>
          </w:tcPr>
          <w:p w14:paraId="7A80B987" w14:textId="77777777" w:rsidR="00425451" w:rsidRPr="00425451" w:rsidRDefault="00425451" w:rsidP="00425451">
            <w:pPr>
              <w:rPr>
                <w:b/>
                <w:bCs/>
              </w:rPr>
            </w:pPr>
            <w:r w:rsidRPr="00425451">
              <w:rPr>
                <w:b/>
                <w:bCs/>
              </w:rPr>
              <w:t>Moog Focal Application (Potential)</w:t>
            </w:r>
          </w:p>
        </w:tc>
      </w:tr>
      <w:tr w:rsidR="00425451" w:rsidRPr="00425451" w14:paraId="6A1DBE2D" w14:textId="77777777">
        <w:trPr>
          <w:tblCellSpacing w:w="15" w:type="dxa"/>
        </w:trPr>
        <w:tc>
          <w:tcPr>
            <w:tcW w:w="0" w:type="auto"/>
            <w:tcBorders>
              <w:bottom w:val="single" w:sz="4" w:space="0" w:color="DCDFE5"/>
            </w:tcBorders>
            <w:vAlign w:val="center"/>
            <w:hideMark/>
          </w:tcPr>
          <w:p w14:paraId="21AB2891" w14:textId="77777777" w:rsidR="00425451" w:rsidRPr="00425451" w:rsidRDefault="00425451" w:rsidP="00425451">
            <w:r w:rsidRPr="00425451">
              <w:rPr>
                <w:b/>
                <w:bCs/>
              </w:rPr>
              <w:t>Primary Mechanism</w:t>
            </w:r>
          </w:p>
        </w:tc>
        <w:tc>
          <w:tcPr>
            <w:tcW w:w="0" w:type="auto"/>
            <w:tcBorders>
              <w:bottom w:val="single" w:sz="4" w:space="0" w:color="DCDFE5"/>
            </w:tcBorders>
            <w:vAlign w:val="center"/>
            <w:hideMark/>
          </w:tcPr>
          <w:p w14:paraId="3E40098F" w14:textId="77777777" w:rsidR="00425451" w:rsidRPr="00425451" w:rsidRDefault="00425451" w:rsidP="00425451">
            <w:r w:rsidRPr="00425451">
              <w:t>Rooftop arrays via Power Purchase Agreements (PPAs)</w:t>
            </w:r>
          </w:p>
        </w:tc>
        <w:tc>
          <w:tcPr>
            <w:tcW w:w="0" w:type="auto"/>
            <w:tcBorders>
              <w:bottom w:val="single" w:sz="4" w:space="0" w:color="DCDFE5"/>
            </w:tcBorders>
            <w:vAlign w:val="center"/>
            <w:hideMark/>
          </w:tcPr>
          <w:p w14:paraId="39BB8658" w14:textId="77777777" w:rsidR="00425451" w:rsidRPr="00425451" w:rsidRDefault="00425451" w:rsidP="00425451">
            <w:r w:rsidRPr="00425451">
              <w:t>Rooftop solar installation at Dartmouth facility</w:t>
            </w:r>
          </w:p>
        </w:tc>
      </w:tr>
      <w:tr w:rsidR="00425451" w:rsidRPr="00425451" w14:paraId="34532A0F" w14:textId="77777777">
        <w:trPr>
          <w:tblCellSpacing w:w="15" w:type="dxa"/>
        </w:trPr>
        <w:tc>
          <w:tcPr>
            <w:tcW w:w="0" w:type="auto"/>
            <w:tcBorders>
              <w:bottom w:val="single" w:sz="4" w:space="0" w:color="DCDFE5"/>
            </w:tcBorders>
            <w:vAlign w:val="center"/>
            <w:hideMark/>
          </w:tcPr>
          <w:p w14:paraId="1215A6E2" w14:textId="77777777" w:rsidR="00425451" w:rsidRPr="00425451" w:rsidRDefault="00425451" w:rsidP="00425451">
            <w:r w:rsidRPr="00425451">
              <w:rPr>
                <w:b/>
                <w:bCs/>
              </w:rPr>
              <w:t>Carbon Impact</w:t>
            </w:r>
          </w:p>
        </w:tc>
        <w:tc>
          <w:tcPr>
            <w:tcW w:w="0" w:type="auto"/>
            <w:tcBorders>
              <w:bottom w:val="single" w:sz="4" w:space="0" w:color="DCDFE5"/>
            </w:tcBorders>
            <w:vAlign w:val="center"/>
            <w:hideMark/>
          </w:tcPr>
          <w:p w14:paraId="63AFDA1B" w14:textId="77777777" w:rsidR="00425451" w:rsidRPr="00425451" w:rsidRDefault="00425451" w:rsidP="00425451">
            <w:r w:rsidRPr="00425451">
              <w:t>Consistently lowers regional Scope 2 grid emissions</w:t>
            </w:r>
          </w:p>
        </w:tc>
        <w:tc>
          <w:tcPr>
            <w:tcW w:w="0" w:type="auto"/>
            <w:tcBorders>
              <w:bottom w:val="single" w:sz="4" w:space="0" w:color="DCDFE5"/>
            </w:tcBorders>
            <w:vAlign w:val="center"/>
            <w:hideMark/>
          </w:tcPr>
          <w:p w14:paraId="6C4F2BE0" w14:textId="77777777" w:rsidR="00425451" w:rsidRPr="00425451" w:rsidRDefault="00425451" w:rsidP="00425451">
            <w:r w:rsidRPr="00425451">
              <w:t>Offsets Nova Scotia grid power (traditionally carbon-heavy)</w:t>
            </w:r>
          </w:p>
        </w:tc>
      </w:tr>
      <w:tr w:rsidR="00425451" w:rsidRPr="00425451" w14:paraId="4CA7123D" w14:textId="77777777">
        <w:trPr>
          <w:tblCellSpacing w:w="15" w:type="dxa"/>
        </w:trPr>
        <w:tc>
          <w:tcPr>
            <w:tcW w:w="0" w:type="auto"/>
            <w:tcBorders>
              <w:bottom w:val="single" w:sz="4" w:space="0" w:color="DCDFE5"/>
            </w:tcBorders>
            <w:vAlign w:val="center"/>
            <w:hideMark/>
          </w:tcPr>
          <w:p w14:paraId="75815AB0" w14:textId="77777777" w:rsidR="00425451" w:rsidRPr="00425451" w:rsidRDefault="00425451" w:rsidP="00425451">
            <w:r w:rsidRPr="00425451">
              <w:rPr>
                <w:b/>
                <w:bCs/>
              </w:rPr>
              <w:t>Financial Structure</w:t>
            </w:r>
          </w:p>
        </w:tc>
        <w:tc>
          <w:tcPr>
            <w:tcW w:w="0" w:type="auto"/>
            <w:tcBorders>
              <w:bottom w:val="single" w:sz="4" w:space="0" w:color="DCDFE5"/>
            </w:tcBorders>
            <w:vAlign w:val="center"/>
            <w:hideMark/>
          </w:tcPr>
          <w:p w14:paraId="7E80F896" w14:textId="77777777" w:rsidR="00425451" w:rsidRPr="00425451" w:rsidRDefault="00425451" w:rsidP="00425451">
            <w:r w:rsidRPr="00425451">
              <w:t>Zero-capital developer leasing (e.g., Centrica model)</w:t>
            </w:r>
          </w:p>
        </w:tc>
        <w:tc>
          <w:tcPr>
            <w:tcW w:w="0" w:type="auto"/>
            <w:tcBorders>
              <w:bottom w:val="single" w:sz="4" w:space="0" w:color="DCDFE5"/>
            </w:tcBorders>
            <w:vAlign w:val="center"/>
            <w:hideMark/>
          </w:tcPr>
          <w:p w14:paraId="34CD8D00" w14:textId="77777777" w:rsidR="00425451" w:rsidRPr="00425451" w:rsidRDefault="00425451" w:rsidP="00425451">
            <w:r w:rsidRPr="00425451">
              <w:t>Third-party local solar developer partnership</w:t>
            </w:r>
          </w:p>
        </w:tc>
      </w:tr>
      <w:tr w:rsidR="00425451" w:rsidRPr="00425451" w14:paraId="26A87646" w14:textId="77777777">
        <w:trPr>
          <w:tblCellSpacing w:w="15" w:type="dxa"/>
        </w:trPr>
        <w:tc>
          <w:tcPr>
            <w:tcW w:w="0" w:type="auto"/>
            <w:tcBorders>
              <w:bottom w:val="nil"/>
            </w:tcBorders>
            <w:vAlign w:val="center"/>
            <w:hideMark/>
          </w:tcPr>
          <w:p w14:paraId="407394D0" w14:textId="77777777" w:rsidR="00425451" w:rsidRPr="00425451" w:rsidRDefault="00425451" w:rsidP="00425451">
            <w:r w:rsidRPr="00425451">
              <w:rPr>
                <w:b/>
                <w:bCs/>
              </w:rPr>
              <w:t>Brand Equity</w:t>
            </w:r>
          </w:p>
        </w:tc>
        <w:tc>
          <w:tcPr>
            <w:tcW w:w="0" w:type="auto"/>
            <w:tcBorders>
              <w:bottom w:val="nil"/>
            </w:tcBorders>
            <w:vAlign w:val="center"/>
            <w:hideMark/>
          </w:tcPr>
          <w:p w14:paraId="2D20C38F" w14:textId="77777777" w:rsidR="00425451" w:rsidRPr="00425451" w:rsidRDefault="00425451" w:rsidP="00425451">
            <w:r w:rsidRPr="00425451">
              <w:t>Proves macro-level ESG commitments to investors</w:t>
            </w:r>
          </w:p>
        </w:tc>
        <w:tc>
          <w:tcPr>
            <w:tcW w:w="0" w:type="auto"/>
            <w:tcBorders>
              <w:bottom w:val="nil"/>
            </w:tcBorders>
            <w:vAlign w:val="center"/>
            <w:hideMark/>
          </w:tcPr>
          <w:p w14:paraId="5CFB102D" w14:textId="77777777" w:rsidR="00425451" w:rsidRPr="00425451" w:rsidRDefault="00425451" w:rsidP="00425451">
            <w:r w:rsidRPr="00425451">
              <w:t>Aligning marine renewable manufacturing with green power</w:t>
            </w:r>
          </w:p>
        </w:tc>
      </w:tr>
    </w:tbl>
    <w:p w14:paraId="13B790D3" w14:textId="77777777" w:rsidR="00425451" w:rsidRDefault="00425451"/>
    <w:p w14:paraId="2BAAD704" w14:textId="77777777" w:rsidR="00425451" w:rsidRDefault="00425451"/>
    <w:p w14:paraId="4A42732A" w14:textId="77777777" w:rsidR="00F9398E" w:rsidRDefault="00F9398E"/>
    <w:p w14:paraId="7581AB20" w14:textId="77777777" w:rsidR="00F9398E" w:rsidRDefault="00F9398E"/>
    <w:p w14:paraId="282F94A0" w14:textId="77777777" w:rsidR="00F9398E" w:rsidRDefault="00F9398E"/>
    <w:p w14:paraId="06F9E220" w14:textId="77777777" w:rsidR="00F9398E" w:rsidRDefault="00F9398E"/>
    <w:p w14:paraId="1BA03FA6" w14:textId="77777777" w:rsidR="00F9398E" w:rsidRDefault="00F9398E"/>
    <w:p w14:paraId="0D2B3A7E" w14:textId="77777777" w:rsidR="00F9398E" w:rsidRDefault="00F9398E"/>
    <w:p w14:paraId="2F4A3313" w14:textId="77777777" w:rsidR="00F9398E" w:rsidRDefault="00F9398E"/>
    <w:p w14:paraId="387D135B" w14:textId="77777777" w:rsidR="00F9398E" w:rsidRDefault="00F9398E"/>
    <w:p w14:paraId="37B61E93" w14:textId="2BC1DB85" w:rsidR="00F9398E" w:rsidRDefault="00F9398E" w:rsidP="00F9398E">
      <w:pPr>
        <w:pStyle w:val="Heading2"/>
        <w:jc w:val="center"/>
      </w:pPr>
      <w:bookmarkStart w:id="3" w:name="_Toc234399629"/>
      <w:r>
        <w:lastRenderedPageBreak/>
        <w:t>Beehives</w:t>
      </w:r>
      <w:bookmarkEnd w:id="3"/>
    </w:p>
    <w:p w14:paraId="01E2DC4D" w14:textId="77777777" w:rsidR="00F9398E" w:rsidRPr="00F9398E" w:rsidRDefault="00F9398E" w:rsidP="00F9398E"/>
    <w:p w14:paraId="3C832D7E" w14:textId="490D1668" w:rsidR="00F9398E" w:rsidRDefault="00F9398E">
      <w:r w:rsidRPr="00F9398E">
        <w:t>Moog Inc. has successfully implemented corporate apiary and biodiversity programs at several global sites. If you want to replicate this initiative at Focal Technologies Corporation</w:t>
      </w:r>
      <w:r>
        <w:t>,</w:t>
      </w:r>
      <w:r w:rsidRPr="00F9398E">
        <w:t xml:space="preserve"> there are a few unique local factors you must handle.</w:t>
      </w:r>
    </w:p>
    <w:p w14:paraId="24D0319F" w14:textId="77777777" w:rsidR="00F9398E" w:rsidRDefault="00F9398E"/>
    <w:p w14:paraId="0F344B19" w14:textId="77777777" w:rsidR="00F9398E" w:rsidRPr="00F9398E" w:rsidRDefault="00F9398E" w:rsidP="00F9398E">
      <w:pPr>
        <w:rPr>
          <w:b/>
          <w:bCs/>
        </w:rPr>
      </w:pPr>
      <w:r w:rsidRPr="00F9398E">
        <w:rPr>
          <w:b/>
          <w:bCs/>
        </w:rPr>
        <w:t>1. Legal and Regulatory Requirements</w:t>
      </w:r>
    </w:p>
    <w:p w14:paraId="6431C051" w14:textId="51AB2523" w:rsidR="00F9398E" w:rsidRPr="00F9398E" w:rsidRDefault="00F9398E" w:rsidP="00F9398E">
      <w:r w:rsidRPr="00F9398E">
        <w:t>Unlike some Moog sites in the US or Europe, Nova Scotia has strict agricultural biosecurity laws to protect the local bee population:</w:t>
      </w:r>
    </w:p>
    <w:p w14:paraId="63ABD324" w14:textId="4E30FCA7" w:rsidR="00F9398E" w:rsidRPr="00F9398E" w:rsidRDefault="00F9398E" w:rsidP="00F9398E">
      <w:pPr>
        <w:numPr>
          <w:ilvl w:val="0"/>
          <w:numId w:val="1"/>
        </w:numPr>
      </w:pPr>
      <w:r w:rsidRPr="00F9398E">
        <w:rPr>
          <w:b/>
          <w:bCs/>
        </w:rPr>
        <w:t>Mandatory Registration:</w:t>
      </w:r>
      <w:r w:rsidRPr="00F9398E">
        <w:t xml:space="preserve"> Under the </w:t>
      </w:r>
      <w:r w:rsidRPr="00F9398E">
        <w:rPr>
          <w:i/>
          <w:iCs/>
        </w:rPr>
        <w:t>Nova Scotia Bee Industry Act</w:t>
      </w:r>
      <w:r w:rsidRPr="00F9398E">
        <w:t xml:space="preserve">, anyone keeping honey bees—even a corporation with just one hive—must fill out a </w:t>
      </w:r>
      <w:hyperlink r:id="rId14" w:tgtFrame="_blank" w:history="1">
        <w:r w:rsidRPr="00F9398E">
          <w:rPr>
            <w:rStyle w:val="Hyperlink"/>
          </w:rPr>
          <w:t>New Beekeeper Registration Form</w:t>
        </w:r>
      </w:hyperlink>
      <w:r w:rsidRPr="00F9398E">
        <w:t xml:space="preserve"> with the </w:t>
      </w:r>
      <w:r w:rsidRPr="00F9398E">
        <w:rPr>
          <w:b/>
          <w:bCs/>
        </w:rPr>
        <w:t>Nova Scotia Department of Agriculture (NSDA)</w:t>
      </w:r>
      <w:r w:rsidRPr="00F9398E">
        <w:t>. Registration is free but must be renewed annually.</w:t>
      </w:r>
    </w:p>
    <w:p w14:paraId="51D0059C" w14:textId="5F25EFF8" w:rsidR="00F9398E" w:rsidRPr="00F9398E" w:rsidRDefault="00F9398E" w:rsidP="00F9398E">
      <w:pPr>
        <w:numPr>
          <w:ilvl w:val="0"/>
          <w:numId w:val="1"/>
        </w:numPr>
      </w:pPr>
      <w:r w:rsidRPr="00F9398E">
        <w:rPr>
          <w:b/>
          <w:bCs/>
        </w:rPr>
        <w:t>BKCode Display:</w:t>
      </w:r>
      <w:r w:rsidRPr="00F9398E">
        <w:t xml:space="preserve"> Once registered, Focal will be issued a Beekeeper Code (BKCode). By law, this code must be painted in 2.5 cm high letters on at least one hive or posted on a small sign within 1 metre of the apiary.</w:t>
      </w:r>
    </w:p>
    <w:p w14:paraId="34742357" w14:textId="2E674A59" w:rsidR="00F9398E" w:rsidRDefault="00F9398E" w:rsidP="00F9398E">
      <w:pPr>
        <w:numPr>
          <w:ilvl w:val="0"/>
          <w:numId w:val="1"/>
        </w:numPr>
      </w:pPr>
      <w:r w:rsidRPr="00F9398E">
        <w:rPr>
          <w:b/>
          <w:bCs/>
        </w:rPr>
        <w:t>Import Restrictions:</w:t>
      </w:r>
      <w:r w:rsidRPr="00F9398E">
        <w:t xml:space="preserve"> If you are sourcing the bees, they should ideally be bought from a local Nova Scotia supplier. Bringing bees or used equipment across provincial lines requires an official </w:t>
      </w:r>
      <w:hyperlink r:id="rId15" w:tgtFrame="_blank" w:history="1">
        <w:r w:rsidRPr="00F9398E">
          <w:rPr>
            <w:rStyle w:val="Hyperlink"/>
          </w:rPr>
          <w:t>Honey Bees Import Permit</w:t>
        </w:r>
      </w:hyperlink>
      <w:r w:rsidRPr="00F9398E">
        <w:t>.</w:t>
      </w:r>
    </w:p>
    <w:p w14:paraId="10C5DA48" w14:textId="77777777" w:rsidR="00F9398E" w:rsidRPr="00F9398E" w:rsidRDefault="00F9398E" w:rsidP="00F9398E"/>
    <w:p w14:paraId="667C8922" w14:textId="77777777" w:rsidR="00F9398E" w:rsidRPr="00F9398E" w:rsidRDefault="00F9398E" w:rsidP="00F9398E">
      <w:pPr>
        <w:rPr>
          <w:b/>
          <w:bCs/>
        </w:rPr>
      </w:pPr>
      <w:r w:rsidRPr="00F9398E">
        <w:rPr>
          <w:b/>
          <w:bCs/>
        </w:rPr>
        <w:t>2. Physical Site Challenges (Burnside Industrial Park)</w:t>
      </w:r>
    </w:p>
    <w:p w14:paraId="52A5D6F6" w14:textId="72124728" w:rsidR="00F9398E" w:rsidRPr="00F9398E" w:rsidRDefault="00F9398E" w:rsidP="00F9398E">
      <w:r w:rsidRPr="00F9398E">
        <w:t>The property on Frazee Avenue is an industrial/manufacturing facility. When planning the layout, keep these site logistics in mind:</w:t>
      </w:r>
    </w:p>
    <w:p w14:paraId="3F346DA4" w14:textId="1DBAD41A" w:rsidR="00F9398E" w:rsidRPr="00F9398E" w:rsidRDefault="00F9398E" w:rsidP="00F9398E">
      <w:pPr>
        <w:numPr>
          <w:ilvl w:val="0"/>
          <w:numId w:val="2"/>
        </w:numPr>
      </w:pPr>
      <w:r w:rsidRPr="00F9398E">
        <w:rPr>
          <w:b/>
          <w:bCs/>
        </w:rPr>
        <w:t>Flight Path Barriers:</w:t>
      </w:r>
      <w:r w:rsidRPr="00F9398E">
        <w:t xml:space="preserve"> Bees exit the hive like an airplane taking off. Place the hives away from high-traffic employee walkways, shipping bays, or parking spots. If space is tight, place a 2-metre-tall cedar fence or lattice directly in front of the hive entrance; this forces the bees to fly straight up into the air above head-height, preventing accidental stings.</w:t>
      </w:r>
    </w:p>
    <w:p w14:paraId="595EF0FD" w14:textId="77777777" w:rsidR="00F9398E" w:rsidRPr="00F9398E" w:rsidRDefault="00F9398E" w:rsidP="00F9398E">
      <w:pPr>
        <w:numPr>
          <w:ilvl w:val="0"/>
          <w:numId w:val="2"/>
        </w:numPr>
      </w:pPr>
      <w:r w:rsidRPr="00F9398E">
        <w:rPr>
          <w:b/>
          <w:bCs/>
        </w:rPr>
        <w:t>Foraging Access:</w:t>
      </w:r>
      <w:r w:rsidRPr="00F9398E">
        <w:t xml:space="preserve"> The industrial park has pockets of green spaces, but you may want to plant pollinator-friendly, low-maintenance flowers (like borage, sunflowers, or lavender) on Focal’s property to give them an immediate food source. [</w:t>
      </w:r>
      <w:hyperlink r:id="rId16" w:history="1">
        <w:r w:rsidRPr="00F9398E">
          <w:rPr>
            <w:rStyle w:val="Hyperlink"/>
          </w:rPr>
          <w:t>1</w:t>
        </w:r>
      </w:hyperlink>
      <w:r w:rsidRPr="00F9398E">
        <w:t xml:space="preserve">, </w:t>
      </w:r>
      <w:hyperlink r:id="rId17" w:history="1">
        <w:r w:rsidRPr="00F9398E">
          <w:rPr>
            <w:rStyle w:val="Hyperlink"/>
          </w:rPr>
          <w:t>2</w:t>
        </w:r>
      </w:hyperlink>
      <w:r w:rsidRPr="00F9398E">
        <w:t>]</w:t>
      </w:r>
    </w:p>
    <w:p w14:paraId="2A4FED88" w14:textId="6B9F562C" w:rsidR="00F9398E" w:rsidRDefault="00F9398E" w:rsidP="00F9398E">
      <w:pPr>
        <w:numPr>
          <w:ilvl w:val="0"/>
          <w:numId w:val="2"/>
        </w:numPr>
      </w:pPr>
      <w:r w:rsidRPr="00F9398E">
        <w:rPr>
          <w:b/>
          <w:bCs/>
        </w:rPr>
        <w:lastRenderedPageBreak/>
        <w:t>Water Source:</w:t>
      </w:r>
      <w:r w:rsidRPr="00F9398E">
        <w:t xml:space="preserve"> Bees need water to cool their hive. Provide a dedicated birdbath filled with marbles or stones (so the bees don't drown) so they don't migrate over to neighboring business properties searching for puddles or air conditioning condensation.</w:t>
      </w:r>
    </w:p>
    <w:p w14:paraId="513DFA44" w14:textId="77777777" w:rsidR="00F9398E" w:rsidRPr="00F9398E" w:rsidRDefault="00F9398E" w:rsidP="00F9398E"/>
    <w:p w14:paraId="57584928" w14:textId="77777777" w:rsidR="00F9398E" w:rsidRPr="00F9398E" w:rsidRDefault="00F9398E" w:rsidP="00F9398E">
      <w:pPr>
        <w:rPr>
          <w:b/>
          <w:bCs/>
        </w:rPr>
      </w:pPr>
      <w:r w:rsidRPr="00F9398E">
        <w:rPr>
          <w:b/>
          <w:bCs/>
        </w:rPr>
        <w:t>3. The Easiest Path to Execution</w:t>
      </w:r>
    </w:p>
    <w:p w14:paraId="70FB59B2" w14:textId="0B9BDDA0" w:rsidR="00F9398E" w:rsidRPr="00F9398E" w:rsidRDefault="00F9398E" w:rsidP="00F9398E">
      <w:r w:rsidRPr="00F9398E">
        <w:t xml:space="preserve">Managing a beehive requires routine inspections, parasite management (Varroa mites), and winterization against harsh Canadian winters. Instead of having a Focal employee manage it as a hobby, </w:t>
      </w:r>
      <w:r w:rsidRPr="00F9398E">
        <w:rPr>
          <w:b/>
          <w:bCs/>
        </w:rPr>
        <w:t>the best corporate approach is to use a Managed Urban Beekeeping Service</w:t>
      </w:r>
      <w:r w:rsidRPr="00F9398E">
        <w:t>.</w:t>
      </w:r>
    </w:p>
    <w:p w14:paraId="75ACFD85" w14:textId="3A8748DB" w:rsidR="00F9398E" w:rsidRPr="00F9398E" w:rsidRDefault="00F9398E" w:rsidP="00F9398E">
      <w:r w:rsidRPr="00F9398E">
        <w:t xml:space="preserve">Companies like </w:t>
      </w:r>
      <w:r w:rsidRPr="00F9398E">
        <w:rPr>
          <w:b/>
          <w:bCs/>
        </w:rPr>
        <w:t>Alvéole</w:t>
      </w:r>
      <w:r w:rsidRPr="00F9398E">
        <w:t xml:space="preserve"> operate across North America (including major Canadian hubs) and specialize in setting up corporate beehives. They will:</w:t>
      </w:r>
    </w:p>
    <w:p w14:paraId="0886BAE6" w14:textId="4842A400" w:rsidR="00F9398E" w:rsidRPr="00F9398E" w:rsidRDefault="00F9398E" w:rsidP="00F9398E">
      <w:pPr>
        <w:numPr>
          <w:ilvl w:val="0"/>
          <w:numId w:val="3"/>
        </w:numPr>
      </w:pPr>
      <w:r w:rsidRPr="00F9398E">
        <w:t xml:space="preserve">Provide </w:t>
      </w:r>
      <w:r w:rsidR="0018405D" w:rsidRPr="00F9398E">
        <w:t>physical</w:t>
      </w:r>
      <w:r w:rsidRPr="00F9398E">
        <w:t xml:space="preserve"> hives, protective gear, and </w:t>
      </w:r>
      <w:r w:rsidR="0018405D" w:rsidRPr="00F9398E">
        <w:t>bees</w:t>
      </w:r>
      <w:r w:rsidRPr="00F9398E">
        <w:t>.</w:t>
      </w:r>
    </w:p>
    <w:p w14:paraId="33BCCC77" w14:textId="77777777" w:rsidR="00F9398E" w:rsidRPr="00F9398E" w:rsidRDefault="00F9398E" w:rsidP="00F9398E">
      <w:pPr>
        <w:numPr>
          <w:ilvl w:val="0"/>
          <w:numId w:val="3"/>
        </w:numPr>
      </w:pPr>
      <w:r w:rsidRPr="00F9398E">
        <w:t>Handle all NSDA legal registrations, compliance, and biosecurity reporting.</w:t>
      </w:r>
    </w:p>
    <w:p w14:paraId="6CFCD2EF" w14:textId="77777777" w:rsidR="00F9398E" w:rsidRPr="00F9398E" w:rsidRDefault="00F9398E" w:rsidP="00F9398E">
      <w:pPr>
        <w:numPr>
          <w:ilvl w:val="0"/>
          <w:numId w:val="3"/>
        </w:numPr>
      </w:pPr>
      <w:r w:rsidRPr="00F9398E">
        <w:t>Send a professional beekeeper to do all the heavy lifting and maintenance.</w:t>
      </w:r>
    </w:p>
    <w:p w14:paraId="3A3515A2" w14:textId="5C35431A" w:rsidR="00F9398E" w:rsidRPr="00F9398E" w:rsidRDefault="00F9398E" w:rsidP="00F9398E">
      <w:pPr>
        <w:numPr>
          <w:ilvl w:val="0"/>
          <w:numId w:val="3"/>
        </w:numPr>
      </w:pPr>
      <w:r w:rsidRPr="00F9398E">
        <w:t xml:space="preserve">Host educational workshops for Focal employees (e.g., honey harvesting days), turning the project into a great </w:t>
      </w:r>
      <w:r w:rsidR="0018405D" w:rsidRPr="00F9398E">
        <w:t>team building</w:t>
      </w:r>
      <w:r w:rsidRPr="00F9398E">
        <w:t xml:space="preserve"> and sustainability initiative.</w:t>
      </w:r>
    </w:p>
    <w:p w14:paraId="17433820" w14:textId="77777777" w:rsidR="00F9398E" w:rsidRDefault="00F9398E"/>
    <w:p w14:paraId="61DDB4CC" w14:textId="77777777" w:rsidR="009D5A19" w:rsidRDefault="009D5A19"/>
    <w:p w14:paraId="3E64BCB7" w14:textId="77777777" w:rsidR="009D5A19" w:rsidRDefault="009D5A19"/>
    <w:p w14:paraId="12194FF0" w14:textId="77777777" w:rsidR="009D5A19" w:rsidRDefault="009D5A19"/>
    <w:p w14:paraId="0F38C6C8" w14:textId="77777777" w:rsidR="009D5A19" w:rsidRDefault="009D5A19"/>
    <w:p w14:paraId="6743575E" w14:textId="77777777" w:rsidR="009D5A19" w:rsidRDefault="009D5A19"/>
    <w:p w14:paraId="28421591" w14:textId="77777777" w:rsidR="009D5A19" w:rsidRDefault="009D5A19"/>
    <w:p w14:paraId="252F071D" w14:textId="77777777" w:rsidR="009D5A19" w:rsidRDefault="009D5A19"/>
    <w:p w14:paraId="2087A16E" w14:textId="77777777" w:rsidR="009D5A19" w:rsidRDefault="009D5A19"/>
    <w:p w14:paraId="08D4EE4D" w14:textId="77777777" w:rsidR="00716206" w:rsidRDefault="00716206"/>
    <w:p w14:paraId="3F132924" w14:textId="77777777" w:rsidR="00716206" w:rsidRDefault="00716206"/>
    <w:p w14:paraId="675744E7" w14:textId="0FCEAECC" w:rsidR="00716206" w:rsidRDefault="00B362F5" w:rsidP="00B362F5">
      <w:pPr>
        <w:pStyle w:val="Heading2"/>
        <w:jc w:val="center"/>
      </w:pPr>
      <w:bookmarkStart w:id="4" w:name="_Toc234399631"/>
      <w:r>
        <w:lastRenderedPageBreak/>
        <w:t>Other Ideas</w:t>
      </w:r>
      <w:bookmarkEnd w:id="4"/>
    </w:p>
    <w:p w14:paraId="2E0A6B8B" w14:textId="0EDE6E96" w:rsidR="00B362F5" w:rsidRDefault="00B362F5" w:rsidP="00B362F5">
      <w:pPr>
        <w:jc w:val="center"/>
      </w:pPr>
      <w:r>
        <w:t xml:space="preserve"> By Kait MacIsaac</w:t>
      </w:r>
    </w:p>
    <w:p w14:paraId="23934903" w14:textId="77777777" w:rsidR="00B362F5" w:rsidRDefault="00B362F5" w:rsidP="00B362F5">
      <w:pPr>
        <w:jc w:val="center"/>
      </w:pPr>
    </w:p>
    <w:p w14:paraId="14F60E3B" w14:textId="08DBDAAE" w:rsidR="00B362F5" w:rsidRDefault="00B362F5" w:rsidP="00B362F5">
      <w:pPr>
        <w:pStyle w:val="ListParagraph"/>
        <w:numPr>
          <w:ilvl w:val="0"/>
          <w:numId w:val="9"/>
        </w:numPr>
      </w:pPr>
      <w:r>
        <w:t>Provided willing employees with desk plants to brighten up their spaces and plants act as natural air filters!</w:t>
      </w:r>
    </w:p>
    <w:p w14:paraId="3E8CB5BD" w14:textId="2273BDA8" w:rsidR="00B362F5" w:rsidRDefault="00B362F5" w:rsidP="00B362F5">
      <w:pPr>
        <w:pStyle w:val="ListParagraph"/>
        <w:numPr>
          <w:ilvl w:val="0"/>
          <w:numId w:val="9"/>
        </w:numPr>
      </w:pPr>
      <w:r>
        <w:t>Upgraded to energy efficient lighting</w:t>
      </w:r>
    </w:p>
    <w:p w14:paraId="3724F85D" w14:textId="1D39E77B" w:rsidR="00B362F5" w:rsidRDefault="00B362F5" w:rsidP="00B362F5">
      <w:pPr>
        <w:pStyle w:val="ListParagraph"/>
        <w:numPr>
          <w:ilvl w:val="0"/>
          <w:numId w:val="9"/>
        </w:numPr>
      </w:pPr>
      <w:r>
        <w:t>Provided reusable dishes/silverware in the Frazee kitchen</w:t>
      </w:r>
    </w:p>
    <w:p w14:paraId="20C48006" w14:textId="60DAD0DC" w:rsidR="00B362F5" w:rsidRDefault="00B362F5" w:rsidP="00B362F5">
      <w:pPr>
        <w:pStyle w:val="ListParagraph"/>
        <w:numPr>
          <w:ilvl w:val="0"/>
          <w:numId w:val="9"/>
        </w:numPr>
      </w:pPr>
      <w:r>
        <w:t>With Social Squad help for communicating and organizing) Organized two community cleanups where employees spent a few hours in an afternoon cleaning up waste in the streets nearby our facility.</w:t>
      </w:r>
    </w:p>
    <w:p w14:paraId="472EB8CD" w14:textId="159A5B84" w:rsidR="00B362F5" w:rsidRDefault="00B362F5" w:rsidP="00B362F5">
      <w:pPr>
        <w:pStyle w:val="ListParagraph"/>
        <w:numPr>
          <w:ilvl w:val="0"/>
          <w:numId w:val="9"/>
        </w:numPr>
      </w:pPr>
      <w:r>
        <w:t>Adopting digital documentation across the facility to reduce paper usage (maybe tablets or something on the shop floors instead of printed out paperwork)</w:t>
      </w:r>
    </w:p>
    <w:p w14:paraId="6674795F" w14:textId="1919494C" w:rsidR="00B362F5" w:rsidRDefault="00B362F5" w:rsidP="00B362F5">
      <w:pPr>
        <w:pStyle w:val="ListParagraph"/>
        <w:numPr>
          <w:ilvl w:val="0"/>
          <w:numId w:val="9"/>
        </w:numPr>
      </w:pPr>
      <w:r>
        <w:t>Evaluate supplies for more environmentally friendly options (PPE, shipping supplies, assembly supplies, etc. – as long as they meet all requirements)</w:t>
      </w:r>
    </w:p>
    <w:p w14:paraId="1D6116BE" w14:textId="612439AF" w:rsidR="00B362F5" w:rsidRDefault="00B362F5" w:rsidP="00B362F5">
      <w:pPr>
        <w:pStyle w:val="ListParagraph"/>
        <w:numPr>
          <w:ilvl w:val="0"/>
          <w:numId w:val="9"/>
        </w:numPr>
      </w:pPr>
      <w:r>
        <w:t>Adding paper recycling bins to lunch rooms (currently there is only garbage, compost, and plastic/can recycling)</w:t>
      </w:r>
    </w:p>
    <w:p w14:paraId="30B239B6" w14:textId="506F9320" w:rsidR="00B362F5" w:rsidRDefault="00B362F5" w:rsidP="00B362F5">
      <w:pPr>
        <w:pStyle w:val="ListParagraph"/>
        <w:numPr>
          <w:ilvl w:val="0"/>
          <w:numId w:val="9"/>
        </w:numPr>
      </w:pPr>
      <w:r>
        <w:t xml:space="preserve">Volunteering/fundraising in the community – something you could rally the MUX team together with!! Focal allows for a paid day of volunteer work in the community, and it is encouraged to do it with your team: </w:t>
      </w:r>
    </w:p>
    <w:p w14:paraId="405CC7EB" w14:textId="45D8E3DD" w:rsidR="00B362F5" w:rsidRDefault="00B362F5" w:rsidP="00B362F5">
      <w:pPr>
        <w:pStyle w:val="ListParagraph"/>
        <w:numPr>
          <w:ilvl w:val="1"/>
          <w:numId w:val="9"/>
        </w:numPr>
      </w:pPr>
      <w:r>
        <w:t>Tree planting</w:t>
      </w:r>
    </w:p>
    <w:p w14:paraId="20513387" w14:textId="77777777" w:rsidR="00FD5DDF" w:rsidRDefault="00B362F5" w:rsidP="00FD5DDF">
      <w:pPr>
        <w:pStyle w:val="ListParagraph"/>
        <w:numPr>
          <w:ilvl w:val="1"/>
          <w:numId w:val="9"/>
        </w:numPr>
      </w:pPr>
      <w:r>
        <w:t>Organize a beach cleanup</w:t>
      </w:r>
    </w:p>
    <w:p w14:paraId="0DB7B803" w14:textId="15ACC6BE" w:rsidR="00FD5DDF" w:rsidRDefault="00B362F5" w:rsidP="00FD5DDF">
      <w:pPr>
        <w:pStyle w:val="ListParagraph"/>
        <w:numPr>
          <w:ilvl w:val="1"/>
          <w:numId w:val="9"/>
        </w:numPr>
      </w:pPr>
      <w:r>
        <w:t xml:space="preserve">Check out group volunteer opportunities at the Halifax Ecology Action Center: </w:t>
      </w:r>
      <w:hyperlink r:id="rId18" w:history="1">
        <w:r w:rsidR="00FD5DDF" w:rsidRPr="0073484C">
          <w:rPr>
            <w:rStyle w:val="Hyperlink"/>
          </w:rPr>
          <w:t>https://ecologyaction.ca/get-involved/volunteer</w:t>
        </w:r>
      </w:hyperlink>
      <w:bookmarkStart w:id="5" w:name="_Toc234399630"/>
      <w:r w:rsidR="00FD5DDF" w:rsidRPr="00FD5DDF">
        <w:t xml:space="preserve"> </w:t>
      </w:r>
    </w:p>
    <w:p w14:paraId="5B429C47" w14:textId="77777777" w:rsidR="00FD5DDF" w:rsidRDefault="00FD5DDF" w:rsidP="00FD5DDF"/>
    <w:p w14:paraId="386AD8F0" w14:textId="5077493A" w:rsidR="00FD5DDF" w:rsidRDefault="00FD5DDF" w:rsidP="00FD5DDF">
      <w:pPr>
        <w:jc w:val="center"/>
      </w:pPr>
      <w:r>
        <w:t>By Peter</w:t>
      </w:r>
    </w:p>
    <w:p w14:paraId="5CC3D005" w14:textId="4F078346" w:rsidR="00FD5DDF" w:rsidRDefault="00FD5DDF" w:rsidP="00FD5DDF">
      <w:pPr>
        <w:pStyle w:val="ListParagraph"/>
        <w:numPr>
          <w:ilvl w:val="0"/>
          <w:numId w:val="10"/>
        </w:numPr>
      </w:pPr>
      <w:r>
        <w:t>Sensor Switches for lights vs LEDS Lights</w:t>
      </w:r>
    </w:p>
    <w:p w14:paraId="62C4BA56" w14:textId="429F477B" w:rsidR="00FD5DDF" w:rsidRDefault="00FD5DDF" w:rsidP="00FD5DDF">
      <w:pPr>
        <w:pStyle w:val="ListParagraph"/>
        <w:numPr>
          <w:ilvl w:val="0"/>
          <w:numId w:val="10"/>
        </w:numPr>
      </w:pPr>
      <w:r>
        <w:t>Goals with weight value &amp; mission statement</w:t>
      </w:r>
    </w:p>
    <w:p w14:paraId="77F5C0E0" w14:textId="0D55CC63" w:rsidR="00FD5DDF" w:rsidRDefault="00FD5DDF" w:rsidP="00FD5DDF">
      <w:pPr>
        <w:pStyle w:val="ListParagraph"/>
        <w:numPr>
          <w:ilvl w:val="0"/>
          <w:numId w:val="10"/>
        </w:numPr>
      </w:pPr>
      <w:r>
        <w:t>Lower data usage vs data usage and AI (AI and data takes lots of power)</w:t>
      </w:r>
    </w:p>
    <w:p w14:paraId="08BC6394" w14:textId="1FD23E47" w:rsidR="00FD5DDF" w:rsidRDefault="00FD5DDF" w:rsidP="00FD5DDF">
      <w:pPr>
        <w:pStyle w:val="ListParagraph"/>
        <w:numPr>
          <w:ilvl w:val="0"/>
          <w:numId w:val="10"/>
        </w:numPr>
      </w:pPr>
      <w:r>
        <w:t xml:space="preserve">RoHS Compliant </w:t>
      </w:r>
    </w:p>
    <w:p w14:paraId="5B08D02D" w14:textId="210AEA5B" w:rsidR="002543D0" w:rsidRDefault="002543D0" w:rsidP="00FD5DDF">
      <w:pPr>
        <w:pStyle w:val="ListParagraph"/>
        <w:numPr>
          <w:ilvl w:val="0"/>
          <w:numId w:val="10"/>
        </w:numPr>
      </w:pPr>
      <w:r>
        <w:t>Book Drive</w:t>
      </w:r>
    </w:p>
    <w:p w14:paraId="75093793" w14:textId="54617D89" w:rsidR="002543D0" w:rsidRDefault="002543D0" w:rsidP="00FD5DDF">
      <w:pPr>
        <w:pStyle w:val="ListParagraph"/>
        <w:numPr>
          <w:ilvl w:val="0"/>
          <w:numId w:val="10"/>
        </w:numPr>
      </w:pPr>
      <w:r>
        <w:t>DVD/CD Drive</w:t>
      </w:r>
    </w:p>
    <w:p w14:paraId="32A291B1" w14:textId="77777777" w:rsidR="002543D0" w:rsidRDefault="002543D0" w:rsidP="002543D0">
      <w:pPr>
        <w:ind w:left="360"/>
      </w:pPr>
    </w:p>
    <w:p w14:paraId="3CC6AD1B" w14:textId="77777777" w:rsidR="002543D0" w:rsidRDefault="002543D0" w:rsidP="002543D0"/>
    <w:p w14:paraId="4E323E43" w14:textId="798763D2" w:rsidR="00FD5DDF" w:rsidRDefault="00FD5DDF" w:rsidP="00FD5DDF">
      <w:pPr>
        <w:pStyle w:val="Heading2"/>
        <w:jc w:val="center"/>
      </w:pPr>
      <w:r>
        <w:lastRenderedPageBreak/>
        <w:t>Social Committee and Environment</w:t>
      </w:r>
      <w:bookmarkEnd w:id="5"/>
    </w:p>
    <w:p w14:paraId="788B666E" w14:textId="77777777" w:rsidR="00FD5DDF" w:rsidRDefault="00FD5DDF" w:rsidP="00FD5DDF"/>
    <w:p w14:paraId="2200F4A2" w14:textId="5E50D2CF" w:rsidR="00B362F5" w:rsidRDefault="00FD5DDF" w:rsidP="002543D0">
      <w:r w:rsidRPr="009D5A19">
        <w:t xml:space="preserve">Selling retired lab equipment like </w:t>
      </w:r>
      <w:r>
        <w:t xml:space="preserve">desks, </w:t>
      </w:r>
      <w:r w:rsidRPr="009D5A19">
        <w:t>multimeters and oscilloscopes to employees is an excellent way to fund your social committee while keeping valuable gear out of landfills. Since these devices do not store sensitive corporate or client data, they bypass the strict IT asset disposal (ITAD) data-security compliance rules that lock down company laptops and desktops.</w:t>
      </w:r>
    </w:p>
    <w:p w14:paraId="656BC139" w14:textId="77777777" w:rsidR="002543D0" w:rsidRDefault="002543D0" w:rsidP="002543D0"/>
    <w:p w14:paraId="4F96E9D9" w14:textId="40546DDF" w:rsidR="002543D0" w:rsidRDefault="002543D0" w:rsidP="002543D0">
      <w:pPr>
        <w:pStyle w:val="Heading2"/>
        <w:jc w:val="center"/>
      </w:pPr>
      <w:r>
        <w:t>Joint H&amp;S &amp; Sustainability</w:t>
      </w:r>
    </w:p>
    <w:p w14:paraId="7DF2763B" w14:textId="77777777" w:rsidR="002543D0" w:rsidRDefault="002543D0" w:rsidP="002543D0"/>
    <w:p w14:paraId="09503B0C" w14:textId="04707D45" w:rsidR="002543D0" w:rsidRDefault="002543D0" w:rsidP="002543D0">
      <w:r>
        <w:t>This can go hand-in-hand with updating items.</w:t>
      </w:r>
    </w:p>
    <w:p w14:paraId="6D518BFD" w14:textId="77777777" w:rsidR="00FD5DDF" w:rsidRDefault="00FD5DDF" w:rsidP="00FD5DDF"/>
    <w:p w14:paraId="0A3C1374" w14:textId="77777777" w:rsidR="00FD5DDF" w:rsidRDefault="00FD5DDF" w:rsidP="00FD5DDF"/>
    <w:sectPr w:rsidR="00FD5DDF" w:rsidSect="00F9398E">
      <w:headerReference w:type="default" r:id="rId19"/>
      <w:footerReference w:type="defaul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59A01" w14:textId="77777777" w:rsidR="00DB3B2F" w:rsidRDefault="00DB3B2F" w:rsidP="00F9398E">
      <w:pPr>
        <w:spacing w:after="0" w:line="240" w:lineRule="auto"/>
      </w:pPr>
      <w:r>
        <w:separator/>
      </w:r>
    </w:p>
  </w:endnote>
  <w:endnote w:type="continuationSeparator" w:id="0">
    <w:p w14:paraId="7A45F889" w14:textId="77777777" w:rsidR="00DB3B2F" w:rsidRDefault="00DB3B2F" w:rsidP="00F93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F9398E" w14:paraId="730CCC32" w14:textId="77777777">
      <w:trPr>
        <w:trHeight w:hRule="exact" w:val="115"/>
        <w:jc w:val="center"/>
      </w:trPr>
      <w:tc>
        <w:tcPr>
          <w:tcW w:w="4686" w:type="dxa"/>
          <w:shd w:val="clear" w:color="auto" w:fill="156082" w:themeFill="accent1"/>
          <w:tcMar>
            <w:top w:w="0" w:type="dxa"/>
            <w:bottom w:w="0" w:type="dxa"/>
          </w:tcMar>
        </w:tcPr>
        <w:p w14:paraId="0B8EF18F" w14:textId="77777777" w:rsidR="00F9398E" w:rsidRDefault="00F9398E">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05D5B852" w14:textId="77777777" w:rsidR="00F9398E" w:rsidRDefault="00F9398E">
          <w:pPr>
            <w:pStyle w:val="Header"/>
            <w:tabs>
              <w:tab w:val="clear" w:pos="4680"/>
              <w:tab w:val="clear" w:pos="9360"/>
            </w:tabs>
            <w:jc w:val="right"/>
            <w:rPr>
              <w:caps/>
              <w:sz w:val="18"/>
            </w:rPr>
          </w:pPr>
        </w:p>
      </w:tc>
    </w:tr>
    <w:tr w:rsidR="00F9398E" w14:paraId="04077D45" w14:textId="77777777">
      <w:trPr>
        <w:jc w:val="center"/>
      </w:trPr>
      <w:sdt>
        <w:sdtPr>
          <w:rPr>
            <w:caps/>
            <w:color w:val="808080" w:themeColor="background1" w:themeShade="80"/>
            <w:sz w:val="18"/>
            <w:szCs w:val="18"/>
          </w:rPr>
          <w:alias w:val="Author"/>
          <w:tag w:val=""/>
          <w:id w:val="1534151868"/>
          <w:placeholder>
            <w:docPart w:val="0E4B891E0BFD4778BB6FF05FF85BA3A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D029306" w14:textId="756BF60C" w:rsidR="00F9398E" w:rsidRDefault="00716206">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Author: Vaughan, Peter</w:t>
              </w:r>
            </w:p>
          </w:tc>
        </w:sdtContent>
      </w:sdt>
      <w:tc>
        <w:tcPr>
          <w:tcW w:w="4674" w:type="dxa"/>
          <w:vAlign w:val="center"/>
        </w:tcPr>
        <w:p w14:paraId="76CF2691" w14:textId="77777777" w:rsidR="00F9398E" w:rsidRDefault="00F9398E">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6EF3932" w14:textId="77777777" w:rsidR="00F9398E" w:rsidRDefault="00F93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46439" w14:textId="77777777" w:rsidR="00DB3B2F" w:rsidRDefault="00DB3B2F" w:rsidP="00F9398E">
      <w:pPr>
        <w:spacing w:after="0" w:line="240" w:lineRule="auto"/>
      </w:pPr>
      <w:r>
        <w:separator/>
      </w:r>
    </w:p>
  </w:footnote>
  <w:footnote w:type="continuationSeparator" w:id="0">
    <w:p w14:paraId="0ACC77FD" w14:textId="77777777" w:rsidR="00DB3B2F" w:rsidRDefault="00DB3B2F" w:rsidP="00F93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DAB5" w14:textId="5101727B" w:rsidR="00F9398E" w:rsidRDefault="00F9398E">
    <w:pPr>
      <w:pStyle w:val="Header"/>
    </w:pPr>
    <w:r>
      <w:rPr>
        <w:noProof/>
      </w:rPr>
      <mc:AlternateContent>
        <mc:Choice Requires="wps">
          <w:drawing>
            <wp:anchor distT="0" distB="0" distL="118745" distR="118745" simplePos="0" relativeHeight="251659264" behindDoc="1" locked="0" layoutInCell="1" allowOverlap="0" wp14:anchorId="3F91C328" wp14:editId="55F8B3A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CD92FEC" w14:textId="443357D6" w:rsidR="00F9398E" w:rsidRDefault="00F9398E">
                              <w:pPr>
                                <w:pStyle w:val="Header"/>
                                <w:tabs>
                                  <w:tab w:val="clear" w:pos="4680"/>
                                  <w:tab w:val="clear" w:pos="9360"/>
                                </w:tabs>
                                <w:jc w:val="center"/>
                                <w:rPr>
                                  <w:caps/>
                                  <w:color w:val="FFFFFF" w:themeColor="background1"/>
                                </w:rPr>
                              </w:pPr>
                              <w:r>
                                <w:rPr>
                                  <w:caps/>
                                  <w:color w:val="FFFFFF" w:themeColor="background1"/>
                                </w:rPr>
                                <w:t>Environment Plan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F91C328" id="Rectangle 200"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CD92FEC" w14:textId="443357D6" w:rsidR="00F9398E" w:rsidRDefault="00F9398E">
                        <w:pPr>
                          <w:pStyle w:val="Header"/>
                          <w:tabs>
                            <w:tab w:val="clear" w:pos="4680"/>
                            <w:tab w:val="clear" w:pos="9360"/>
                          </w:tabs>
                          <w:jc w:val="center"/>
                          <w:rPr>
                            <w:caps/>
                            <w:color w:val="FFFFFF" w:themeColor="background1"/>
                          </w:rPr>
                        </w:pPr>
                        <w:r>
                          <w:rPr>
                            <w:caps/>
                            <w:color w:val="FFFFFF" w:themeColor="background1"/>
                          </w:rPr>
                          <w:t>Environment Plan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8C0"/>
    <w:multiLevelType w:val="multilevel"/>
    <w:tmpl w:val="5CF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479EB"/>
    <w:multiLevelType w:val="hybridMultilevel"/>
    <w:tmpl w:val="16E6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684EE3"/>
    <w:multiLevelType w:val="hybridMultilevel"/>
    <w:tmpl w:val="34FC39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A629F1"/>
    <w:multiLevelType w:val="multilevel"/>
    <w:tmpl w:val="756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E738E"/>
    <w:multiLevelType w:val="multilevel"/>
    <w:tmpl w:val="B1AC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C7278"/>
    <w:multiLevelType w:val="multilevel"/>
    <w:tmpl w:val="69EA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E20D4"/>
    <w:multiLevelType w:val="multilevel"/>
    <w:tmpl w:val="17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37959"/>
    <w:multiLevelType w:val="multilevel"/>
    <w:tmpl w:val="494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2152D"/>
    <w:multiLevelType w:val="multilevel"/>
    <w:tmpl w:val="4706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13888"/>
    <w:multiLevelType w:val="multilevel"/>
    <w:tmpl w:val="E65C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923212">
    <w:abstractNumId w:val="3"/>
  </w:num>
  <w:num w:numId="2" w16cid:durableId="1651712931">
    <w:abstractNumId w:val="9"/>
  </w:num>
  <w:num w:numId="3" w16cid:durableId="640230437">
    <w:abstractNumId w:val="6"/>
  </w:num>
  <w:num w:numId="4" w16cid:durableId="404690514">
    <w:abstractNumId w:val="8"/>
  </w:num>
  <w:num w:numId="5" w16cid:durableId="2062559713">
    <w:abstractNumId w:val="0"/>
  </w:num>
  <w:num w:numId="6" w16cid:durableId="699671579">
    <w:abstractNumId w:val="7"/>
  </w:num>
  <w:num w:numId="7" w16cid:durableId="1913588401">
    <w:abstractNumId w:val="4"/>
  </w:num>
  <w:num w:numId="8" w16cid:durableId="1805074194">
    <w:abstractNumId w:val="5"/>
  </w:num>
  <w:num w:numId="9" w16cid:durableId="1145195542">
    <w:abstractNumId w:val="2"/>
  </w:num>
  <w:num w:numId="10" w16cid:durableId="712998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650"/>
    <w:rsid w:val="00014C28"/>
    <w:rsid w:val="000A1A02"/>
    <w:rsid w:val="000D4044"/>
    <w:rsid w:val="00126454"/>
    <w:rsid w:val="0016648F"/>
    <w:rsid w:val="0018405D"/>
    <w:rsid w:val="002543D0"/>
    <w:rsid w:val="00326E97"/>
    <w:rsid w:val="00425451"/>
    <w:rsid w:val="004538C9"/>
    <w:rsid w:val="0046182F"/>
    <w:rsid w:val="00472D6B"/>
    <w:rsid w:val="006A1CE0"/>
    <w:rsid w:val="00716206"/>
    <w:rsid w:val="00790D58"/>
    <w:rsid w:val="00835889"/>
    <w:rsid w:val="008E2D97"/>
    <w:rsid w:val="009A60F0"/>
    <w:rsid w:val="009D5A19"/>
    <w:rsid w:val="00A161E3"/>
    <w:rsid w:val="00AE7595"/>
    <w:rsid w:val="00AF0F6A"/>
    <w:rsid w:val="00B362F5"/>
    <w:rsid w:val="00C95D44"/>
    <w:rsid w:val="00DB3B2F"/>
    <w:rsid w:val="00DB4D92"/>
    <w:rsid w:val="00DB669B"/>
    <w:rsid w:val="00DE38EC"/>
    <w:rsid w:val="00E2167E"/>
    <w:rsid w:val="00E8376B"/>
    <w:rsid w:val="00F9398E"/>
    <w:rsid w:val="00FA2650"/>
    <w:rsid w:val="00FD5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8A0E"/>
  <w15:chartTrackingRefBased/>
  <w15:docId w15:val="{B4232DA2-DB66-4D09-9317-B773681A5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2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2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2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650"/>
    <w:rPr>
      <w:rFonts w:eastAsiaTheme="majorEastAsia" w:cstheme="majorBidi"/>
      <w:color w:val="272727" w:themeColor="text1" w:themeTint="D8"/>
    </w:rPr>
  </w:style>
  <w:style w:type="paragraph" w:styleId="Title">
    <w:name w:val="Title"/>
    <w:basedOn w:val="Normal"/>
    <w:next w:val="Normal"/>
    <w:link w:val="TitleChar"/>
    <w:uiPriority w:val="10"/>
    <w:qFormat/>
    <w:rsid w:val="00FA2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650"/>
    <w:pPr>
      <w:spacing w:before="160"/>
      <w:jc w:val="center"/>
    </w:pPr>
    <w:rPr>
      <w:i/>
      <w:iCs/>
      <w:color w:val="404040" w:themeColor="text1" w:themeTint="BF"/>
    </w:rPr>
  </w:style>
  <w:style w:type="character" w:customStyle="1" w:styleId="QuoteChar">
    <w:name w:val="Quote Char"/>
    <w:basedOn w:val="DefaultParagraphFont"/>
    <w:link w:val="Quote"/>
    <w:uiPriority w:val="29"/>
    <w:rsid w:val="00FA2650"/>
    <w:rPr>
      <w:i/>
      <w:iCs/>
      <w:color w:val="404040" w:themeColor="text1" w:themeTint="BF"/>
    </w:rPr>
  </w:style>
  <w:style w:type="paragraph" w:styleId="ListParagraph">
    <w:name w:val="List Paragraph"/>
    <w:basedOn w:val="Normal"/>
    <w:uiPriority w:val="34"/>
    <w:qFormat/>
    <w:rsid w:val="00FA2650"/>
    <w:pPr>
      <w:ind w:left="720"/>
      <w:contextualSpacing/>
    </w:pPr>
  </w:style>
  <w:style w:type="character" w:styleId="IntenseEmphasis">
    <w:name w:val="Intense Emphasis"/>
    <w:basedOn w:val="DefaultParagraphFont"/>
    <w:uiPriority w:val="21"/>
    <w:qFormat/>
    <w:rsid w:val="00FA2650"/>
    <w:rPr>
      <w:i/>
      <w:iCs/>
      <w:color w:val="0F4761" w:themeColor="accent1" w:themeShade="BF"/>
    </w:rPr>
  </w:style>
  <w:style w:type="paragraph" w:styleId="IntenseQuote">
    <w:name w:val="Intense Quote"/>
    <w:basedOn w:val="Normal"/>
    <w:next w:val="Normal"/>
    <w:link w:val="IntenseQuoteChar"/>
    <w:uiPriority w:val="30"/>
    <w:qFormat/>
    <w:rsid w:val="00FA2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650"/>
    <w:rPr>
      <w:i/>
      <w:iCs/>
      <w:color w:val="0F4761" w:themeColor="accent1" w:themeShade="BF"/>
    </w:rPr>
  </w:style>
  <w:style w:type="character" w:styleId="IntenseReference">
    <w:name w:val="Intense Reference"/>
    <w:basedOn w:val="DefaultParagraphFont"/>
    <w:uiPriority w:val="32"/>
    <w:qFormat/>
    <w:rsid w:val="00FA2650"/>
    <w:rPr>
      <w:b/>
      <w:bCs/>
      <w:smallCaps/>
      <w:color w:val="0F4761" w:themeColor="accent1" w:themeShade="BF"/>
      <w:spacing w:val="5"/>
    </w:rPr>
  </w:style>
  <w:style w:type="character" w:styleId="Hyperlink">
    <w:name w:val="Hyperlink"/>
    <w:basedOn w:val="DefaultParagraphFont"/>
    <w:uiPriority w:val="99"/>
    <w:unhideWhenUsed/>
    <w:rsid w:val="00FA2650"/>
    <w:rPr>
      <w:color w:val="467886" w:themeColor="hyperlink"/>
      <w:u w:val="single"/>
    </w:rPr>
  </w:style>
  <w:style w:type="character" w:styleId="UnresolvedMention">
    <w:name w:val="Unresolved Mention"/>
    <w:basedOn w:val="DefaultParagraphFont"/>
    <w:uiPriority w:val="99"/>
    <w:semiHidden/>
    <w:unhideWhenUsed/>
    <w:rsid w:val="00FA2650"/>
    <w:rPr>
      <w:color w:val="605E5C"/>
      <w:shd w:val="clear" w:color="auto" w:fill="E1DFDD"/>
    </w:rPr>
  </w:style>
  <w:style w:type="paragraph" w:styleId="TOCHeading">
    <w:name w:val="TOC Heading"/>
    <w:basedOn w:val="Heading1"/>
    <w:next w:val="Normal"/>
    <w:uiPriority w:val="39"/>
    <w:unhideWhenUsed/>
    <w:qFormat/>
    <w:rsid w:val="0042545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25451"/>
    <w:pPr>
      <w:spacing w:after="100"/>
      <w:ind w:left="240"/>
    </w:pPr>
  </w:style>
  <w:style w:type="paragraph" w:styleId="Header">
    <w:name w:val="header"/>
    <w:basedOn w:val="Normal"/>
    <w:link w:val="HeaderChar"/>
    <w:uiPriority w:val="99"/>
    <w:unhideWhenUsed/>
    <w:rsid w:val="00F93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98E"/>
  </w:style>
  <w:style w:type="paragraph" w:styleId="Footer">
    <w:name w:val="footer"/>
    <w:basedOn w:val="Normal"/>
    <w:link w:val="FooterChar"/>
    <w:uiPriority w:val="99"/>
    <w:unhideWhenUsed/>
    <w:rsid w:val="00F93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98E"/>
  </w:style>
  <w:style w:type="paragraph" w:styleId="NoSpacing">
    <w:name w:val="No Spacing"/>
    <w:link w:val="NoSpacingChar"/>
    <w:uiPriority w:val="1"/>
    <w:qFormat/>
    <w:rsid w:val="00F9398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9398E"/>
    <w:rPr>
      <w:rFonts w:eastAsiaTheme="minorEastAsia"/>
      <w:kern w:val="0"/>
      <w:sz w:val="22"/>
      <w:szCs w:val="22"/>
      <w14:ligatures w14:val="none"/>
    </w:rPr>
  </w:style>
  <w:style w:type="paragraph" w:styleId="TOC3">
    <w:name w:val="toc 3"/>
    <w:basedOn w:val="Normal"/>
    <w:next w:val="Normal"/>
    <w:autoRedefine/>
    <w:uiPriority w:val="39"/>
    <w:unhideWhenUsed/>
    <w:rsid w:val="004538C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all2recycle.ca/call2recycle-launches-its-new-provincial-battery-recycling-program-in-nova-scotia/" TargetMode="External"/><Relationship Id="rId18" Type="http://schemas.openxmlformats.org/officeDocument/2006/relationships/hyperlink" Target="https://ecologyaction.ca/get-involved/volunteer"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cdn.halifax.ca/sites/default/files/documents/city-hall/legislation-by-laws/By-lawS-600.pdf" TargetMode="External"/><Relationship Id="rId17" Type="http://schemas.openxmlformats.org/officeDocument/2006/relationships/hyperlink" Target="https://www.facebook.com/100095333385451/posts/we-spend-millions-of-tax-dollars-mowing-empty-ditches-just-to-make-them-look-dea/710466522141121/" TargetMode="External"/><Relationship Id="rId2" Type="http://schemas.openxmlformats.org/officeDocument/2006/relationships/customXml" Target="../customXml/item2.xml"/><Relationship Id="rId16" Type="http://schemas.openxmlformats.org/officeDocument/2006/relationships/hyperlink" Target="https://www.facebook.com/groups/CalgaryGardening/posts/161702582235505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aws-lois.justice.gc.ca/eng/regulations/SOR-2021-25/page-1.html" TargetMode="External"/><Relationship Id="rId5" Type="http://schemas.openxmlformats.org/officeDocument/2006/relationships/settings" Target="settings.xml"/><Relationship Id="rId15" Type="http://schemas.openxmlformats.org/officeDocument/2006/relationships/hyperlink" Target="https://nsbeekeepers.ca/nsba-policies-and-forms/" TargetMode="External"/><Relationship Id="rId23" Type="http://schemas.openxmlformats.org/officeDocument/2006/relationships/theme" Target="theme/theme1.xml"/><Relationship Id="rId10" Type="http://schemas.openxmlformats.org/officeDocument/2006/relationships/hyperlink" Target="https://recyclemyelectronics.ca/ns"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productcare.org/products/lights/nova-scotia/" TargetMode="External"/><Relationship Id="rId14" Type="http://schemas.openxmlformats.org/officeDocument/2006/relationships/hyperlink" Target="https://novascotia.ca/agri/programs-and-services/industry-protection/documents/NSDA_New_Beekeeper_Registration_Request.pdf"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4B891E0BFD4778BB6FF05FF85BA3AE"/>
        <w:category>
          <w:name w:val="General"/>
          <w:gallery w:val="placeholder"/>
        </w:category>
        <w:types>
          <w:type w:val="bbPlcHdr"/>
        </w:types>
        <w:behaviors>
          <w:behavior w:val="content"/>
        </w:behaviors>
        <w:guid w:val="{D1AEEBAD-89A3-41FA-9E7C-80987EC373C3}"/>
      </w:docPartPr>
      <w:docPartBody>
        <w:p w:rsidR="00090FF6" w:rsidRDefault="00C150B8" w:rsidP="00C150B8">
          <w:pPr>
            <w:pStyle w:val="0E4B891E0BFD4778BB6FF05FF85BA3A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0B8"/>
    <w:rsid w:val="00090FF6"/>
    <w:rsid w:val="00126454"/>
    <w:rsid w:val="00151483"/>
    <w:rsid w:val="0016648F"/>
    <w:rsid w:val="00204466"/>
    <w:rsid w:val="004758C2"/>
    <w:rsid w:val="006A1CE0"/>
    <w:rsid w:val="009A1EC0"/>
    <w:rsid w:val="009A60F0"/>
    <w:rsid w:val="00A161E3"/>
    <w:rsid w:val="00AF0F6A"/>
    <w:rsid w:val="00B13842"/>
    <w:rsid w:val="00C14883"/>
    <w:rsid w:val="00C150B8"/>
    <w:rsid w:val="00DB4D92"/>
    <w:rsid w:val="00DB669B"/>
    <w:rsid w:val="00DC1E5B"/>
    <w:rsid w:val="00EE4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50B8"/>
    <w:rPr>
      <w:color w:val="808080"/>
    </w:rPr>
  </w:style>
  <w:style w:type="paragraph" w:customStyle="1" w:styleId="0E4B891E0BFD4778BB6FF05FF85BA3AE">
    <w:name w:val="0E4B891E0BFD4778BB6FF05FF85BA3AE"/>
    <w:rsid w:val="00C150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77 Frazee Avenue, Dartmouth, Nova Scotia, B3B 0H3</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872263-2E2F-4039-9D7E-B420D50A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Environment Plan</vt:lpstr>
    </vt:vector>
  </TitlesOfParts>
  <Company>Moog Inc.</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Plan</dc:title>
  <dc:subject/>
  <dc:creator>Author: Vaughan, Peter</dc:creator>
  <cp:keywords/>
  <dc:description/>
  <cp:lastModifiedBy>Vaughan, Peter</cp:lastModifiedBy>
  <cp:revision>13</cp:revision>
  <dcterms:created xsi:type="dcterms:W3CDTF">2026-06-04T11:37:00Z</dcterms:created>
  <dcterms:modified xsi:type="dcterms:W3CDTF">2026-09-09T18:19:00Z</dcterms:modified>
</cp:coreProperties>
</file>