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EAD8"/>
  <w:body>
    <w:p>
      <w:pPr>
        <w:spacing w:before="120" w:after="40"/>
        <w:jc w:val="center"/>
      </w:pPr>
      <w:r>
        <w:rPr>
          <w:rFonts w:ascii="Georgia" w:hAnsi="Georgia" w:eastAsia="Georgia"/>
          <w:b/>
          <w:i w:val="0"/>
          <w:color w:val="643312"/>
          <w:sz w:val="80"/>
        </w:rPr>
        <w:t>FLOCK</w:t>
      </w:r>
    </w:p>
    <w:p>
      <w:pPr>
        <w:spacing w:after="40"/>
        <w:jc w:val="center"/>
      </w:pPr>
      <w:r>
        <w:rPr>
          <w:rFonts w:ascii="Segoe UI" w:hAnsi="Segoe UI" w:eastAsia="Segoe UI"/>
          <w:b w:val="0"/>
          <w:i/>
          <w:color w:val="6B5C47"/>
          <w:sz w:val="30"/>
        </w:rPr>
        <w:t>Qo'y va Nasl-nasab Boshqaruvchisi</w:t>
      </w:r>
    </w:p>
    <w:p>
      <w:pPr>
        <w:spacing w:after="200"/>
        <w:jc w:val="center"/>
      </w:pPr>
      <w:r>
        <w:rPr>
          <w:rFonts w:ascii="Segoe UI" w:hAnsi="Segoe UI" w:eastAsia="Segoe UI"/>
          <w:b/>
          <w:i w:val="0"/>
          <w:color w:val="8C491A"/>
          <w:sz w:val="19"/>
        </w:rPr>
        <w:t>LOYIHA TAVSIFI</w:t>
      </w:r>
    </w:p>
    <w:p>
      <w:pPr>
        <w:spacing w:before="40" w:after="280"/>
        <w:pBdr>
          <w:bottom w:val="single" w:sz="14" w:space="1" w:color="C67139"/>
        </w:pBdr>
      </w:pPr>
    </w:p>
    <w:p>
      <w:pPr>
        <w:spacing w:after="320"/>
        <w:jc w:val="both"/>
      </w:pPr>
      <w:r>
        <w:rPr>
          <w:rFonts w:ascii="Segoe UI" w:hAnsi="Segoe UI" w:eastAsia="Segoe UI"/>
          <w:b w:val="0"/>
          <w:i w:val="0"/>
          <w:color w:val="201E1D"/>
          <w:sz w:val="23"/>
        </w:rPr>
        <w:t>Flock — kichik fermer xo'jaligi uchun mo'ljallangan, qo'ylar podasini va ularning nasl-nasabini boshqarish uchun veb-ilova. Ilova Next.js va Supabase texnologiyalari asosida qurilgan bo'lib, o'zbek, rus va ingliz tillarida ishlaydi hamda telefon yoki kompyuterga o'rnatilishi mumkin.</w:t>
      </w:r>
    </w:p>
    <w:p>
      <w:pPr>
        <w:spacing w:before="80" w:after="40"/>
      </w:pPr>
      <w:r>
        <w:rPr>
          <w:rFonts w:ascii="Georgia" w:hAnsi="Georgia" w:eastAsia="Georgia"/>
          <w:b/>
          <w:i w:val="0"/>
          <w:color w:val="8C491A"/>
          <w:sz w:val="38"/>
        </w:rPr>
        <w:t>Hozirgi vaqtda amalga oshirilganlar</w:t>
      </w:r>
    </w:p>
    <w:p>
      <w:pPr>
        <w:spacing w:before="40" w:after="280"/>
        <w:pBdr>
          <w:bottom w:val="single" w:sz="8" w:space="1" w:color="D8CBA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DDC5"/>
            <w:tcMar>
              <w:top w:w="260" w:type="dxa"/>
              <w:bottom w:w="200" w:type="dxa"/>
              <w:start w:w="320" w:type="dxa"/>
              <w:end w:w="3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Qo'y profillari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Har bir hayvon uchun teg raqami, jinsi, yoshi, zoti, rangi, vazni va sog'liq holati saqlanadi; qo'shish, tahrirlash va sotilgan/o'lgan deb belgilash imkoniyati bilan.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Nasl daraxti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To'rt avlodgacha (chevara-bobo/buvi → ota-ona → o'zi → bolalari) ko'rsatiladigan pedigree ko'rinishi.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Juftlik tekshiruvi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Wright qarindoshlik koeffitsienti asosida ikki qo'yning qanchalik qarindosh ekanini hisoblab, xavfsiz / ehtiyot bo'ling / saqlaning degan xulosa beradi.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To'liq urchitish jarayoni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Juftlashtirishni qayd etish → homiladorlikni tasdiqlash (tug'ish sanasi avtomatik hisoblanadi) → qo'zichoqlarni ro'yxatga olish; ular avtomatik ravishda ota-onasiga bog'lanadi.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Vazn va o'sish tarixi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Har bir qo'y uchun sana bo'yicha vazn yozuvlari va o'sish grafigi.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Sog'liq tarixi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Kasallik va davolash holatlarini sanasi bilan qayd etish.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Fotosuratlar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Har bir qo'yga rasm biriktirish imkoniyati; hozircha 19 ta qo'yga zotiga mos haqiqiy fotosuratlar qo'yilgan.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Boshqaruv paneli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Poda statistikasi, e'tibor talab qiluvchi hayvonlar va yaqinlashayotgan voqealar (tug'ish, emlash).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Qo'ylar ro'yxati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Qidiruv hamda jins va sog'liq holati bo'yicha filtrlash imkoniyati.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O'rnatiladigan ilova (PWA)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Telefon ekraniga o'rnatish va internet bo'lmasa ham oxirgi ko'rilgan ma'lumotlarni ko'rish imkoniyati.</w:t>
            </w:r>
          </w:p>
          <w:p>
            <w:pPr>
              <w:spacing w:after="180"/>
              <w:ind w:left="57"/>
            </w:pPr>
            <w:r>
              <w:rPr>
                <w:rFonts w:ascii="Segoe UI" w:hAnsi="Segoe UI" w:eastAsia="Segoe UI"/>
                <w:b/>
                <w:i w:val="0"/>
                <w:color w:val="C67139"/>
                <w:sz w:val="22"/>
              </w:rPr>
              <w:t xml:space="preserve">●  </w:t>
            </w:r>
            <w:r>
              <w:rPr>
                <w:rFonts w:ascii="Segoe UI" w:hAnsi="Segoe UI" w:eastAsia="Segoe UI"/>
                <w:b/>
                <w:i w:val="0"/>
                <w:color w:val="643312"/>
                <w:sz w:val="22"/>
              </w:rPr>
              <w:t xml:space="preserve">Uch tilli interfeys — </w:t>
            </w:r>
            <w:r>
              <w:rPr>
                <w:rFonts w:ascii="Segoe UI" w:hAnsi="Segoe UI" w:eastAsia="Segoe UI"/>
                <w:b w:val="0"/>
                <w:i w:val="0"/>
                <w:color w:val="201E1D"/>
                <w:sz w:val="22"/>
              </w:rPr>
              <w:t>O'zbekcha, ruscha va inglizcha til tanlash imkoniyati.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 w:eastAsia="Segoe UI"/>
          <w:b w:val="0"/>
          <w:i/>
          <w:color w:val="6B5C47"/>
          <w:sz w:val="21"/>
        </w:rPr>
        <w:t>Shuningdek, loyihaning 60 soniyalik taqdimot videosi va subtitrlari ham tayyorlangan.</w:t>
      </w:r>
    </w:p>
    <w:p>
      <w:pPr>
        <w:spacing w:before="360"/>
        <w:jc w:val="center"/>
      </w:pPr>
      <w:r>
        <w:rPr>
          <w:rFonts w:ascii="Georgia" w:hAnsi="Georgia" w:eastAsia="Georgia"/>
          <w:b/>
          <w:i w:val="0"/>
          <w:color w:val="8C491A"/>
          <w:sz w:val="22"/>
        </w:rPr>
        <w:t>Fairview Flock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01E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