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WhatsApp: +84 898091337 | WeChat: Ford1702</w:t>
      </w:r>
    </w:p>
    <w:p/>
    <w:p>
      <w:r>
        <w:rPr>
          <w:sz w:val="22"/>
        </w:rPr>
        <w:t>Hi,</w:t>
      </w:r>
    </w:p>
    <w:p/>
    <w:p>
      <w:r>
        <w:rPr>
          <w:sz w:val="22"/>
        </w:rPr>
        <w:t>I'm Ford — an experienced teacher looking for my next role.</w:t>
      </w:r>
    </w:p>
    <w:p/>
    <w:p>
      <w:r>
        <w:rPr>
          <w:sz w:val="22"/>
        </w:rPr>
        <w:t>I have 8 years of experience teaching English, Business, Economics, and IELTS preparation across international schools in Vietnam. The majority of my career was spent at Reliable English School in HCMC, where I developed and led the IELTS program, with students consistently achieving band 7-8. I currently teach SACE, Cambridge, and IELTS at Asia Bilingual College.</w:t>
      </w:r>
    </w:p>
    <w:p/>
    <w:p>
      <w:r>
        <w:rPr>
          <w:sz w:val="22"/>
        </w:rPr>
        <w:t>My qualifications include a PGCE from Liverpool John Moores University, a BA in Business Management &amp; Finance from the University of Wales, and two master’s degrees — one in AI for Business (completed) and one in Education (nearing completion). I am also TEFL/TESOL certified, CAPM certified, and trained as an IELTS Speaking Teacher through IDP.</w:t>
      </w:r>
    </w:p>
    <w:p/>
    <w:p>
      <w:r>
        <w:rPr>
          <w:sz w:val="22"/>
        </w:rPr>
        <w:t>I am trilingual — Arabic is my native language, I teach in English at a professional level, and I have working proficiency in Vietnamese. Being a multilingual educator in Asia has given me a strong understanding of the challenges students face when learning in a second language, which directly informs my teaching approach.</w:t>
      </w:r>
    </w:p>
    <w:p/>
    <w:p>
      <w:r>
        <w:rPr>
          <w:sz w:val="22"/>
        </w:rPr>
        <w:t>I hold a spousal Temporary Residence Card in Vietnam, so there is no visa sponsorship required.</w:t>
      </w:r>
    </w:p>
    <w:p/>
    <w:p>
      <w:r>
        <w:rPr>
          <w:sz w:val="22"/>
        </w:rPr>
        <w:t>I have attached my CV and am happy to arrange a call or meeting at your convenience.</w:t>
      </w:r>
    </w:p>
    <w:p/>
    <w:p/>
    <w:p>
      <w:r>
        <w:rPr>
          <w:sz w:val="22"/>
        </w:rPr>
        <w:t>Best,</w:t>
      </w:r>
    </w:p>
    <w:p/>
    <w:p>
      <w:r>
        <w:rPr>
          <w:b/>
          <w:sz w:val="22"/>
        </w:rPr>
        <w:t>Ford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