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AP Humanities Teacher - TiC, ticket into China</w:t>
      </w:r>
    </w:p>
    <w:p/>
    <w:p>
      <w:r>
        <w:rPr>
          <w:sz w:val="22"/>
        </w:rPr>
        <w:t>I am writing to express my strong interest in the AP Humanities Teacher at TiC, ticket into China in Chengdu.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TiC, ticket into China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