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IGCSE/A level Business Teacher - Beijing Gathering Talent Human Resources Service Co.,Ltd</w:t>
      </w:r>
    </w:p>
    <w:p/>
    <w:p>
      <w:r>
        <w:rPr>
          <w:sz w:val="22"/>
        </w:rPr>
        <w:t>I am writing to express my strong interest in the IGCSE/A level Business Teacher at Beijing Gathering Talent Human Resources Service Co.,Ltd in Tianjin.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Gathering Talent Human Resources Service Co.,Ltd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