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14,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Primary English Teacher - Bosen China</w:t>
      </w:r>
    </w:p>
    <w:p/>
    <w:p>
      <w:r>
        <w:rPr>
          <w:sz w:val="22"/>
        </w:rPr>
        <w:t>I am writing to express my strong interest in the Primary English Teacher at Bosen China in Tianjin.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Bosen China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