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and French Teacher - Hangzhou DinChance Human Resource Service Co., Ltd</w:t>
      </w:r>
    </w:p>
    <w:p/>
    <w:p>
      <w:r>
        <w:rPr>
          <w:sz w:val="22"/>
        </w:rPr>
        <w:t>I am writing to express my strong interest in the High School English and French Teacher at Hangzhou DinChance Human Resource Service Co., Ltd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Hangzhou DinChance Human Resource Service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