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Full-time Public School Teachers in Ho Chi Minh | APPLY NOW! position at Legal &amp;amp; Teaching Jobs for Foreign Teachers in Vietnam, as advertised on LinkedIn. With seven years of dedicated English and test-preparation teaching experience -- including five years as an IELTS instructor -- combined with my TEFL/TESOL certification, PGCE studies through Liverpool John Moores University, and CAPM(R)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assessment.</w:t>
      </w:r>
    </w:p>
    <w:p>
      <w:pPr>
        <w:spacing w:after="160"/>
        <w:jc w:val="left"/>
      </w:pPr>
      <w:r>
        <w:t>My PGCE studies (Liverpool John Moores University, 2024-2026) are strengthening my pedagogical practice with a particular focus on secondary and upper-secondary education. I hold a Bachelor's degree in Business Management &amp; Finance and bring professional certifications in Project Management (CAPM(R)) and Agile Software Development (DASM), making me especially effective in Business, Economics, and Humanities classrooms.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Legal &amp;amp; Teaching Jobs for Foreign Teachers in Vietnam's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