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191919"/>
          <w:highlight w:val="none"/>
          <w:shd w:fill="auto" w:val="clear"/>
        </w:rPr>
      </w:pPr>
      <w:r>
        <w:rPr>
          <w:rFonts w:cs="Times New Roman"/>
          <w:bCs/>
          <w:color w:val="191919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191919"/>
          <w:highlight w:val="none"/>
          <w:shd w:fill="auto" w:val="clear"/>
        </w:rPr>
      </w:pPr>
      <w:r>
        <w:rPr>
          <w:rFonts w:cs="Times New Roman"/>
          <w:color w:val="191919"/>
          <w:sz w:val="24"/>
          <w:szCs w:val="24"/>
          <w:shd w:fill="auto" w:val="clear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191919"/>
          <w:highlight w:val="none"/>
          <w:shd w:fill="auto" w:val="clear"/>
        </w:rPr>
      </w:pPr>
      <w:r>
        <w:rPr>
          <w:rFonts w:cs="Times New Roman"/>
          <w:color w:val="191919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191919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191919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191919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191919"/>
          <w:sz w:val="10"/>
          <w:szCs w:val="10"/>
          <w:shd w:fill="auto" w:val="clear"/>
          <w:lang w:val="ru-RU"/>
        </w:rPr>
      </w:r>
    </w:p>
    <w:tbl>
      <w:tblPr>
        <w:tblW w:w="99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7436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191919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191919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191919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191919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191919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191919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191919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191919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191919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191919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191919"/>
          <w:highlight w:val="none"/>
          <w:shd w:fill="auto" w:val="clear"/>
        </w:rPr>
      </w:pPr>
      <w:r>
        <w:rPr>
          <w:rFonts w:cs="Times New Roman"/>
          <w:b/>
          <w:color w:val="191919"/>
          <w:szCs w:val="28"/>
          <w:shd w:fill="auto" w:val="clear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191919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191919"/>
          <w:szCs w:val="28"/>
          <w:shd w:fill="auto" w:val="clear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191919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191919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191919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191919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Cs/>
                <w:color w:val="191919"/>
                <w:sz w:val="26"/>
                <w:szCs w:val="26"/>
                <w:shd w:fill="auto" w:val="clear"/>
                <w:lang w:val="ru-RU"/>
              </w:rPr>
              <w:t>Разработка программы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191919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191919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color w:val="191919"/>
          <w:highlight w:val="none"/>
          <w:shd w:fill="auto" w:val="clear"/>
        </w:rPr>
      </w:pPr>
      <w:r>
        <w:rPr>
          <w:rFonts w:cs="Times New Roman"/>
          <w:color w:val="191919"/>
          <w:sz w:val="26"/>
          <w:szCs w:val="26"/>
          <w:shd w:fill="auto" w:val="clear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191919"/>
          <w:sz w:val="26"/>
          <w:szCs w:val="26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  <w:t>Шифр проекта</w:t>
            </w:r>
          </w:p>
        </w:tc>
        <w:tc>
          <w:tcPr>
            <w:tcW w:w="69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020-РГР-02.03.02-№ 5-ПЗ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Cs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191919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191919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191919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191919"/>
          <w:sz w:val="26"/>
          <w:szCs w:val="26"/>
          <w:shd w:fill="auto" w:val="clear"/>
          <w:lang w:val="ru-RU"/>
        </w:rPr>
      </w:r>
    </w:p>
    <w:tbl>
      <w:tblPr>
        <w:tblW w:w="98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94"/>
        <w:gridCol w:w="1195"/>
        <w:gridCol w:w="597"/>
        <w:gridCol w:w="853"/>
        <w:gridCol w:w="693"/>
        <w:gridCol w:w="922"/>
        <w:gridCol w:w="685"/>
        <w:gridCol w:w="446"/>
        <w:gridCol w:w="929"/>
        <w:gridCol w:w="274"/>
        <w:gridCol w:w="2057"/>
      </w:tblGrid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Гасилина Илья Романовича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13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191919"/>
                <w:sz w:val="24"/>
                <w:szCs w:val="24"/>
                <w:shd w:fill="auto" w:val="clear"/>
                <w:lang w:val="ru-RU"/>
              </w:rPr>
              <w:t>232</w:t>
            </w:r>
          </w:p>
        </w:tc>
      </w:tr>
      <w:tr>
        <w:trPr>
          <w:trHeight w:val="16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599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64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  <w:t>14.01.2024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shd w:fill="auto" w:val="clear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191919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191919"/>
          <w:sz w:val="32"/>
          <w:szCs w:val="32"/>
          <w:shd w:fill="auto" w:val="clear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341"/>
        <w:gridCol w:w="551"/>
        <w:gridCol w:w="3738"/>
        <w:gridCol w:w="18"/>
        <w:gridCol w:w="17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91919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373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919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дата</w:t>
            </w:r>
            <w:r>
              <w:rPr>
                <w:rFonts w:cs="Times New Roman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191919"/>
                <w:position w:val="6"/>
                <w:sz w:val="24"/>
                <w:szCs w:val="24"/>
                <w:shd w:fill="auto" w:val="clear"/>
                <w:lang w:val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191919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191919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191919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191919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/>
          <w:bCs/>
          <w:color w:val="191919"/>
          <w:position w:val="6"/>
          <w:sz w:val="28"/>
          <w:szCs w:val="28"/>
          <w:shd w:fill="auto" w:val="clear"/>
          <w:lang w:val="ru-RU"/>
        </w:rPr>
        <w:t>Омск  2023</w:t>
      </w:r>
      <w:bookmarkStart w:id="0" w:name="_GoBack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r>
            <w:fldChar w:fldCharType="begin"/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instrText xml:space="preserve"> TOC \z \o "1-3" \u \h</w:instrText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2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3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Разработка кода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5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4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Результаты программы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7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5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Заключение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8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6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Список используемой литературы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526478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1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rPr>
          <w:lang w:val="en-US"/>
        </w:rPr>
        <w:t>N</w:t>
      </w:r>
      <w:r>
        <w:rPr>
          <w:lang w:val="ru-RU"/>
        </w:rPr>
        <w:t>.</w:t>
      </w:r>
      <w:r>
        <w:rPr>
          <w:lang w:val="en-US"/>
        </w:rPr>
        <w:t xml:space="preserve"> Игр</w:t>
      </w:r>
      <w:r>
        <w:rPr>
          <w:lang w:val="ru-RU"/>
        </w:rPr>
        <w:t>оку потребуется угадать это число с ограничением числа попыток или без ограничения. После каждой попытки программа будет сообщать, больше или меньше названное число задуманного.</w:t>
      </w:r>
    </w:p>
    <w:p>
      <w:pPr>
        <w:pStyle w:val="Normal"/>
        <w:spacing w:lineRule="auto" w:line="25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552647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Теоретическая часть</w:t>
      </w:r>
      <w:bookmarkEnd w:id="2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При написании программы нам понадобились знания об объектах класса </w:t>
      </w:r>
      <w:r>
        <w:rPr>
          <w:lang w:val="en-US"/>
        </w:rPr>
        <w:t xml:space="preserve">Random, </w:t>
      </w:r>
      <w:r>
        <w:rPr>
          <w:lang w:val="ru-RU"/>
        </w:rPr>
        <w:t xml:space="preserve">цикле </w:t>
      </w:r>
      <w:r>
        <w:rPr>
          <w:lang w:val="en-US"/>
        </w:rPr>
        <w:t xml:space="preserve">while, </w:t>
      </w:r>
      <w:r>
        <w:rPr>
          <w:lang w:val="ru-RU"/>
        </w:rPr>
        <w:t xml:space="preserve">условным оператором </w:t>
      </w:r>
      <w:r>
        <w:rPr>
          <w:lang w:val="en-US"/>
        </w:rPr>
        <w:t>if.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 xml:space="preserve">Random —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 </w:t>
      </w:r>
      <w:r>
        <w:rPr>
          <w:lang w:val="ru-RU"/>
        </w:rPr>
        <w:t xml:space="preserve">Генерация случайных чисел в данной задаче будет выполнятся с помощью метода </w:t>
      </w:r>
      <w:r>
        <w:rPr>
          <w:lang w:val="en-US"/>
        </w:rPr>
        <w:t xml:space="preserve">Next </w:t>
      </w:r>
      <w:r>
        <w:rPr>
          <w:lang w:val="ru-RU"/>
        </w:rPr>
        <w:t>с одним параметром.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while — </w:t>
      </w:r>
      <w:r>
        <w:rPr>
          <w:lang w:val="ru-RU"/>
        </w:rPr>
        <w:t xml:space="preserve">цикл с предусловием. Цикл </w:t>
      </w:r>
      <w:r>
        <w:rPr>
          <w:lang w:val="en-US"/>
        </w:rPr>
        <w:t xml:space="preserve">while </w:t>
      </w:r>
      <w:r>
        <w:rPr>
          <w:lang w:val="ru-RU"/>
        </w:rPr>
        <w:t>проверяет истинность некоторого условия, и пока условие истинно — выполняется тело цикла . Так как условие проверяется перед каждым выполнением цикла, цикл while выполняется ноль или несколько раз. Также при выполнении этого задания нам потребовалось выйти из цикла, не дожидаясь его завершения. В этом случае мы воспользовались оператором break, который завершает выполнение ближайшего внешнего оператора итерации.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  <w:t>Условный о</w:t>
      </w:r>
      <w:r>
        <w:rPr>
          <w:lang w:val="en-US"/>
        </w:rPr>
        <w:t>ператор if выполняет инструкцию только в том случае, если заданное логическое выражение вычисляется true. В качестве условия может выступать переменная типа bool, либо выражение, значение которого имеет тип bool.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3" w:name="_Toc155264783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Разработка кода</w:t>
      </w:r>
      <w:bookmarkEnd w:id="3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программе для начала задаём верхнюю границу диапазона случайных чисел. Далее выбираем играем ли мы с ограничением попыток или без.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1) С ограничением попыток: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Выбираем количество попыток. Потом начинаем цикл, который будет работать, пока количество попыток больше нуля. Если игрок угадал число, выводим сообщение о победе и завершаем цикл. Иначе — выводим сообщение, в котором говорится, больше или меньше задуманного введенное число. Когда количество оставшихся попыток становится равно нулю, выводится сообщение о проигрыше.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2) Без ограничения попыток: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Начинаем цикл, который будет работать, пока задуманное число не отгадано. Если игрок угадал число, выводим сообщение о победе и завершаем цикл. Иначе — выводим сообщение, в котором говорится, больше или меньше задуманного введенное число.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using System;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class Program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static void Main()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 N");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 = int.Parse(Console.ReadLine());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Random rand = new Random();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x = rand.Next(N);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string p = Console.ReadLine();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"да")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кол-во попыток");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k = int.Parse(Console.ReadLine());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(k &gt; 0)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k--;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(k == 0) Console.WriteLine("Вы проиграли");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}  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"нет")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(true)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52647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Результаты программы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i w:val="false"/>
          <w:iCs w:val="false"/>
          <w:color w:val="000000"/>
          <w:sz w:val="28"/>
          <w:szCs w:val="28"/>
          <w:lang w:val="ru-RU"/>
        </w:rPr>
        <w:t xml:space="preserve">1 </w:t>
      </w:r>
      <w:r>
        <w:rPr>
          <w:i w:val="false"/>
          <w:iCs w:val="false"/>
          <w:color w:val="000000" w:themeColor="text1"/>
          <w:sz w:val="28"/>
          <w:szCs w:val="28"/>
          <w:lang w:val="ru-RU"/>
        </w:rPr>
        <w:t>— Результат работы программы с ограничением попыток.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i w:val="false"/>
          <w:i w:val="false"/>
          <w:iCs w:val="false"/>
          <w:color w:val="000000" w:themeColor="text1"/>
          <w:sz w:val="28"/>
          <w:szCs w:val="28"/>
          <w:lang w:val="ru-RU"/>
        </w:rPr>
      </w:pPr>
      <w:r>
        <w:rPr>
          <w:i w:val="false"/>
          <w:iCs w:val="false"/>
          <w:color w:val="000000" w:themeColor="text1"/>
          <w:sz w:val="28"/>
          <w:szCs w:val="28"/>
          <w:lang w:val="ru-RU"/>
        </w:rPr>
      </w:r>
    </w:p>
    <w:p>
      <w:pPr>
        <w:pStyle w:val="Caption1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без ограничения попыток.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28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28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28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5" w:name="_Toc155264785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Заключение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  <w:lang w:val="en-US"/>
        </w:rPr>
        <w:t>C#</w:t>
      </w:r>
      <w:r>
        <w:rPr>
          <w:rFonts w:cs="Times New Roman"/>
          <w:szCs w:val="28"/>
          <w:lang w:val="ru-RU"/>
        </w:rPr>
        <w:t xml:space="preserve">. </w:t>
      </w:r>
      <w:r>
        <w:rPr>
          <w:rFonts w:eastAsia="Malgun Gothic" w:cs="Times New Roman"/>
          <w:sz w:val="28"/>
          <w:szCs w:val="28"/>
          <w:lang w:val="ru-RU" w:eastAsia="ko-KR"/>
        </w:rPr>
        <w:t>Работа</w:t>
      </w:r>
      <w:r>
        <w:rPr>
          <w:rFonts w:eastAsia="Malgun Gothic"/>
          <w:sz w:val="28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 w:val="28"/>
          <w:szCs w:val="28"/>
          <w:lang w:eastAsia="ko-KR"/>
        </w:rPr>
        <w:t>C#.</w:t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6" w:name="_Toc155264786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Список используемой литературы</w:t>
      </w:r>
      <w:bookmarkEnd w:id="6"/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4" w:tgtFrame="_blank">
        <w:r>
          <w:rPr>
            <w:rStyle w:val="-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if..else // </w:t>
      </w:r>
      <w:r>
        <w:rPr/>
        <w:t>Microsoft</w:t>
      </w:r>
      <w:r>
        <w:rPr>
          <w:lang w:val="ru-RU"/>
        </w:rPr>
        <w:t xml:space="preserve"> </w:t>
      </w:r>
      <w:r>
        <w:rPr/>
        <w:t xml:space="preserve">Learn URL: </w:t>
      </w:r>
      <w:hyperlink r:id="rId5">
        <w:r>
          <w:rPr>
            <w:rStyle w:val="-"/>
          </w:rPr>
          <w:t>https://learn.microsoft.com/ru-ru/dotnet/csharp/language-reference/statements/selection-statements</w:t>
        </w:r>
      </w:hyperlink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дата обращения: 14.01.2024)</w:t>
      </w:r>
    </w:p>
    <w:p>
      <w:pPr>
        <w:pStyle w:val="Normal"/>
        <w:spacing w:before="0" w:after="160"/>
        <w:jc w:val="center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7279667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38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ca2b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11e3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sid w:val="006a616b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a2b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0">
    <w:name w:val="Ссылка указателя"/>
    <w:qFormat/>
    <w:rPr/>
  </w:style>
  <w:style w:type="character" w:styleId="Style11">
    <w:name w:val="FollowedHyperlink"/>
    <w:rPr>
      <w:color w:val="800000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511e3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a616b"/>
    <w:pPr>
      <w:spacing w:before="0" w:after="160"/>
      <w:ind w:left="720" w:hanging="0"/>
      <w:contextualSpacing/>
    </w:pPr>
    <w:rPr/>
  </w:style>
  <w:style w:type="paragraph" w:styleId="Style18">
    <w:name w:val="Index Heading"/>
    <w:basedOn w:val="Style13"/>
    <w:pPr/>
    <w:rPr/>
  </w:style>
  <w:style w:type="paragraph" w:styleId="Style19">
    <w:name w:val="TOC Heading"/>
    <w:basedOn w:val="1"/>
    <w:next w:val="Normal"/>
    <w:uiPriority w:val="39"/>
    <w:unhideWhenUsed/>
    <w:qFormat/>
    <w:rsid w:val="007d2e4c"/>
    <w:pPr>
      <w:spacing w:lineRule="auto" w:line="259"/>
      <w:outlineLvl w:val="9"/>
    </w:pPr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d2e4c"/>
    <w:pPr>
      <w:spacing w:before="0" w:after="100"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8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Style9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948f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886-0EB8-4EE8-A812-2C5CF9B0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LibreOffice/7.5.0.3$Windows_X86_64 LibreOffice_project/c21113d003cd3efa8c53188764377a8272d9d6de</Application>
  <AppVersion>15.0000</AppVersion>
  <Pages>9</Pages>
  <Words>625</Words>
  <Characters>4421</Characters>
  <CharactersWithSpaces>5669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2024-01-04T04:47:00Z</dcterms:created>
  <dc:creator/>
  <dc:description/>
  <dc:language>ru-RU</dc:language>
  <cp:lastModifiedBy/>
  <dcterms:modified xsi:type="dcterms:W3CDTF">2024-01-15T14:45:09Z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