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jc w:val="center"/>
      </w:pPr>
      <w:r>
        <w:rPr>
          <w:rFonts w:ascii="Liberation Sans" w:hAnsi="Liberation Sans"/>
          <w:b/>
          <w:color w:val="991B1B"/>
          <w:sz w:val="22"/>
        </w:rPr>
        <w:t>RED TEAM LEARNING PATH</w:t>
      </w:r>
    </w:p>
    <w:p>
      <w:pPr>
        <w:widowControl/>
        <w:jc w:val="center"/>
      </w:pPr>
      <w:r>
        <w:rPr>
          <w:rFonts w:ascii="Liberation Sans" w:hAnsi="Liberation Sans"/>
          <w:b/>
          <w:color w:val="111827"/>
          <w:sz w:val="50"/>
        </w:rPr>
        <w:t>MODULE 13</w:t>
      </w:r>
    </w:p>
    <w:p>
      <w:pPr>
        <w:widowControl/>
        <w:jc w:val="center"/>
      </w:pPr>
      <w:r>
        <w:rPr>
          <w:rFonts w:ascii="Liberation Sans" w:hAnsi="Liberation Sans"/>
          <w:b/>
          <w:color w:val="991B1B"/>
          <w:sz w:val="48"/>
        </w:rPr>
        <w:t>API SECURITY</w:t>
      </w:r>
    </w:p>
    <w:p>
      <w:pPr>
        <w:widowControl/>
        <w:jc w:val="center"/>
      </w:pPr>
      <w:r>
        <w:rPr>
          <w:rFonts w:ascii="Liberation Sans" w:hAnsi="Liberation Sans"/>
          <w:b w:val="0"/>
          <w:color w:val="475569"/>
          <w:sz w:val="22"/>
        </w:rPr>
        <w:t>REST/JSON attack surface, authorization, business logic, inventory &amp; GraphQL</w:t>
      </w:r>
    </w:p>
    <w:p>
      <w:pPr>
        <w:widowControl/>
      </w:pP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212080" cy="5817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-lab-architectur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81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/>
        <w:jc w:val="center"/>
      </w:pPr>
      <w:r>
        <w:rPr>
          <w:i/>
          <w:color w:val="64748B"/>
          <w:sz w:val="16"/>
        </w:rPr>
        <w:t>Isolated local API training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FEF2F2"/>
            <w:tcMar>
              <w:top w:w="135" w:type="dxa"/>
              <w:start w:w="165" w:type="dxa"/>
              <w:bottom w:w="135" w:type="dxa"/>
              <w:end w:w="165" w:type="dxa"/>
            </w:tcMar>
          </w:tcPr>
          <w:p>
            <w:pPr>
              <w:spacing w:after="60"/>
            </w:pPr>
            <w:r>
              <w:rPr>
                <w:b/>
                <w:color w:val="991B1B"/>
                <w:sz w:val="18"/>
              </w:rPr>
              <w:t>Authorized-lab only</w:t>
            </w:r>
          </w:p>
          <w:p>
            <w:pPr>
              <w:spacing w:after="0" w:line="250" w:lineRule="auto"/>
            </w:pPr>
            <w:r>
              <w:t>Semua request aktif dalam module ini hanya untuk localhost/container milik sendiri atau deliberately vulnerable training platform seperti PortSwigger Web Security Academy. Menemukan endpoint API publik tidak berarti endpoint tersebut boleh diuji.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E5E7EB"/>
          <w:left w:val="single" w:sz="5" w:space="0" w:color="E5E7EB"/>
          <w:bottom w:val="single" w:sz="5" w:space="0" w:color="E5E7EB"/>
          <w:right w:val="single" w:sz="5" w:space="0" w:color="E5E7EB"/>
          <w:insideH w:val="single" w:sz="5" w:space="0" w:color="E5E7EB"/>
          <w:insideV w:val="single" w:sz="5" w:space="0" w:color="E5E7EB"/>
        </w:tblBorders>
      </w:tblPr>
      <w:tblGrid>
        <w:gridCol w:w="4984"/>
        <w:gridCol w:w="4984"/>
      </w:tblGrid>
      <w:tr>
        <w:tc>
          <w:tcPr>
            <w:tcW w:type="dxa" w:w="4984"/>
            <w:shd w:fill="11182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Field</w:t>
            </w:r>
          </w:p>
        </w:tc>
        <w:tc>
          <w:tcPr>
            <w:tcW w:type="dxa" w:w="4984"/>
            <w:shd w:fill="11182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Value</w:t>
            </w:r>
          </w:p>
        </w:tc>
      </w:tr>
      <w:tr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Primary OS</w:t>
            </w:r>
          </w:p>
        </w:tc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Omarchy / Arch Linux</w:t>
            </w:r>
          </w:p>
        </w:tc>
      </w:tr>
      <w:tr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Prerequisite</w:t>
            </w:r>
          </w:p>
        </w:tc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Modules 00-12</w:t>
            </w:r>
          </w:p>
        </w:tc>
      </w:tr>
      <w:tr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Core tools</w:t>
            </w:r>
          </w:p>
        </w:tc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Burp Suite, curl, jq, Docker, Python</w:t>
            </w:r>
          </w:p>
        </w:tc>
      </w:tr>
      <w:tr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Local target</w:t>
            </w:r>
          </w:p>
        </w:tc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127.0.0.1:8130</w:t>
            </w:r>
          </w:p>
        </w:tc>
      </w:tr>
      <w:tr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Outcome</w:t>
            </w:r>
          </w:p>
        </w:tc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Mampu menilai API secara sistematis dari inventory sampai finding + remediation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1. Learning Objectives</w:t>
      </w:r>
    </w:p>
    <w:p>
      <w:pPr>
        <w:widowControl/>
      </w:pPr>
      <w:r>
        <w:rPr>
          <w:rFonts w:ascii="Liberation Sans" w:hAnsi="Liberation Sans"/>
          <w:b w:val="0"/>
        </w:rPr>
        <w:t>[ ] Memahami perbedaan authentication, object-level, property-level, dan function-level authorization.</w:t>
      </w:r>
    </w:p>
    <w:p>
      <w:pPr>
        <w:widowControl/>
      </w:pPr>
      <w:r>
        <w:rPr>
          <w:rFonts w:ascii="Liberation Sans" w:hAnsi="Liberation Sans"/>
          <w:b w:val="0"/>
        </w:rPr>
        <w:t>[ ] Membangun inventory endpoint dari traffic dan OpenAPI documentation.</w:t>
      </w:r>
    </w:p>
    <w:p>
      <w:pPr>
        <w:widowControl/>
      </w:pPr>
      <w:r>
        <w:rPr>
          <w:rFonts w:ascii="Liberation Sans" w:hAnsi="Liberation Sans"/>
          <w:b w:val="0"/>
        </w:rPr>
        <w:t>[ ] Menguji BOLA/IDOR tanpa menganggap UUID sebagai kontrol akses.</w:t>
      </w:r>
    </w:p>
    <w:p>
      <w:pPr>
        <w:widowControl/>
      </w:pPr>
      <w:r>
        <w:rPr>
          <w:rFonts w:ascii="Liberation Sans" w:hAnsi="Liberation Sans"/>
          <w:b w:val="0"/>
        </w:rPr>
        <w:t>[ ] Menguji broken object property-level authorization / mass assignment.</w:t>
      </w:r>
    </w:p>
    <w:p>
      <w:pPr>
        <w:widowControl/>
      </w:pPr>
      <w:r>
        <w:rPr>
          <w:rFonts w:ascii="Liberation Sans" w:hAnsi="Liberation Sans"/>
          <w:b w:val="0"/>
        </w:rPr>
        <w:t>[ ] Menguji broken function-level authorization pada operation administratif.</w:t>
      </w:r>
    </w:p>
    <w:p>
      <w:pPr>
        <w:widowControl/>
      </w:pPr>
      <w:r>
        <w:rPr>
          <w:rFonts w:ascii="Liberation Sans" w:hAnsi="Liberation Sans"/>
          <w:b w:val="0"/>
        </w:rPr>
        <w:t>[ ] Menilai rate/resource limits dan sensitive business flows tanpa stress testing.</w:t>
      </w:r>
    </w:p>
    <w:p>
      <w:pPr>
        <w:widowControl/>
      </w:pPr>
      <w:r>
        <w:rPr>
          <w:rFonts w:ascii="Liberation Sans" w:hAnsi="Liberation Sans"/>
          <w:b w:val="0"/>
        </w:rPr>
        <w:t>[ ] Memahami API versioning, deprecated/shadow endpoints, dan inventory management.</w:t>
      </w:r>
    </w:p>
    <w:p>
      <w:pPr>
        <w:widowControl/>
      </w:pPr>
      <w:r>
        <w:rPr>
          <w:rFonts w:ascii="Liberation Sans" w:hAnsi="Liberation Sans"/>
          <w:b w:val="0"/>
        </w:rPr>
        <w:t>[ ] Menilai JWT/API token secara kontekstual tanpa menganggap format token sebagai trust.</w:t>
      </w:r>
    </w:p>
    <w:p>
      <w:pPr>
        <w:widowControl/>
      </w:pPr>
      <w:r>
        <w:rPr>
          <w:rFonts w:ascii="Liberation Sans" w:hAnsi="Liberation Sans"/>
          <w:b w:val="0"/>
        </w:rPr>
        <w:t>[ ] Memahami GraphQL endpoint/schema/authorization methodology.</w:t>
      </w:r>
    </w:p>
    <w:p>
      <w:pPr>
        <w:widowControl/>
      </w:pPr>
      <w:r>
        <w:rPr>
          <w:rFonts w:ascii="Liberation Sans" w:hAnsi="Liberation Sans"/>
          <w:b w:val="0"/>
        </w:rPr>
        <w:t>[ ] Menulis finding yang menyertakan request, response delta, root cause, impact, dan remediation.</w:t>
      </w:r>
    </w:p>
    <w:p>
      <w:pPr>
        <w:pStyle w:val="Heading1"/>
        <w:widowControl/>
      </w:pPr>
      <w:r>
        <w:t>2. API Security Mental Model</w:t>
      </w:r>
    </w:p>
    <w:p>
      <w:pPr>
        <w:widowControl/>
      </w:pPr>
      <w:r>
        <w:rPr>
          <w:rFonts w:ascii="Liberation Sans" w:hAnsi="Liberation Sans"/>
          <w:b w:val="0"/>
        </w:rPr>
        <w:t>API security bukan sekadar "web pentesting tanpa HTML". API biasanya mengekspos object identifiers, structured JSON, role-dependent operations, machine-readable documentation, mobile/SPA backends, dan business flows yang mudah diautomasi. Karena itu tester perlu memetakan data model dan authorization model bersamaan.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5486400" cy="5966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-testing-flow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6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/>
        <w:jc w:val="center"/>
      </w:pPr>
      <w:r>
        <w:rPr>
          <w:i/>
          <w:color w:val="64748B"/>
          <w:sz w:val="16"/>
        </w:rPr>
        <w:t>API testing loop: inventory dulu, baru mutation terkontrol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F5F3FF"/>
            <w:tcMar>
              <w:top w:w="135" w:type="dxa"/>
              <w:start w:w="165" w:type="dxa"/>
              <w:bottom w:w="135" w:type="dxa"/>
              <w:end w:w="165" w:type="dxa"/>
            </w:tcMar>
          </w:tcPr>
          <w:p>
            <w:pPr>
              <w:spacing w:after="60"/>
            </w:pPr>
            <w:r>
              <w:rPr>
                <w:b/>
                <w:color w:val="6D28D9"/>
                <w:sz w:val="18"/>
              </w:rPr>
              <w:t>Think like a tester</w:t>
            </w:r>
          </w:p>
          <w:p>
            <w:pPr>
              <w:spacing w:after="0" w:line="250" w:lineRule="auto"/>
            </w:pPr>
            <w:r>
              <w:t>Untuk setiap endpoint, tanyakan: siapa caller-nya, object apa yang disentuh, property mana yang boleh dibaca/diubah, function apa yang dipanggil, resource apa yang dikonsumsi, dan business invariant apa yang harus tetap benar?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3. OWASP API Security Top 10 2023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E5E7EB"/>
          <w:left w:val="single" w:sz="5" w:space="0" w:color="E5E7EB"/>
          <w:bottom w:val="single" w:sz="5" w:space="0" w:color="E5E7EB"/>
          <w:right w:val="single" w:sz="5" w:space="0" w:color="E5E7EB"/>
          <w:insideH w:val="single" w:sz="5" w:space="0" w:color="E5E7EB"/>
          <w:insideV w:val="single" w:sz="5" w:space="0" w:color="E5E7EB"/>
        </w:tblBorders>
      </w:tblPr>
      <w:tblGrid>
        <w:gridCol w:w="4984"/>
        <w:gridCol w:w="4984"/>
      </w:tblGrid>
      <w:tr>
        <w:tc>
          <w:tcPr>
            <w:tcW w:type="dxa" w:w="4984"/>
            <w:shd w:fill="11182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Risk</w:t>
            </w:r>
          </w:p>
        </w:tc>
        <w:tc>
          <w:tcPr>
            <w:tcW w:type="dxa" w:w="4984"/>
            <w:shd w:fill="11182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Inti</w:t>
            </w:r>
          </w:p>
        </w:tc>
      </w:tr>
      <w:tr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API1 BOLA</w:t>
            </w:r>
          </w:p>
        </w:tc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Caller boleh endpoint-nya, tetapi tidak boleh object yang dipilihnya.</w:t>
            </w:r>
          </w:p>
        </w:tc>
      </w:tr>
      <w:tr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API2 Broken Authentication</w:t>
            </w:r>
          </w:p>
        </w:tc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Identity/token handling gagal sehingga caller dapat mengambil identitas lain.</w:t>
            </w:r>
          </w:p>
        </w:tc>
      </w:tr>
      <w:tr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API3 BOPLA</w:t>
            </w:r>
          </w:p>
        </w:tc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Property sensitif terbaca atau bisa diubah tanpa authorization yang benar.</w:t>
            </w:r>
          </w:p>
        </w:tc>
      </w:tr>
      <w:tr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API4 Resource Consumption</w:t>
            </w:r>
          </w:p>
        </w:tc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Request dapat menghabiskan CPU/memori/bandwidth/biaya tanpa guardrail.</w:t>
            </w:r>
          </w:p>
        </w:tc>
      </w:tr>
      <w:tr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API5 BFLA</w:t>
            </w:r>
          </w:p>
        </w:tc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User dapat memanggil function/operation yang seharusnya hanya untuk role tertentu.</w:t>
            </w:r>
          </w:p>
        </w:tc>
      </w:tr>
      <w:tr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API6 Sensitive Business Flows</w:t>
            </w:r>
          </w:p>
        </w:tc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Flow valid disalahgunakan secara otomatis/berlebihan sehingga merugikan bisnis.</w:t>
            </w:r>
          </w:p>
        </w:tc>
      </w:tr>
      <w:tr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API7 SSRF</w:t>
            </w:r>
          </w:p>
        </w:tc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API mengambil URI user tanpa validasi destination yang benar.</w:t>
            </w:r>
          </w:p>
        </w:tc>
      </w:tr>
      <w:tr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API8 Misconfiguration</w:t>
            </w:r>
          </w:p>
        </w:tc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Debug, CORS, TLS, headers, default credentials, verbose errors, dll.</w:t>
            </w:r>
          </w:p>
        </w:tc>
      </w:tr>
      <w:tr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API9 Inventory Management</w:t>
            </w:r>
          </w:p>
        </w:tc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Versi lama, shadow endpoint, host/API docs tidak terinventarisasi.</w:t>
            </w:r>
          </w:p>
        </w:tc>
      </w:tr>
      <w:tr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API10 Unsafe Consumption</w:t>
            </w:r>
          </w:p>
        </w:tc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Data/response third-party API dipercaya terlalu tinggi.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Liberation Sans" w:hAnsi="Liberation Sans"/>
          <w:b w:val="0"/>
        </w:rPr>
        <w:t>OWASP 2023 menggabungkan Excessive Data Exposure dan Mass Assignment ke API3 karena akar masalahnya sama: authorization pada property object tidak ditegakkan dengan benar.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4. Tooling on Omarchy</w:t>
      </w:r>
    </w:p>
    <w:p>
      <w:pPr>
        <w:widowControl/>
      </w:pPr>
      <w:r>
        <w:rPr>
          <w:rFonts w:ascii="Liberation Sans" w:hAnsi="Liberation Sans"/>
          <w:b w:val="0"/>
        </w:rPr>
        <w:t>Module sebelumnya sudah memasang Burp Suite. Untuk API workflow kita cukup memastikan Docker, curl, jq, dan Python tersedia.</w:t>
      </w:r>
    </w:p>
    <w:p>
      <w:pPr>
        <w:widowControl/>
        <w:spacing w:after="40"/>
      </w:pPr>
      <w:r>
        <w:rPr>
          <w:b/>
          <w:color w:val="475569"/>
        </w:rPr>
        <w:t>Verify tooling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25" w:type="dxa"/>
              <w:start w:w="155" w:type="dxa"/>
              <w:bottom w:w="125" w:type="dxa"/>
              <w:end w:w="155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>omarchy pkg add jq python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>curl --version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>jq --version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>python --version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>sudo docker version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FEF2F2"/>
            <w:tcMar>
              <w:top w:w="135" w:type="dxa"/>
              <w:start w:w="165" w:type="dxa"/>
              <w:bottom w:w="135" w:type="dxa"/>
              <w:end w:w="165" w:type="dxa"/>
            </w:tcMar>
          </w:tcPr>
          <w:p>
            <w:pPr>
              <w:spacing w:after="60"/>
            </w:pPr>
            <w:r>
              <w:rPr>
                <w:b/>
                <w:color w:val="991B1B"/>
                <w:sz w:val="18"/>
              </w:rPr>
              <w:t>Optional clients</w:t>
            </w:r>
          </w:p>
          <w:p>
            <w:pPr>
              <w:spacing w:after="0" w:line="250" w:lineRule="auto"/>
            </w:pPr>
            <w:r>
              <w:t>Bruno/Postman boleh dipakai untuk productivity, tetapi Burp + curl tetap penting karena keduanya membuat raw HTTP behavior terlihat jelas. Jangan menyimpan production token/API key ke collection yang akan di-commit.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5. Local API Lab</w:t>
      </w:r>
    </w:p>
    <w:p>
      <w:pPr>
        <w:widowControl/>
      </w:pPr>
      <w:r>
        <w:rPr>
          <w:rFonts w:ascii="Liberation Sans" w:hAnsi="Liberation Sans"/>
          <w:b w:val="0"/>
        </w:rPr>
        <w:t>Lab menggunakan dummy in-memory data dan deliberately broken authorization. Tidak ada external callback, credential nyata, atau persistent database. Container dipublish hanya ke localhost.</w:t>
      </w:r>
    </w:p>
    <w:p>
      <w:pPr>
        <w:widowControl/>
        <w:spacing w:after="40"/>
      </w:pPr>
      <w:r>
        <w:rPr>
          <w:b/>
          <w:color w:val="475569"/>
        </w:rPr>
        <w:t>Start local training API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25" w:type="dxa"/>
              <w:start w:w="155" w:type="dxa"/>
              <w:bottom w:w="125" w:type="dxa"/>
              <w:end w:w="155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>cd modules/13-api-security/labs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>./workspace-init.sh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>./api-lab.sh build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>./api-lab.sh create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>curl -s http://127.0.0.1:8130/ | jq 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FEF2F2"/>
            <w:tcMar>
              <w:top w:w="135" w:type="dxa"/>
              <w:start w:w="165" w:type="dxa"/>
              <w:bottom w:w="135" w:type="dxa"/>
              <w:end w:w="165" w:type="dxa"/>
            </w:tcMar>
          </w:tcPr>
          <w:p>
            <w:pPr>
              <w:spacing w:after="60"/>
            </w:pPr>
            <w:r>
              <w:rPr>
                <w:b/>
                <w:color w:val="991B1B"/>
                <w:sz w:val="18"/>
              </w:rPr>
              <w:t>Containment</w:t>
            </w:r>
          </w:p>
          <w:p>
            <w:pPr>
              <w:spacing w:after="0" w:line="250" w:lineRule="auto"/>
            </w:pPr>
            <w:r>
              <w:t>Container berjalan non-root, cap-drop ALL, no-new-privileges, read-only filesystem, tmpfs terbatas, dan tidak mempunyai host volume mount. Vulnerability sengaja berada pada application authorization/business logic, bukan host escape.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Hands-on 5.1 - Establish two identities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25" w:type="dxa"/>
              <w:start w:w="155" w:type="dxa"/>
              <w:bottom w:w="125" w:type="dxa"/>
              <w:end w:w="155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>curl -s -X POST http://127.0.0.1:8130/api/v1/login \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 xml:space="preserve">  -H 'Content-Type: application/json' \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 xml:space="preserve">  -d '{"username":"alice","password":"training123"}' | jq .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>curl -s -X POST http://127.0.0.1:8130/api/v1/login \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 xml:space="preserve">  -H 'Content-Type: application/json' \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 xml:space="preserve">  -d '{"username":"bob","password":"training123"}' | jq .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Liberation Sans" w:hAnsi="Liberation Sans"/>
          <w:b w:val="0"/>
        </w:rPr>
        <w:t>Simpan hanya training token di notes lokal. Kita membutuhkan minimal dua identity supaya authorization test bukan sekadar menebak status code.</w:t>
      </w:r>
    </w:p>
    <w:p>
      <w:pPr>
        <w:pStyle w:val="Heading1"/>
        <w:widowControl/>
      </w:pPr>
      <w:r>
        <w:t>6. API Recon &amp; Documentation Discovery</w:t>
      </w:r>
    </w:p>
    <w:p>
      <w:pPr>
        <w:widowControl/>
      </w:pPr>
      <w:r>
        <w:rPr>
          <w:rFonts w:ascii="Liberation Sans" w:hAnsi="Liberation Sans"/>
          <w:b w:val="0"/>
        </w:rPr>
        <w:t>API recon dimulai dari traffic yang dipakai aplikasi, route patterns, HTTP methods, content types, error messages, JavaScript/mobile references, documentation, dan machine-readable schema seperti OpenAPI. Dokumentasi adalah map, bukan authorization grant.</w:t>
      </w:r>
    </w:p>
    <w:p>
      <w:pPr>
        <w:pStyle w:val="Heading2"/>
        <w:widowControl/>
      </w:pPr>
      <w:r>
        <w:t>Hands-on 6.1 - OpenAPI inventory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25" w:type="dxa"/>
              <w:start w:w="155" w:type="dxa"/>
              <w:bottom w:w="125" w:type="dxa"/>
              <w:end w:w="155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>curl -s http://127.0.0.1:8130/openapi.json \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 xml:space="preserve">  -o module13-api-security/01-recon/openapi.json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>python labs/openapi-inventory.py \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 xml:space="preserve">  module13-api-security/01-recon/openapi.json \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 xml:space="preserve">  --output module13-api-security/01-recon/endpoints.csv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>column -s, -t module13-api-security/01-recon/endpoints.csv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EFF6FF"/>
            <w:tcMar>
              <w:top w:w="135" w:type="dxa"/>
              <w:start w:w="165" w:type="dxa"/>
              <w:bottom w:w="135" w:type="dxa"/>
              <w:end w:w="165" w:type="dxa"/>
            </w:tcMar>
          </w:tcPr>
          <w:p>
            <w:pPr>
              <w:spacing w:after="60"/>
            </w:pPr>
            <w:r>
              <w:rPr>
                <w:b/>
                <w:color w:val="1D4ED8"/>
                <w:sz w:val="18"/>
              </w:rPr>
              <w:t>Recon gap</w:t>
            </w:r>
          </w:p>
          <w:p>
            <w:pPr>
              <w:spacing w:after="0" w:line="250" w:lineRule="auto"/>
            </w:pPr>
            <w:r>
              <w:t>Machine-readable docs mungkin tidak lengkap. Module lab sengaja punya deprecated endpoint yang tidak tercantum di OpenAPI; tester tetap harus menggabungkan documentation, traffic, error behavior, source references yang memang tersedia, dan version inventory.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7. Authentication vs Authorization Layers</w:t>
      </w:r>
    </w:p>
    <w:p>
      <w:pPr>
        <w:keepNext/>
        <w:widowControl/>
        <w:jc w:val="center"/>
      </w:pPr>
      <w:r>
        <w:drawing>
          <wp:inline xmlns:a="http://schemas.openxmlformats.org/drawingml/2006/main" xmlns:pic="http://schemas.openxmlformats.org/drawingml/2006/picture">
            <wp:extent cx="3657600" cy="39203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-authz-layers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920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60"/>
        <w:jc w:val="center"/>
      </w:pPr>
      <w:r>
        <w:rPr>
          <w:i/>
          <w:color w:val="64748B"/>
          <w:sz w:val="16"/>
        </w:rPr>
        <w:t>Empat pertanyaan berbeda yang sering tercampur</w:t>
      </w:r>
    </w:p>
    <w:p>
      <w:pPr>
        <w:widowControl/>
      </w:pPr>
      <w:r>
        <w:rPr>
          <w:rFonts w:ascii="Liberation Sans" w:hAnsi="Liberation Sans"/>
          <w:b w:val="0"/>
        </w:rPr>
        <w:t>Authentication menjawab siapa caller. Authorization kemudian harus divalidasi pada object, property, dan function. Token valid tidak berarti caller boleh seluruh object atau operation yang tersedia.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8. BOLA / IDOR - Object-Level Authorization</w:t>
      </w:r>
    </w:p>
    <w:p>
      <w:pPr>
        <w:widowControl/>
      </w:pPr>
      <w:r>
        <w:rPr>
          <w:rFonts w:ascii="Liberation Sans" w:hAnsi="Liberation Sans"/>
          <w:b w:val="0"/>
        </w:rPr>
        <w:t>BOLA terjadi ketika endpoint menerima object identifier dan server tidak memastikan caller memang boleh melakukan action terhadap object tersebut. Identifier sequential maupun UUID sama-sama bukan kontrol akses.</w:t>
      </w:r>
    </w:p>
    <w:p>
      <w:pPr>
        <w:pStyle w:val="Heading2"/>
        <w:widowControl/>
      </w:pPr>
      <w:r>
        <w:t>Hands-on 8.1 - Cross-user order access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25" w:type="dxa"/>
              <w:start w:w="155" w:type="dxa"/>
              <w:bottom w:w="125" w:type="dxa"/>
              <w:end w:w="155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># Alice own order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>curl -s http://127.0.0.1:8130/api/v1/orders/101 \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 xml:space="preserve">  -H 'Authorization: Bearer token-alice' | jq .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># Same Alice token, Bob's order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>curl -s http://127.0.0.1:8130/api/v1/orders/102 \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 xml:space="preserve">  -H 'Authorization: Bearer token-alice' | jq .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Liberation Sans" w:hAnsi="Liberation Sans"/>
          <w:b w:val="0"/>
        </w:rPr>
        <w:t>Jika kedua request berhasil, root cause bukan "ID mudah ditebak". Root cause: object-level authorization tidak divalidasi setelah object ditemukan.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EFF6FF"/>
            <w:tcMar>
              <w:top w:w="135" w:type="dxa"/>
              <w:start w:w="165" w:type="dxa"/>
              <w:bottom w:w="135" w:type="dxa"/>
              <w:end w:w="165" w:type="dxa"/>
            </w:tcMar>
          </w:tcPr>
          <w:p>
            <w:pPr>
              <w:spacing w:after="60"/>
            </w:pPr>
            <w:r>
              <w:rPr>
                <w:b/>
                <w:color w:val="1D4ED8"/>
                <w:sz w:val="18"/>
              </w:rPr>
              <w:t>Remediation</w:t>
            </w:r>
          </w:p>
          <w:p>
            <w:pPr>
              <w:spacing w:after="0" w:line="250" w:lineRule="auto"/>
            </w:pPr>
            <w:r>
              <w:t>Load object lalu authorize berdasarkan authenticated principal + requested action + object policy. Jangan hanya membandingkan user_id dari token dengan arbitrary ID parameter jika model bisnis lebih kompleks.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9. BOPLA / Mass Assignment - Property-Level Authorization</w:t>
      </w:r>
    </w:p>
    <w:p>
      <w:pPr>
        <w:widowControl/>
      </w:pPr>
      <w:r>
        <w:rPr>
          <w:rFonts w:ascii="Liberation Sans" w:hAnsi="Liberation Sans"/>
          <w:b w:val="0"/>
        </w:rPr>
        <w:t>API3:2023 mencakup dua arah masalah: response memaparkan property yang caller tidak perlu lihat, atau request mengizinkan caller menulis property yang seharusnya server-controlled.</w:t>
      </w:r>
    </w:p>
    <w:p>
      <w:pPr>
        <w:pStyle w:val="Heading2"/>
        <w:widowControl/>
      </w:pPr>
      <w:r>
        <w:t>Hands-on 9.1 - Observe excessive property exposure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25" w:type="dxa"/>
              <w:start w:w="155" w:type="dxa"/>
              <w:bottom w:w="125" w:type="dxa"/>
              <w:end w:w="155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>curl -s http://127.0.0.1:8130/api/v1/me \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 xml:space="preserve">  -H 'Authorization: Bearer token-alice' | jq .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Liberation Sans" w:hAnsi="Liberation Sans"/>
          <w:b w:val="0"/>
        </w:rPr>
        <w:t>Catat apakah response mengandung field yang tidak dibutuhkan client, misalnya internal_note. Data minimization adalah bagian API design, bukan sekadar cosmetic filtering.</w:t>
      </w:r>
    </w:p>
    <w:p>
      <w:pPr>
        <w:pStyle w:val="Heading2"/>
        <w:widowControl/>
      </w:pPr>
      <w:r>
        <w:t>Hands-on 9.2 - Mass assignment role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25" w:type="dxa"/>
              <w:start w:w="155" w:type="dxa"/>
              <w:bottom w:w="125" w:type="dxa"/>
              <w:end w:w="155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>curl -s -X PATCH http://127.0.0.1:8130/api/v1/me \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 xml:space="preserve">  -H 'Authorization: Bearer token-alice' \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 xml:space="preserve">  -H 'Content-Type: application/json' \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 xml:space="preserve">  -d '{"role":"admin"}' | jq 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EFF6FF"/>
            <w:tcMar>
              <w:top w:w="135" w:type="dxa"/>
              <w:start w:w="165" w:type="dxa"/>
              <w:bottom w:w="135" w:type="dxa"/>
              <w:end w:w="165" w:type="dxa"/>
            </w:tcMar>
          </w:tcPr>
          <w:p>
            <w:pPr>
              <w:spacing w:after="60"/>
            </w:pPr>
            <w:r>
              <w:rPr>
                <w:b/>
                <w:color w:val="1D4ED8"/>
                <w:sz w:val="18"/>
              </w:rPr>
              <w:t>Root cause</w:t>
            </w:r>
          </w:p>
          <w:p>
            <w:pPr>
              <w:spacing w:after="0" w:line="250" w:lineRule="auto"/>
            </w:pPr>
            <w:r>
              <w:t>Generic object binding/patch logic menerima property role dari client. Fix: explicit writable-field allow-list per operation + authorization per property; model response juga harus explicit.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10. BFLA - Function-Level Authorization</w:t>
      </w:r>
    </w:p>
    <w:p>
      <w:pPr>
        <w:widowControl/>
      </w:pPr>
      <w:r>
        <w:rPr>
          <w:rFonts w:ascii="Liberation Sans" w:hAnsi="Liberation Sans"/>
          <w:b w:val="0"/>
        </w:rPr>
        <w:t>BFLA terjadi ketika caller terautentikasi bisa memanggil administrative/sensitive operation tanpa role/function authorization yang benar.</w:t>
      </w:r>
    </w:p>
    <w:p>
      <w:pPr>
        <w:pStyle w:val="Heading2"/>
        <w:widowControl/>
      </w:pPr>
      <w:r>
        <w:t>Hands-on 10.1 - Admin operation with user token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25" w:type="dxa"/>
              <w:start w:w="155" w:type="dxa"/>
              <w:bottom w:w="125" w:type="dxa"/>
              <w:end w:w="155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>curl -s http://127.0.0.1:8130/api/v1/admin/stats \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 xml:space="preserve">  -H 'Authorization: Bearer token-bob' | jq .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Liberation Sans" w:hAnsi="Liberation Sans"/>
          <w:b w:val="0"/>
        </w:rPr>
        <w:t>Kalau endpoint berhasil, jangan laporkan sebagai authentication failure: token Bob valid. Yang gagal adalah authorization terhadap function administratif.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EFF6FF"/>
            <w:tcMar>
              <w:top w:w="135" w:type="dxa"/>
              <w:start w:w="165" w:type="dxa"/>
              <w:bottom w:w="135" w:type="dxa"/>
              <w:end w:w="165" w:type="dxa"/>
            </w:tcMar>
          </w:tcPr>
          <w:p>
            <w:pPr>
              <w:spacing w:after="60"/>
            </w:pPr>
            <w:r>
              <w:rPr>
                <w:b/>
                <w:color w:val="1D4ED8"/>
                <w:sz w:val="18"/>
              </w:rPr>
              <w:t>Remediation</w:t>
            </w:r>
          </w:p>
          <w:p>
            <w:pPr>
              <w:spacing w:after="0" w:line="250" w:lineRule="auto"/>
            </w:pPr>
            <w:r>
              <w:t>Enforce deny-by-default authorization pada server untuk setiap function/route. Jangan mengandalkan menu/UI yang menyembunyikan admin endpoint.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11. Resource Consumption &amp; Rate Limits</w:t>
      </w:r>
    </w:p>
    <w:p>
      <w:pPr>
        <w:widowControl/>
      </w:pPr>
      <w:r>
        <w:rPr>
          <w:rFonts w:ascii="Liberation Sans" w:hAnsi="Liberation Sans"/>
          <w:b w:val="0"/>
        </w:rPr>
        <w:t>API4 bukan hanya requests-per-second. Parameter pagination, export size, GraphQL depth, file size, expensive third-party calls, OTP/SMS/email, dan batch operations dapat mengonsumsi CPU, memory, bandwidth, atau biaya.</w:t>
      </w:r>
    </w:p>
    <w:p>
      <w:pPr>
        <w:pStyle w:val="Heading2"/>
        <w:widowControl/>
      </w:pPr>
      <w:r>
        <w:t>Hands-on 11.1 - Parameter-driven resource size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25" w:type="dxa"/>
              <w:start w:w="155" w:type="dxa"/>
              <w:bottom w:w="125" w:type="dxa"/>
              <w:end w:w="155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>curl -s 'http://127.0.0.1:8130/api/v1/report?limit=5' \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 xml:space="preserve">  -H 'Authorization: Bearer token-alice' | jq '{requested,returned}'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>curl -s 'http://127.0.0.1:8130/api/v1/report?limit=1500' \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 xml:space="preserve">  -H 'Authorization: Bearer token-alice' | jq '{requested,returned}' 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FEF2F2"/>
            <w:tcMar>
              <w:top w:w="135" w:type="dxa"/>
              <w:start w:w="165" w:type="dxa"/>
              <w:bottom w:w="135" w:type="dxa"/>
              <w:end w:w="165" w:type="dxa"/>
            </w:tcMar>
          </w:tcPr>
          <w:p>
            <w:pPr>
              <w:spacing w:after="60"/>
            </w:pPr>
            <w:r>
              <w:rPr>
                <w:b/>
                <w:color w:val="991B1B"/>
                <w:sz w:val="18"/>
              </w:rPr>
              <w:t>Do not stress-test</w:t>
            </w:r>
          </w:p>
          <w:p>
            <w:pPr>
              <w:spacing w:after="0" w:line="250" w:lineRule="auto"/>
            </w:pPr>
            <w:r>
              <w:t>Cukup observasi behavior dengan request kecil. Lab mempunyai internal safety cap 2000. Pada production assessment, volume/rate testing harus explicit di RoE karena dapat menyebabkan DoS atau cloud cost.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Hands-on 11.2 - Low-volume rate observation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25" w:type="dxa"/>
              <w:start w:w="155" w:type="dxa"/>
              <w:bottom w:w="125" w:type="dxa"/>
              <w:end w:w="155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>python labs/rate-check.py \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 xml:space="preserve">  'http://127.0.0.1:8130/api/v1/report?limit=1' \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 xml:space="preserve">  --token token-alice \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 xml:space="preserve">  --count 8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Liberation Sans" w:hAnsi="Liberation Sans"/>
          <w:b w:val="0"/>
        </w:rPr>
        <w:t>Perhatikan status code, Retry-After, dan latency. Delapan request bukan proof bahwa endpoint aman/tidak aman terhadap DoS; ini hanya exercise melihat apakah basic throttling signal ada.</w:t>
      </w:r>
    </w:p>
    <w:p>
      <w:pPr>
        <w:pStyle w:val="Heading1"/>
        <w:widowControl/>
      </w:pPr>
      <w:r>
        <w:t>12. Sensitive Business Flows</w:t>
      </w:r>
    </w:p>
    <w:p>
      <w:pPr>
        <w:widowControl/>
      </w:pPr>
      <w:r>
        <w:rPr>
          <w:rFonts w:ascii="Liberation Sans" w:hAnsi="Liberation Sans"/>
          <w:b w:val="0"/>
        </w:rPr>
        <w:t>API6 membahas functionality yang secara teknis valid tetapi berbahaya jika dieksekusi otomatis/berulang: reservasi inventory, redeem coupon, posting, signup, referral, checkout, ticket purchase, dan sejenisnya.</w:t>
      </w:r>
    </w:p>
    <w:p>
      <w:pPr>
        <w:pStyle w:val="Heading2"/>
        <w:widowControl/>
      </w:pPr>
      <w:r>
        <w:t>Hands-on 12.1 - Repeat a one-time-looking action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25" w:type="dxa"/>
              <w:start w:w="155" w:type="dxa"/>
              <w:bottom w:w="125" w:type="dxa"/>
              <w:end w:w="155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>for i in 1 2 3; do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 xml:space="preserve">  curl -s -X POST http://127.0.0.1:8130/api/v1/coupons/redeem \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 xml:space="preserve">    -H 'Authorization: Bearer token-bob' \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 xml:space="preserve">    -H 'Content-Type: application/json' \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 xml:space="preserve">    -d '{"code":"WELCOME"}' | jq '{redeemed,count_for_user}'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>done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Liberation Sans" w:hAnsi="Liberation Sans"/>
          <w:b w:val="0"/>
        </w:rPr>
        <w:t>Business question: apakah coupon seharusnya sekali per user, sekali per account, atau reusable? Security finding membutuhkan expected business invariant, bukan hanya “endpoint bisa dipanggil tiga kali”.</w:t>
      </w:r>
    </w:p>
    <w:p>
      <w:pPr>
        <w:pStyle w:val="Heading1"/>
        <w:widowControl/>
      </w:pPr>
      <w:r>
        <w:t>13. API Inventory &amp; Version Management</w:t>
      </w:r>
    </w:p>
    <w:p>
      <w:pPr>
        <w:widowControl/>
      </w:pPr>
      <w:r>
        <w:rPr>
          <w:rFonts w:ascii="Liberation Sans" w:hAnsi="Liberation Sans"/>
          <w:b w:val="0"/>
        </w:rPr>
        <w:t>API9 muncul ketika organisasi kehilangan visibility atas versi, host, environment, documentation, dan deprecated/shadow endpoints. API lama sering tertinggal dengan authorization atau logging yang lebih lemah.</w:t>
      </w:r>
    </w:p>
    <w:p>
      <w:pPr>
        <w:pStyle w:val="Heading2"/>
        <w:widowControl/>
      </w:pPr>
      <w:r>
        <w:t>Hands-on 13.1 - Deprecated endpoint discovery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25" w:type="dxa"/>
              <w:start w:w="155" w:type="dxa"/>
              <w:bottom w:w="125" w:type="dxa"/>
              <w:end w:w="155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>curl -i -s http://127.0.0.1:8130/api/v0/debug/users \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 xml:space="preserve">  -H 'Authorization: Bearer token-alice' | sed -n '1,25p' 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Liberation Sans" w:hAnsi="Liberation Sans"/>
          <w:b w:val="0"/>
        </w:rPr>
        <w:t>Endpoint v0 tidak tercantum pada OpenAPI v1. Perhatikan header Deprecation dan data yang dikembalikan. Inventory harus mencakup route yang deployed, bukan hanya yang documented.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14. JWT &amp; API Tokens in Context</w:t>
      </w:r>
    </w:p>
    <w:p>
      <w:pPr>
        <w:widowControl/>
      </w:pPr>
      <w:r>
        <w:rPr>
          <w:rFonts w:ascii="Liberation Sans" w:hAnsi="Liberation Sans"/>
          <w:b w:val="0"/>
        </w:rPr>
        <w:t>JWT adalah format claims; API juga dapat memakai opaque token, API key, mTLS, session cookie, signed request, atau combination. Format token tidak menentukan authorization model.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EFF6FF"/>
            <w:tcMar>
              <w:top w:w="135" w:type="dxa"/>
              <w:start w:w="165" w:type="dxa"/>
              <w:bottom w:w="135" w:type="dxa"/>
              <w:end w:w="165" w:type="dxa"/>
            </w:tcMar>
          </w:tcPr>
          <w:p>
            <w:pPr>
              <w:spacing w:after="60"/>
            </w:pPr>
            <w:r>
              <w:rPr>
                <w:b/>
                <w:color w:val="1D4ED8"/>
                <w:sz w:val="18"/>
              </w:rPr>
              <w:t>JWT refresher</w:t>
            </w:r>
          </w:p>
          <w:p>
            <w:pPr>
              <w:spacing w:after="0" w:line="250" w:lineRule="auto"/>
            </w:pPr>
            <w:r>
              <w:t>JWT payload dapat dibaca client. Trust baru ada setelah signature/MAC dan claim validation benar. RFC 7519 mendefinisikan JWT sebagai compact representation of claims; API tetap harus memvalidasi iss/aud/exp/nbf dan authorization setelah identity diketahui.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Liberation Sans" w:hAnsi="Liberation Sans"/>
          <w:b w:val="0"/>
        </w:rPr>
        <w:t>Local lab sengaja memakai opaque training token agar jelas bahwa BOLA/BOPLA/BFLA dapat terjadi meskipun authentication token sendiri tidak rusak.</w:t>
      </w:r>
    </w:p>
    <w:p>
      <w:pPr>
        <w:pStyle w:val="Heading1"/>
        <w:widowControl/>
      </w:pPr>
      <w:r>
        <w:t>15. GraphQL API Testing</w:t>
      </w:r>
    </w:p>
    <w:p>
      <w:pPr>
        <w:widowControl/>
      </w:pPr>
      <w:r>
        <w:rPr>
          <w:rFonts w:ascii="Liberation Sans" w:hAnsi="Liberation Sans"/>
          <w:b w:val="0"/>
        </w:rPr>
        <w:t>GraphQL tetap API, tetapi attack surface berpusat pada schema, query/mutation, resolver authorization, introspection, aliases/batching, query cost, dan field-level exposure. Schema visibility bukan authorization.</w:t>
      </w:r>
    </w:p>
    <w:p>
      <w:pPr>
        <w:pStyle w:val="Heading2"/>
        <w:widowControl/>
      </w:pPr>
      <w:r>
        <w:t>Hands-on 15.1 - PortSwigger GraphQL path</w:t>
      </w:r>
    </w:p>
    <w:p>
      <w:pPr>
        <w:widowControl/>
        <w:spacing w:after="40"/>
      </w:pPr>
      <w:r>
        <w:t>1. Buka GraphQL API vulnerabilities di Web Security Academy.</w:t>
      </w:r>
    </w:p>
    <w:p>
      <w:pPr>
        <w:widowControl/>
        <w:spacing w:after="40"/>
      </w:pPr>
      <w:r>
        <w:t>2. Mulai dari lab tentang finding GraphQL endpoints / introspection.</w:t>
      </w:r>
    </w:p>
    <w:p>
      <w:pPr>
        <w:widowControl/>
        <w:spacing w:after="40"/>
      </w:pPr>
      <w:r>
        <w:t>3. Map query, variables, operationName, object types, dan mutation yang tersedia.</w:t>
      </w:r>
    </w:p>
    <w:p>
      <w:pPr>
        <w:widowControl/>
        <w:spacing w:after="40"/>
      </w:pPr>
      <w:r>
        <w:t>4. Uji object/field authorization sesuai objective lab.</w:t>
      </w:r>
    </w:p>
    <w:p>
      <w:pPr>
        <w:widowControl/>
        <w:spacing w:after="40"/>
      </w:pPr>
      <w:r>
        <w:t>5. Jika lab memakai aliases/batching, catat bagaimana request tunggal dapat menghasilkan banyak resolver execution.</w:t>
      </w:r>
    </w:p>
    <w:p>
      <w:pPr>
        <w:widowControl/>
        <w:spacing w:after="40"/>
      </w:pPr>
      <w:r>
        <w:t>6. Tulis finding dengan root cause pada resolver/policy, bukan "GraphQL enabled".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FEF2F2"/>
            <w:tcMar>
              <w:top w:w="135" w:type="dxa"/>
              <w:start w:w="165" w:type="dxa"/>
              <w:bottom w:w="135" w:type="dxa"/>
              <w:end w:w="165" w:type="dxa"/>
            </w:tcMar>
          </w:tcPr>
          <w:p>
            <w:pPr>
              <w:spacing w:after="60"/>
            </w:pPr>
            <w:r>
              <w:rPr>
                <w:b/>
                <w:color w:val="991B1B"/>
                <w:sz w:val="18"/>
              </w:rPr>
              <w:t>GraphQL guardrails</w:t>
            </w:r>
          </w:p>
          <w:p>
            <w:pPr>
              <w:spacing w:after="0" w:line="250" w:lineRule="auto"/>
            </w:pPr>
            <w:r>
              <w:t>Jangan menjalankan deep/recursive query atau high-volume batching ke API produksi tanpa explicit authorization. Query complexity testing dapat menjadi availability test.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16. Unsafe Consumption of Third-Party APIs</w:t>
      </w:r>
    </w:p>
    <w:p>
      <w:pPr>
        <w:widowControl/>
      </w:pPr>
      <w:r>
        <w:rPr>
          <w:rFonts w:ascii="Liberation Sans" w:hAnsi="Liberation Sans"/>
          <w:b w:val="0"/>
        </w:rPr>
        <w:t>API10 menyoroti trust yang terlalu tinggi terhadap integrated API. Response third-party tetap untrusted input: bisa malformed, malicious, stale, overprivileged, atau berasal dari compromised dependency/provider.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E5E7EB"/>
          <w:left w:val="single" w:sz="5" w:space="0" w:color="E5E7EB"/>
          <w:bottom w:val="single" w:sz="5" w:space="0" w:color="E5E7EB"/>
          <w:right w:val="single" w:sz="5" w:space="0" w:color="E5E7EB"/>
          <w:insideH w:val="single" w:sz="5" w:space="0" w:color="E5E7EB"/>
          <w:insideV w:val="single" w:sz="5" w:space="0" w:color="E5E7EB"/>
        </w:tblBorders>
      </w:tblPr>
      <w:tblGrid>
        <w:gridCol w:w="4984"/>
        <w:gridCol w:w="4984"/>
      </w:tblGrid>
      <w:tr>
        <w:tc>
          <w:tcPr>
            <w:tcW w:type="dxa" w:w="4984"/>
            <w:shd w:fill="11182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Question</w:t>
            </w:r>
          </w:p>
        </w:tc>
        <w:tc>
          <w:tcPr>
            <w:tcW w:type="dxa" w:w="4984"/>
            <w:shd w:fill="11182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What to verify</w:t>
            </w:r>
          </w:p>
        </w:tc>
      </w:tr>
      <w:tr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Transport</w:t>
            </w:r>
          </w:p>
        </w:tc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HTTPS/TLS verification; no insecure fallback</w:t>
            </w:r>
          </w:p>
        </w:tc>
      </w:tr>
      <w:tr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Authentication</w:t>
            </w:r>
          </w:p>
        </w:tc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Credential scope; rotation; no token leakage in logs</w:t>
            </w:r>
          </w:p>
        </w:tc>
      </w:tr>
      <w:tr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Response schema</w:t>
            </w:r>
          </w:p>
        </w:tc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Type/size/schema validation before use</w:t>
            </w:r>
          </w:p>
        </w:tc>
      </w:tr>
      <w:tr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Redirects/URLs</w:t>
            </w:r>
          </w:p>
        </w:tc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Destination validation; avoid blind redirects/SSRF chain</w:t>
            </w:r>
          </w:p>
        </w:tc>
      </w:tr>
      <w:tr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Timeout/retry</w:t>
            </w:r>
          </w:p>
        </w:tc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Bounded timeout, retry budget, circuit breaker</w:t>
            </w:r>
          </w:p>
        </w:tc>
      </w:tr>
      <w:tr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Authorization</w:t>
            </w:r>
          </w:p>
        </w:tc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Third-party data must not bypass local access policy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17. Black-Box Practical Challenge</w:t>
      </w:r>
    </w:p>
    <w:p>
      <w:pPr>
        <w:widowControl/>
      </w:pPr>
      <w:r>
        <w:rPr>
          <w:rFonts w:ascii="Liberation Sans" w:hAnsi="Liberation Sans"/>
          <w:b w:val="0"/>
        </w:rPr>
        <w:t>Jangan buka app.py terlebih dahulu. Gunakan Burp/curl dan documentation yang memang diekspos lab.</w:t>
      </w:r>
    </w:p>
    <w:p>
      <w:pPr>
        <w:widowControl/>
      </w:pPr>
      <w:r>
        <w:rPr>
          <w:rFonts w:ascii="Liberation Sans" w:hAnsi="Liberation Sans"/>
          <w:b w:val="0"/>
        </w:rPr>
        <w:t>[ ] Buat endpoint inventory dan tandai documented vs discovered.</w:t>
      </w:r>
    </w:p>
    <w:p>
      <w:pPr>
        <w:widowControl/>
      </w:pPr>
      <w:r>
        <w:rPr>
          <w:rFonts w:ascii="Liberation Sans" w:hAnsi="Liberation Sans"/>
          <w:b w:val="0"/>
        </w:rPr>
        <w:t>[ ] Gunakan Alice dan Bob untuk menemukan minimal satu object-level authorization flaw.</w:t>
      </w:r>
    </w:p>
    <w:p>
      <w:pPr>
        <w:widowControl/>
      </w:pPr>
      <w:r>
        <w:rPr>
          <w:rFonts w:ascii="Liberation Sans" w:hAnsi="Liberation Sans"/>
          <w:b w:val="0"/>
        </w:rPr>
        <w:t>[ ] Temukan property yang tidak semestinya dibaca atau ditulis.</w:t>
      </w:r>
    </w:p>
    <w:p>
      <w:pPr>
        <w:widowControl/>
      </w:pPr>
      <w:r>
        <w:rPr>
          <w:rFonts w:ascii="Liberation Sans" w:hAnsi="Liberation Sans"/>
          <w:b w:val="0"/>
        </w:rPr>
        <w:t>[ ] Temukan function administratif yang authorization-nya lemah.</w:t>
      </w:r>
    </w:p>
    <w:p>
      <w:pPr>
        <w:widowControl/>
      </w:pPr>
      <w:r>
        <w:rPr>
          <w:rFonts w:ascii="Liberation Sans" w:hAnsi="Liberation Sans"/>
          <w:b w:val="0"/>
        </w:rPr>
        <w:t>[ ] Analisis satu resource/business-flow weakness tanpa high-volume testing.</w:t>
      </w:r>
    </w:p>
    <w:p>
      <w:pPr>
        <w:widowControl/>
      </w:pPr>
      <w:r>
        <w:rPr>
          <w:rFonts w:ascii="Liberation Sans" w:hAnsi="Liberation Sans"/>
          <w:b w:val="0"/>
        </w:rPr>
        <w:t>[ ] Temukan deprecated/shadow API version.</w:t>
      </w:r>
    </w:p>
    <w:p>
      <w:pPr>
        <w:widowControl/>
      </w:pPr>
      <w:r>
        <w:rPr>
          <w:rFonts w:ascii="Liberation Sans" w:hAnsi="Liberation Sans"/>
          <w:b w:val="0"/>
        </w:rPr>
        <w:t>[ ] Tulis minimal 4 findings lengkap dengan baseline, modified request, response delta, root cause, impact, remediation.</w:t>
      </w:r>
    </w:p>
    <w:p>
      <w:pPr>
        <w:widowControl/>
        <w:spacing w:after="40"/>
      </w:pPr>
      <w:r>
        <w:rPr>
          <w:b/>
          <w:color w:val="475569"/>
        </w:rPr>
        <w:t>Finding helper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25" w:type="dxa"/>
              <w:start w:w="155" w:type="dxa"/>
              <w:bottom w:w="125" w:type="dxa"/>
              <w:end w:w="155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>python labs/finding-note.py \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 xml:space="preserve">  module13-api-security/04-findings/bola-order.md \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 xml:space="preserve">  --title 'Broken object-level authorization on orders' \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 xml:space="preserve">  --category 'API1:2023 BOLA' \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 xml:space="preserve">  --endpoint 'GET /api/v1/orders/{id}' \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 xml:space="preserve">  --evidence 'Alice token can read Bob order 102.' \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 xml:space="preserve">  --impact 'Authenticated user can read another user order.' \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 xml:space="preserve">  --remediation 'Authorize requested order against caller server-side.' 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18. Evidence &amp; Reporting Discipline</w:t>
      </w:r>
    </w:p>
    <w:p>
      <w:pPr>
        <w:widowControl/>
      </w:pPr>
      <w:r>
        <w:rPr>
          <w:rFonts w:ascii="Liberation Sans" w:hAnsi="Liberation Sans"/>
          <w:b w:val="0"/>
        </w:rPr>
        <w:t>API finding harus reproducible tanpa dump secrets berlebihan. Simpan request/response yang relevan, redact token bila report keluar dari secure workspace, dan catat identity/role yang digunakan.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space="0" w:color="E5E7EB"/>
          <w:left w:val="single" w:sz="5" w:space="0" w:color="E5E7EB"/>
          <w:bottom w:val="single" w:sz="5" w:space="0" w:color="E5E7EB"/>
          <w:right w:val="single" w:sz="5" w:space="0" w:color="E5E7EB"/>
          <w:insideH w:val="single" w:sz="5" w:space="0" w:color="E5E7EB"/>
          <w:insideV w:val="single" w:sz="5" w:space="0" w:color="E5E7EB"/>
        </w:tblBorders>
      </w:tblPr>
      <w:tblGrid>
        <w:gridCol w:w="4984"/>
        <w:gridCol w:w="4984"/>
      </w:tblGrid>
      <w:tr>
        <w:tc>
          <w:tcPr>
            <w:tcW w:type="dxa" w:w="4984"/>
            <w:shd w:fill="11182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Finding evidence</w:t>
            </w:r>
          </w:p>
        </w:tc>
        <w:tc>
          <w:tcPr>
            <w:tcW w:type="dxa" w:w="4984"/>
            <w:shd w:fill="11182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Minimum</w:t>
            </w:r>
          </w:p>
        </w:tc>
      </w:tr>
      <w:tr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Identity</w:t>
            </w:r>
          </w:p>
        </w:tc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Role/user used; redact real token</w:t>
            </w:r>
          </w:p>
        </w:tc>
      </w:tr>
      <w:tr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Baseline</w:t>
            </w:r>
          </w:p>
        </w:tc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Expected authorized request + response</w:t>
            </w:r>
          </w:p>
        </w:tc>
      </w:tr>
      <w:tr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Mutation</w:t>
            </w:r>
          </w:p>
        </w:tc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One changed ID/property/function/parameter</w:t>
            </w:r>
          </w:p>
        </w:tc>
      </w:tr>
      <w:tr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Delta</w:t>
            </w:r>
          </w:p>
        </w:tc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Status/body/side effect difference</w:t>
            </w:r>
          </w:p>
        </w:tc>
      </w:tr>
      <w:tr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Root cause</w:t>
            </w:r>
          </w:p>
        </w:tc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Missing object/property/function/business rule check</w:t>
            </w:r>
          </w:p>
        </w:tc>
      </w:tr>
      <w:tr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Impact</w:t>
            </w:r>
          </w:p>
        </w:tc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Data/action/business effect in scope</w:t>
            </w:r>
          </w:p>
        </w:tc>
      </w:tr>
      <w:tr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Remediation</w:t>
            </w:r>
          </w:p>
        </w:tc>
        <w:tc>
          <w:tcPr>
            <w:tcW w:type="dxa" w:w="4984"/>
            <w:tcMar>
              <w:top w:w="68" w:type="dxa"/>
              <w:start w:w="78" w:type="dxa"/>
              <w:bottom w:w="68" w:type="dxa"/>
              <w:end w:w="78" w:type="dxa"/>
            </w:tcMar>
          </w:tcPr>
          <w:p>
            <w:pPr>
              <w:spacing w:after="0"/>
            </w:pPr>
            <w:r>
              <w:rPr>
                <w:sz w:val="14"/>
              </w:rPr>
              <w:t>Server-side control; concrete policy location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FEF2F2"/>
            <w:tcMar>
              <w:top w:w="135" w:type="dxa"/>
              <w:start w:w="165" w:type="dxa"/>
              <w:bottom w:w="135" w:type="dxa"/>
              <w:end w:w="165" w:type="dxa"/>
            </w:tcMar>
          </w:tcPr>
          <w:p>
            <w:pPr>
              <w:spacing w:after="60"/>
            </w:pPr>
            <w:r>
              <w:rPr>
                <w:b/>
                <w:color w:val="991B1B"/>
                <w:sz w:val="18"/>
              </w:rPr>
              <w:t>Do not paste live secrets</w:t>
            </w:r>
          </w:p>
          <w:p>
            <w:pPr>
              <w:spacing w:after="0" w:line="250" w:lineRule="auto"/>
            </w:pPr>
            <w:r>
              <w:t>Authorization header, API key, refresh token, signed URL, session cookie, webhook secret, dan third-party credentials harus diperlakukan sebagai secrets. Gunakan dummy/local token pada public repo.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19. Knowledge Check</w:t>
      </w:r>
    </w:p>
    <w:p>
      <w:pPr>
        <w:widowControl/>
      </w:pPr>
      <w:r>
        <w:rPr>
          <w:rFonts w:ascii="Liberation Sans" w:hAnsi="Liberation Sans"/>
          <w:b w:val="0"/>
        </w:rPr>
        <w:t>1. Apa beda authentication dengan object-level authorization?</w:t>
      </w:r>
    </w:p>
    <w:p>
      <w:pPr>
        <w:widowControl/>
      </w:pPr>
      <w:r>
        <w:rPr>
          <w:rFonts w:ascii="Liberation Sans" w:hAnsi="Liberation Sans"/>
          <w:b w:val="0"/>
        </w:rPr>
        <w:t>2. Kenapa UUID tidak memperbaiki BOLA?</w:t>
      </w:r>
    </w:p>
    <w:p>
      <w:pPr>
        <w:widowControl/>
      </w:pPr>
      <w:r>
        <w:rPr>
          <w:rFonts w:ascii="Liberation Sans" w:hAnsi="Liberation Sans"/>
          <w:b w:val="0"/>
        </w:rPr>
        <w:t>3. Apa dua arah utama BOPLA?</w:t>
      </w:r>
    </w:p>
    <w:p>
      <w:pPr>
        <w:widowControl/>
      </w:pPr>
      <w:r>
        <w:rPr>
          <w:rFonts w:ascii="Liberation Sans" w:hAnsi="Liberation Sans"/>
          <w:b w:val="0"/>
        </w:rPr>
        <w:t>4. Kenapa hidden admin button bukan function authorization?</w:t>
      </w:r>
    </w:p>
    <w:p>
      <w:pPr>
        <w:widowControl/>
      </w:pPr>
      <w:r>
        <w:rPr>
          <w:rFonts w:ascii="Liberation Sans" w:hAnsi="Liberation Sans"/>
          <w:b w:val="0"/>
        </w:rPr>
        <w:t>5. Apa beda rate limit dengan resource limit?</w:t>
      </w:r>
    </w:p>
    <w:p>
      <w:pPr>
        <w:widowControl/>
      </w:pPr>
      <w:r>
        <w:rPr>
          <w:rFonts w:ascii="Liberation Sans" w:hAnsi="Liberation Sans"/>
          <w:b w:val="0"/>
        </w:rPr>
        <w:t>6. Kenapa API6 membutuhkan business context?</w:t>
      </w:r>
    </w:p>
    <w:p>
      <w:pPr>
        <w:widowControl/>
      </w:pPr>
      <w:r>
        <w:rPr>
          <w:rFonts w:ascii="Liberation Sans" w:hAnsi="Liberation Sans"/>
          <w:b w:val="0"/>
        </w:rPr>
        <w:t>7. Apa risiko API version lama yang tidak terinventarisasi?</w:t>
      </w:r>
    </w:p>
    <w:p>
      <w:pPr>
        <w:widowControl/>
      </w:pPr>
      <w:r>
        <w:rPr>
          <w:rFonts w:ascii="Liberation Sans" w:hAnsi="Liberation Sans"/>
          <w:b w:val="0"/>
        </w:rPr>
        <w:t>8. Kenapa OpenAPI docs bukan bukti semua deployed endpoint?</w:t>
      </w:r>
    </w:p>
    <w:p>
      <w:pPr>
        <w:widowControl/>
      </w:pPr>
      <w:r>
        <w:rPr>
          <w:rFonts w:ascii="Liberation Sans" w:hAnsi="Liberation Sans"/>
          <w:b w:val="0"/>
        </w:rPr>
        <w:t>9. Kenapa JWT decode tidak sama dengan verification?</w:t>
      </w:r>
    </w:p>
    <w:p>
      <w:pPr>
        <w:widowControl/>
      </w:pPr>
      <w:r>
        <w:rPr>
          <w:rFonts w:ascii="Liberation Sans" w:hAnsi="Liberation Sans"/>
          <w:b w:val="0"/>
        </w:rPr>
        <w:t>10. Apa yang harus divalidasi saat mengonsumsi third-party API?</w:t>
      </w:r>
    </w:p>
    <w:p>
      <w:pPr>
        <w:widowControl/>
      </w:pPr>
      <w:r>
        <w:rPr>
          <w:rFonts w:ascii="Liberation Sans" w:hAnsi="Liberation Sans"/>
          <w:b w:val="0"/>
        </w:rPr>
        <w:t>11. Kenapa GraphQL introspection exposure tidak otomatis critical?</w:t>
      </w:r>
    </w:p>
    <w:p>
      <w:pPr>
        <w:widowControl/>
      </w:pPr>
      <w:r>
        <w:rPr>
          <w:rFonts w:ascii="Liberation Sans" w:hAnsi="Liberation Sans"/>
          <w:b w:val="0"/>
        </w:rPr>
        <w:t>12. Mengapa tester butuh dua identity untuk authorization testing?</w:t>
      </w:r>
    </w:p>
    <w:p>
      <w:pPr>
        <w:widowControl/>
      </w:pPr>
      <w:r>
        <w:rPr>
          <w:rFonts w:ascii="Liberation Sans" w:hAnsi="Liberation Sans"/>
          <w:b w:val="0"/>
        </w:rPr>
        <w:t>13. Kapan high-volume testing harus dihentikan/di-escalate?</w:t>
      </w:r>
    </w:p>
    <w:p>
      <w:pPr>
        <w:widowControl/>
      </w:pPr>
      <w:r>
        <w:rPr>
          <w:rFonts w:ascii="Liberation Sans" w:hAnsi="Liberation Sans"/>
          <w:b w:val="0"/>
        </w:rPr>
        <w:t>14. Apa evidence minimum untuk BOLA finding?</w:t>
      </w:r>
    </w:p>
    <w:p>
      <w:pPr>
        <w:widowControl/>
      </w:pPr>
      <w:r>
        <w:rPr>
          <w:rFonts w:ascii="Liberation Sans" w:hAnsi="Liberation Sans"/>
          <w:b w:val="0"/>
        </w:rPr>
        <w:t>15. Bagaimana remediation mass assignment yang production-ready?</w:t>
      </w:r>
    </w:p>
    <w:p>
      <w:pPr>
        <w:pStyle w:val="Heading1"/>
        <w:widowControl/>
      </w:pPr>
      <w:r>
        <w:t>20. Exit Criteria</w:t>
      </w:r>
    </w:p>
    <w:p>
      <w:pPr>
        <w:widowControl/>
      </w:pPr>
      <w:r>
        <w:rPr>
          <w:rFonts w:ascii="Liberation Sans" w:hAnsi="Liberation Sans"/>
          <w:b w:val="0"/>
        </w:rPr>
        <w:t>[ ] Bisa membangun endpoint inventory dari OpenAPI + observed traffic.</w:t>
      </w:r>
    </w:p>
    <w:p>
      <w:pPr>
        <w:widowControl/>
      </w:pPr>
      <w:r>
        <w:rPr>
          <w:rFonts w:ascii="Liberation Sans" w:hAnsi="Liberation Sans"/>
          <w:b w:val="0"/>
        </w:rPr>
        <w:t>[ ] Bisa membedakan BOLA, BOPLA, BFLA, dan authentication flaw.</w:t>
      </w:r>
    </w:p>
    <w:p>
      <w:pPr>
        <w:widowControl/>
      </w:pPr>
      <w:r>
        <w:rPr>
          <w:rFonts w:ascii="Liberation Sans" w:hAnsi="Liberation Sans"/>
          <w:b w:val="0"/>
        </w:rPr>
        <w:t>[ ] Bisa menjalankan two-user differential authorization test.</w:t>
      </w:r>
    </w:p>
    <w:p>
      <w:pPr>
        <w:widowControl/>
      </w:pPr>
      <w:r>
        <w:rPr>
          <w:rFonts w:ascii="Liberation Sans" w:hAnsi="Liberation Sans"/>
          <w:b w:val="0"/>
        </w:rPr>
        <w:t>[ ] Bisa menguji writable/readable properties secara minimal dan terkontrol.</w:t>
      </w:r>
    </w:p>
    <w:p>
      <w:pPr>
        <w:widowControl/>
      </w:pPr>
      <w:r>
        <w:rPr>
          <w:rFonts w:ascii="Liberation Sans" w:hAnsi="Liberation Sans"/>
          <w:b w:val="0"/>
        </w:rPr>
        <w:t>[ ] Bisa mengobservasi resource/rate behavior tanpa stress test.</w:t>
      </w:r>
    </w:p>
    <w:p>
      <w:pPr>
        <w:widowControl/>
      </w:pPr>
      <w:r>
        <w:rPr>
          <w:rFonts w:ascii="Liberation Sans" w:hAnsi="Liberation Sans"/>
          <w:b w:val="0"/>
        </w:rPr>
        <w:t>[ ] Bisa menjelaskan business-flow vulnerability dengan expected invariant.</w:t>
      </w:r>
    </w:p>
    <w:p>
      <w:pPr>
        <w:widowControl/>
      </w:pPr>
      <w:r>
        <w:rPr>
          <w:rFonts w:ascii="Liberation Sans" w:hAnsi="Liberation Sans"/>
          <w:b w:val="0"/>
        </w:rPr>
        <w:t>[ ] Bisa menemukan dan menilai deprecated API version.</w:t>
      </w:r>
    </w:p>
    <w:p>
      <w:pPr>
        <w:widowControl/>
      </w:pPr>
      <w:r>
        <w:rPr>
          <w:rFonts w:ascii="Liberation Sans" w:hAnsi="Liberation Sans"/>
          <w:b w:val="0"/>
        </w:rPr>
        <w:t>[ ] Bisa menjelaskan JWT sebagai token format, bukan authorization control.</w:t>
      </w:r>
    </w:p>
    <w:p>
      <w:pPr>
        <w:widowControl/>
      </w:pPr>
      <w:r>
        <w:rPr>
          <w:rFonts w:ascii="Liberation Sans" w:hAnsi="Liberation Sans"/>
          <w:b w:val="0"/>
        </w:rPr>
        <w:t>[ ] Bisa mengikuti GraphQL Academy lab dan memetakan schema/resolver authorization.</w:t>
      </w:r>
    </w:p>
    <w:p>
      <w:pPr>
        <w:widowControl/>
      </w:pPr>
      <w:r>
        <w:rPr>
          <w:rFonts w:ascii="Liberation Sans" w:hAnsi="Liberation Sans"/>
          <w:b w:val="0"/>
        </w:rPr>
        <w:t>[ ] Bisa menulis finding API yang reproducible dan tidak membocorkan secrets.</w:t>
      </w:r>
    </w:p>
    <w:p>
      <w:pPr>
        <w:pStyle w:val="Heading1"/>
        <w:widowControl/>
      </w:pPr>
      <w:r>
        <w:t>21. Cheat Sheet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111827"/>
            <w:tcMar>
              <w:top w:w="125" w:type="dxa"/>
              <w:start w:w="155" w:type="dxa"/>
              <w:bottom w:w="125" w:type="dxa"/>
              <w:end w:w="155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F9FAFB"/>
                <w:sz w:val="15"/>
              </w:rPr>
              <w:t># Login local identities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>curl -s -X POST http://127.0.0.1:8130/api/v1/login \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 xml:space="preserve">  -H 'Content-Type: application/json' \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 xml:space="preserve">  -d '{"username":"alice","password":"training123"}' | jq .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># Authenticated GET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>curl -s http://127.0.0.1:8130/api/v1/me \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 xml:space="preserve">  -H 'Authorization: Bearer token-alice' | jq .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># BOLA differential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>curl -s http://127.0.0.1:8130/api/v1/orders/101 -H 'Authorization: Bearer token-alice' | jq .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>curl -s http://127.0.0.1:8130/api/v1/orders/102 -H 'Authorization: Bearer token-alice' | jq .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># Property-level write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>curl -s -X PATCH http://127.0.0.1:8130/api/v1/me \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 xml:space="preserve">  -H 'Authorization: Bearer token-alice' \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 xml:space="preserve">  -H 'Content-Type: application/json' \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 xml:space="preserve">  -d '{"role":"admin"}' | jq .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># Cleanup</w:t>
            </w:r>
            <w:r>
              <w:br/>
            </w:r>
            <w:r>
              <w:rPr>
                <w:rFonts w:ascii="Liberation Mono" w:hAnsi="Liberation Mono"/>
                <w:color w:val="F9FAFB"/>
                <w:sz w:val="15"/>
              </w:rPr>
              <w:t>./labs/api-lab.sh cleanup</w:t>
            </w:r>
          </w:p>
        </w:tc>
      </w:tr>
    </w:tbl>
    <w:p>
      <w:pPr>
        <w:widowControl/>
        <w:spacing w:after="20"/>
      </w:pPr>
    </w:p>
    <w:p>
      <w:pPr>
        <w:pStyle w:val="Heading1"/>
        <w:widowControl/>
      </w:pPr>
      <w:r>
        <w:t>22. References</w:t>
      </w:r>
    </w:p>
    <w:p>
      <w:pPr>
        <w:widowControl/>
        <w:spacing w:after="80"/>
      </w:pPr>
      <w:r>
        <w:rPr>
          <w:b/>
        </w:rPr>
        <w:t>OWASP API Security Project</w:t>
      </w:r>
      <w:r>
        <w:t xml:space="preserve"> - Project overview and API Security Top 10</w:t>
      </w:r>
      <w:r>
        <w:br/>
      </w:r>
      <w:hyperlink r:id="rId110">
        <w:r>
          <w:rPr>
            <w:color w:val="1D4ED8"/>
            <w:u w:val="single"/>
          </w:rPr>
          <w:t>https://owasp.org/projects/api-security-project</w:t>
        </w:r>
      </w:hyperlink>
    </w:p>
    <w:p>
      <w:pPr>
        <w:widowControl/>
        <w:spacing w:after="80"/>
      </w:pPr>
      <w:r>
        <w:rPr>
          <w:b/>
        </w:rPr>
        <w:t>OWASP API Security Top 10 - 2023</w:t>
      </w:r>
      <w:r>
        <w:t xml:space="preserve"> - Current Top 10 edition used by this module</w:t>
      </w:r>
      <w:r>
        <w:br/>
      </w:r>
      <w:hyperlink r:id="rId111">
        <w:r>
          <w:rPr>
            <w:color w:val="1D4ED8"/>
            <w:u w:val="single"/>
          </w:rPr>
          <w:t>https://api-security.owasp.org/editions/2023/en/0x11-t10/</w:t>
        </w:r>
      </w:hyperlink>
    </w:p>
    <w:p>
      <w:pPr>
        <w:widowControl/>
        <w:spacing w:after="80"/>
      </w:pPr>
      <w:r>
        <w:rPr>
          <w:b/>
        </w:rPr>
        <w:t>OWASP API1:2023 - Broken Object Level Authorization</w:t>
      </w:r>
      <w:r>
        <w:t xml:space="preserve"> - BOLA model and remediation guidance</w:t>
      </w:r>
      <w:r>
        <w:br/>
      </w:r>
      <w:hyperlink r:id="rId112">
        <w:r>
          <w:rPr>
            <w:color w:val="1D4ED8"/>
            <w:u w:val="single"/>
          </w:rPr>
          <w:t>https://api-security.owasp.org/editions/2023/en/0xa1-broken-object-level-authorization/</w:t>
        </w:r>
      </w:hyperlink>
    </w:p>
    <w:p>
      <w:pPr>
        <w:widowControl/>
        <w:spacing w:after="80"/>
      </w:pPr>
      <w:r>
        <w:rPr>
          <w:b/>
        </w:rPr>
        <w:t>OWASP API3:2023 - Broken Object Property Level Authorization</w:t>
      </w:r>
      <w:r>
        <w:t xml:space="preserve"> - Property exposure and mass assignment root cause</w:t>
      </w:r>
      <w:r>
        <w:br/>
      </w:r>
      <w:hyperlink r:id="rId113">
        <w:r>
          <w:rPr>
            <w:color w:val="1D4ED8"/>
            <w:u w:val="single"/>
          </w:rPr>
          <w:t>https://api-security.owasp.org/editions/2023/en/0xa3-broken-object-property-level-authorization/</w:t>
        </w:r>
      </w:hyperlink>
    </w:p>
    <w:p>
      <w:pPr>
        <w:widowControl/>
        <w:spacing w:after="80"/>
      </w:pPr>
      <w:r>
        <w:rPr>
          <w:b/>
        </w:rPr>
        <w:t>OWASP API4:2023 - Unrestricted Resource Consumption</w:t>
      </w:r>
      <w:r>
        <w:t xml:space="preserve"> - Resource/operational cost perspective</w:t>
      </w:r>
      <w:r>
        <w:br/>
      </w:r>
      <w:hyperlink r:id="rId114">
        <w:r>
          <w:rPr>
            <w:color w:val="1D4ED8"/>
            <w:u w:val="single"/>
          </w:rPr>
          <w:t>https://api-security.owasp.org/editions/2023/en/0xa4-unrestricted-resource-consumption/</w:t>
        </w:r>
      </w:hyperlink>
    </w:p>
    <w:p>
      <w:pPr>
        <w:widowControl/>
        <w:spacing w:after="80"/>
      </w:pPr>
      <w:r>
        <w:rPr>
          <w:b/>
        </w:rPr>
        <w:t>OWASP API10:2023 - Unsafe Consumption of APIs</w:t>
      </w:r>
      <w:r>
        <w:t xml:space="preserve"> - Third-party API trust</w:t>
      </w:r>
      <w:r>
        <w:br/>
      </w:r>
      <w:hyperlink r:id="rId115">
        <w:r>
          <w:rPr>
            <w:color w:val="1D4ED8"/>
            <w:u w:val="single"/>
          </w:rPr>
          <w:t>https://api-security.owasp.org/editions/2023/en/0xaa-unsafe-consumption-of-apis/</w:t>
        </w:r>
      </w:hyperlink>
    </w:p>
    <w:p>
      <w:pPr>
        <w:widowControl/>
        <w:spacing w:after="80"/>
      </w:pPr>
      <w:r>
        <w:rPr>
          <w:b/>
        </w:rPr>
        <w:t>PortSwigger Web Security Academy - API Testing</w:t>
      </w:r>
      <w:r>
        <w:t xml:space="preserve"> - API reconnaissance and testing labs</w:t>
      </w:r>
      <w:r>
        <w:br/>
      </w:r>
      <w:hyperlink r:id="rId116">
        <w:r>
          <w:rPr>
            <w:color w:val="1D4ED8"/>
            <w:u w:val="single"/>
          </w:rPr>
          <w:t>https://portswigger.net/web-security/learning-paths/api-testing</w:t>
        </w:r>
      </w:hyperlink>
    </w:p>
    <w:p>
      <w:pPr>
        <w:widowControl/>
        <w:spacing w:after="80"/>
      </w:pPr>
      <w:r>
        <w:rPr>
          <w:b/>
        </w:rPr>
        <w:t>PortSwigger Web Security Academy - GraphQL</w:t>
      </w:r>
      <w:r>
        <w:t xml:space="preserve"> - GraphQL endpoint/schema/security labs</w:t>
      </w:r>
      <w:r>
        <w:br/>
      </w:r>
      <w:hyperlink r:id="rId117">
        <w:r>
          <w:rPr>
            <w:color w:val="1D4ED8"/>
            <w:u w:val="single"/>
          </w:rPr>
          <w:t>https://portswigger.net/web-security/graphql</w:t>
        </w:r>
      </w:hyperlink>
    </w:p>
    <w:p>
      <w:pPr>
        <w:widowControl/>
        <w:spacing w:after="80"/>
      </w:pPr>
      <w:r>
        <w:rPr>
          <w:b/>
        </w:rPr>
        <w:t>RFC 7519 - JSON Web Token</w:t>
      </w:r>
      <w:r>
        <w:t xml:space="preserve"> - JWT standard</w:t>
      </w:r>
      <w:r>
        <w:br/>
      </w:r>
      <w:hyperlink r:id="rId118">
        <w:r>
          <w:rPr>
            <w:color w:val="1D4ED8"/>
            <w:u w:val="single"/>
          </w:rPr>
          <w:t>https://www.rfc-editor.org/rfc/rfc7519.html</w:t>
        </w:r>
      </w:hyperlink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68"/>
      </w:tblGrid>
      <w:tr>
        <w:trPr>
          <w:cantSplit/>
        </w:trPr>
        <w:tc>
          <w:tcPr>
            <w:tcW w:type="dxa" w:w="9968"/>
            <w:shd w:fill="ECFDF5"/>
            <w:tcMar>
              <w:top w:w="135" w:type="dxa"/>
              <w:start w:w="165" w:type="dxa"/>
              <w:bottom w:w="135" w:type="dxa"/>
              <w:end w:w="165" w:type="dxa"/>
            </w:tcMar>
          </w:tcPr>
          <w:p>
            <w:pPr>
              <w:spacing w:after="60"/>
            </w:pPr>
            <w:r>
              <w:rPr>
                <w:b/>
                <w:color w:val="047857"/>
                <w:sz w:val="18"/>
              </w:rPr>
              <w:t>Next module</w:t>
            </w:r>
          </w:p>
          <w:p>
            <w:pPr>
              <w:spacing w:after="0" w:line="250" w:lineRule="auto"/>
            </w:pPr>
            <w:r>
              <w:t>Module 14 - Exploitation Fundamentals: exploit research, CVE/PoC triage, safe public-exploit review, shells/payload concepts, Metasploit fundamentals, file transfer, evidence, and deliberately vulnerable training machines.</w:t>
            </w:r>
          </w:p>
        </w:tc>
      </w:tr>
    </w:tbl>
    <w:p>
      <w:pPr>
        <w:widowControl/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62" w:right="969" w:bottom="811" w:left="969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 xml:space="preserve">VaxXinE/red-teaming  |  v1.0  |  04 Oct 2026  |  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991B1B"/>
        <w:sz w:val="16"/>
      </w:rPr>
      <w:t>RED TEAM LEARNING PATH  |  MODULE 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Liberation Sans" w:hAnsi="Liberation Sans" w:eastAsia="Liberation Sans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2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991B1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29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1182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Inline">
    <w:name w:val="Code Inline"/>
    <w:rPr>
      <w:rFonts w:ascii="Liberation Mono" w:hAnsi="Liberation Mono" w:eastAsia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VaxXinE/red-teaming" TargetMode="External"/><Relationship Id="rId12" Type="http://schemas.openxmlformats.org/officeDocument/2006/relationships/hyperlink" Target="https://omarchy.org/manual/other-packages/" TargetMode="External"/><Relationship Id="rId13" Type="http://schemas.openxmlformats.org/officeDocument/2006/relationships/hyperlink" Target="https://omarchy.org/manual/updates/" TargetMode="External"/><Relationship Id="rId14" Type="http://schemas.openxmlformats.org/officeDocument/2006/relationships/hyperlink" Target="https://omarchy.org/manual/omarchy-cli/" TargetMode="External"/><Relationship Id="rId15" Type="http://schemas.openxmlformats.org/officeDocument/2006/relationships/hyperlink" Target="https://omarchy.org/manual/dotfiles/" TargetMode="External"/><Relationship Id="rId16" Type="http://schemas.openxmlformats.org/officeDocument/2006/relationships/hyperlink" Target="https://wiki.archlinux.org/title/General_recommendations" TargetMode="External"/><Relationship Id="rId17" Type="http://schemas.openxmlformats.org/officeDocument/2006/relationships/hyperlink" Target="https://wiki.archlinux.org/title/File_permissions_and_attributes" TargetMode="External"/><Relationship Id="rId18" Type="http://schemas.openxmlformats.org/officeDocument/2006/relationships/hyperlink" Target="https://wiki.archlinux.org/title/Systemd/Journal" TargetMode="External"/><Relationship Id="rId19" Type="http://schemas.openxmlformats.org/officeDocument/2006/relationships/hyperlink" Target="https://wiki.archlinux.org/title/Network_configuration" TargetMode="External"/><Relationship Id="rId20" Type="http://schemas.openxmlformats.org/officeDocument/2006/relationships/hyperlink" Target="https://wiki.archlinux.org/title/System_maintenance" TargetMode="External"/><Relationship Id="rId21" Type="http://schemas.openxmlformats.org/officeDocument/2006/relationships/hyperlink" Target="https://man7.org/linux/man-pages/man7/hier.7.html" TargetMode="External"/><Relationship Id="rId22" Type="http://schemas.openxmlformats.org/officeDocument/2006/relationships/hyperlink" Target="https://man7.org/linux/man-pages/man5/proc.5.html" TargetMode="External"/><Relationship Id="rId23" Type="http://schemas.openxmlformats.org/officeDocument/2006/relationships/hyperlink" Target="https://man7.org/linux/man-pages/man7/environ.7.html" TargetMode="External"/><Relationship Id="rId24" Type="http://schemas.openxmlformats.org/officeDocument/2006/relationships/hyperlink" Target="https://man7.org/linux/man-pages/man5/proc_pid_environ.5.html" TargetMode="External"/><Relationship Id="rId25" Type="http://schemas.openxmlformats.org/officeDocument/2006/relationships/hyperlink" Target="https://www.gnu.org/software/bash/manual/bash.html" TargetMode="External"/><Relationship Id="rId26" Type="http://schemas.openxmlformats.org/officeDocument/2006/relationships/hyperlink" Target="https://man7.org/linux/man-pages/man7/file-hierarchy.7.html" TargetMode="External"/><Relationship Id="rId27" Type="http://schemas.openxmlformats.org/officeDocument/2006/relationships/image" Target="media/image1.png"/><Relationship Id="rId28" Type="http://schemas.openxmlformats.org/officeDocument/2006/relationships/image" Target="media/image2.png"/><Relationship Id="rId29" Type="http://schemas.openxmlformats.org/officeDocument/2006/relationships/image" Target="media/image3.png"/><Relationship Id="rId30" Type="http://schemas.openxmlformats.org/officeDocument/2006/relationships/image" Target="media/image4.png"/><Relationship Id="rId31" Type="http://schemas.openxmlformats.org/officeDocument/2006/relationships/hyperlink" Target="https://archlinux.org/packages/core/x86_64/iproute2/" TargetMode="External"/><Relationship Id="rId32" Type="http://schemas.openxmlformats.org/officeDocument/2006/relationships/hyperlink" Target="https://archlinux.org/packages/extra/x86_64/tcpdump/" TargetMode="External"/><Relationship Id="rId33" Type="http://schemas.openxmlformats.org/officeDocument/2006/relationships/hyperlink" Target="https://archlinux.org/packages/extra/x86_64/wireshark-qt/" TargetMode="External"/><Relationship Id="rId34" Type="http://schemas.openxmlformats.org/officeDocument/2006/relationships/hyperlink" Target="https://archlinux.org/packages/extra/x86_64/bind/" TargetMode="External"/><Relationship Id="rId35" Type="http://schemas.openxmlformats.org/officeDocument/2006/relationships/hyperlink" Target="https://archlinux.org/packages/extra/x86_64/nmap/" TargetMode="External"/><Relationship Id="rId36" Type="http://schemas.openxmlformats.org/officeDocument/2006/relationships/hyperlink" Target="https://docs.docker.com/engine/network/drivers/bridge/" TargetMode="External"/><Relationship Id="rId37" Type="http://schemas.openxmlformats.org/officeDocument/2006/relationships/hyperlink" Target="https://docs.docker.com/reference/cli/docker/network/create/" TargetMode="External"/><Relationship Id="rId38" Type="http://schemas.openxmlformats.org/officeDocument/2006/relationships/hyperlink" Target="https://www.wireshark.org/docs/wsug_html/" TargetMode="External"/><Relationship Id="rId39" Type="http://schemas.openxmlformats.org/officeDocument/2006/relationships/hyperlink" Target="https://www.rfc-editor.org/rfc/rfc9293" TargetMode="External"/><Relationship Id="rId40" Type="http://schemas.openxmlformats.org/officeDocument/2006/relationships/hyperlink" Target="https://www.rfc-editor.org/rfc/rfc768" TargetMode="External"/><Relationship Id="rId41" Type="http://schemas.openxmlformats.org/officeDocument/2006/relationships/hyperlink" Target="https://www.rfc-editor.org/rfc/rfc826" TargetMode="External"/><Relationship Id="rId42" Type="http://schemas.openxmlformats.org/officeDocument/2006/relationships/hyperlink" Target="https://www.rfc-editor.org/rfc/rfc1034" TargetMode="External"/><Relationship Id="rId43" Type="http://schemas.openxmlformats.org/officeDocument/2006/relationships/hyperlink" Target="https://www.rfc-editor.org/rfc/rfc4632" TargetMode="External"/><Relationship Id="rId44" Type="http://schemas.openxmlformats.org/officeDocument/2006/relationships/hyperlink" Target="https://www.rfc-editor.org/rfc/rfc8200" TargetMode="External"/><Relationship Id="rId45" Type="http://schemas.openxmlformats.org/officeDocument/2006/relationships/image" Target="media/image5.png"/><Relationship Id="rId46" Type="http://schemas.openxmlformats.org/officeDocument/2006/relationships/image" Target="media/image6.png"/><Relationship Id="rId47" Type="http://schemas.openxmlformats.org/officeDocument/2006/relationships/image" Target="media/image7.png"/><Relationship Id="rId48" Type="http://schemas.openxmlformats.org/officeDocument/2006/relationships/image" Target="media/image8.png"/><Relationship Id="rId49" Type="http://schemas.openxmlformats.org/officeDocument/2006/relationships/hyperlink" Target="https://www.rfc-editor.org/rfc/rfc9110.html" TargetMode="External"/><Relationship Id="rId50" Type="http://schemas.openxmlformats.org/officeDocument/2006/relationships/hyperlink" Target="https://developer.mozilla.org/en-US/docs/Web/HTTP/Guides/Overview" TargetMode="External"/><Relationship Id="rId51" Type="http://schemas.openxmlformats.org/officeDocument/2006/relationships/hyperlink" Target="https://developer.mozilla.org/en-US/docs/Web/HTTP/Guides/Cookies" TargetMode="External"/><Relationship Id="rId52" Type="http://schemas.openxmlformats.org/officeDocument/2006/relationships/hyperlink" Target="https://cheatsheetseries.owasp.org/cheatsheets/Authentication_Cheat_Sheet.html" TargetMode="External"/><Relationship Id="rId53" Type="http://schemas.openxmlformats.org/officeDocument/2006/relationships/hyperlink" Target="https://cheatsheetseries.owasp.org/cheatsheets/Session_Management_Cheat_Sheet.html" TargetMode="External"/><Relationship Id="rId54" Type="http://schemas.openxmlformats.org/officeDocument/2006/relationships/hyperlink" Target="https://cheatsheetseries.owasp.org/cheatsheets/Authorization_Cheat_Sheet.html" TargetMode="External"/><Relationship Id="rId55" Type="http://schemas.openxmlformats.org/officeDocument/2006/relationships/hyperlink" Target="https://pwning.owasp-juice.shop/companion-guide/local/part1/running.html" TargetMode="External"/><Relationship Id="rId56" Type="http://schemas.openxmlformats.org/officeDocument/2006/relationships/hyperlink" Target="https://portswigger.net/burp/documentation/desktop/getting-started/download-and-install" TargetMode="External"/><Relationship Id="rId57" Type="http://schemas.openxmlformats.org/officeDocument/2006/relationships/hyperlink" Target="https://portswigger.net/burp/documentation/desktop/tools/proxy/http-history" TargetMode="External"/><Relationship Id="rId58" Type="http://schemas.openxmlformats.org/officeDocument/2006/relationships/hyperlink" Target="https://portswigger.net/burp/documentation/desktop/getting-started/reissuing-http-requests" TargetMode="External"/><Relationship Id="rId59" Type="http://schemas.openxmlformats.org/officeDocument/2006/relationships/image" Target="media/image9.png"/><Relationship Id="rId60" Type="http://schemas.openxmlformats.org/officeDocument/2006/relationships/image" Target="media/image10.png"/><Relationship Id="rId61" Type="http://schemas.openxmlformats.org/officeDocument/2006/relationships/image" Target="media/image11.png"/><Relationship Id="rId62" Type="http://schemas.openxmlformats.org/officeDocument/2006/relationships/image" Target="media/image12.png"/><Relationship Id="rId63" Type="http://schemas.openxmlformats.org/officeDocument/2006/relationships/hyperlink" Target="https://omarchy.org/manual/windows-vm/" TargetMode="External"/><Relationship Id="rId64" Type="http://schemas.openxmlformats.org/officeDocument/2006/relationships/hyperlink" Target="https://learn.microsoft.com/windows-server/administration/windows-commands/whoami" TargetMode="External"/><Relationship Id="rId65" Type="http://schemas.openxmlformats.org/officeDocument/2006/relationships/hyperlink" Target="https://learn.microsoft.com/windows/win32/secauthz/security-identifiers" TargetMode="External"/><Relationship Id="rId66" Type="http://schemas.openxmlformats.org/officeDocument/2006/relationships/hyperlink" Target="https://learn.microsoft.com/windows/security/application-security/application-control/user-account-control/" TargetMode="External"/><Relationship Id="rId67" Type="http://schemas.openxmlformats.org/officeDocument/2006/relationships/hyperlink" Target="https://learn.microsoft.com/windows/win32/secauthz/access-control-lists" TargetMode="External"/><Relationship Id="rId68" Type="http://schemas.openxmlformats.org/officeDocument/2006/relationships/hyperlink" Target="https://learn.microsoft.com/windows-server/administration/windows-commands/icacls" TargetMode="External"/><Relationship Id="rId69" Type="http://schemas.openxmlformats.org/officeDocument/2006/relationships/hyperlink" Target="https://learn.microsoft.com/windows/win32/sysinfo/structure-of-the-registry" TargetMode="External"/><Relationship Id="rId70" Type="http://schemas.openxmlformats.org/officeDocument/2006/relationships/hyperlink" Target="https://learn.microsoft.com/powershell/module/microsoft.powershell.diagnostics/get-winevent" TargetMode="External"/><Relationship Id="rId71" Type="http://schemas.openxmlformats.org/officeDocument/2006/relationships/hyperlink" Target="https://learn.microsoft.com/powershell/module/microsoft.powershell.core/about/about_objects" TargetMode="External"/><Relationship Id="rId72" Type="http://schemas.openxmlformats.org/officeDocument/2006/relationships/hyperlink" Target="https://learn.microsoft.com/powershell/module/microsoft.powershell.core/about/about_pipelines" TargetMode="External"/><Relationship Id="rId73" Type="http://schemas.openxmlformats.org/officeDocument/2006/relationships/hyperlink" Target="https://learn.microsoft.com/sysinternals/downloads/sysinternals-suite" TargetMode="External"/><Relationship Id="rId74" Type="http://schemas.openxmlformats.org/officeDocument/2006/relationships/image" Target="media/image13.png"/><Relationship Id="rId75" Type="http://schemas.openxmlformats.org/officeDocument/2006/relationships/image" Target="media/image14.png"/><Relationship Id="rId76" Type="http://schemas.openxmlformats.org/officeDocument/2006/relationships/image" Target="media/image15.png"/><Relationship Id="rId77" Type="http://schemas.openxmlformats.org/officeDocument/2006/relationships/image" Target="media/image16.png"/><Relationship Id="rId78" Type="http://schemas.openxmlformats.org/officeDocument/2006/relationships/hyperlink" Target="https://www.gnu.org/software/bash/manual/html_node/The-Set-Builtin.html" TargetMode="External"/><Relationship Id="rId79" Type="http://schemas.openxmlformats.org/officeDocument/2006/relationships/hyperlink" Target="https://docs.python.org/3/library/subprocess.html" TargetMode="External"/><Relationship Id="rId80" Type="http://schemas.openxmlformats.org/officeDocument/2006/relationships/hyperlink" Target="https://docs.python.org/3/library/venv.html" TargetMode="External"/><Relationship Id="rId81" Type="http://schemas.openxmlformats.org/officeDocument/2006/relationships/hyperlink" Target="https://docs.python.org/3/library/argparse.html" TargetMode="External"/><Relationship Id="rId82" Type="http://schemas.openxmlformats.org/officeDocument/2006/relationships/hyperlink" Target="https://docs.python.org/3/library/ipaddress.html" TargetMode="External"/><Relationship Id="rId83" Type="http://schemas.openxmlformats.org/officeDocument/2006/relationships/hyperlink" Target="https://learn.microsoft.com/powershell/module/microsoft.powershell.core/about/about_error_handling" TargetMode="External"/><Relationship Id="rId84" Type="http://schemas.openxmlformats.org/officeDocument/2006/relationships/hyperlink" Target="https://archlinux.org/packages/core/x86_64/python/" TargetMode="External"/><Relationship Id="rId85" Type="http://schemas.openxmlformats.org/officeDocument/2006/relationships/hyperlink" Target="https://archlinux.org/packages/extra/x86_64/uv/" TargetMode="External"/><Relationship Id="rId86" Type="http://schemas.openxmlformats.org/officeDocument/2006/relationships/hyperlink" Target="https://archlinux.org/packages/extra/x86_64/shellcheck/" TargetMode="External"/><Relationship Id="rId87" Type="http://schemas.openxmlformats.org/officeDocument/2006/relationships/image" Target="media/image17.png"/><Relationship Id="rId88" Type="http://schemas.openxmlformats.org/officeDocument/2006/relationships/image" Target="media/image18.png"/><Relationship Id="rId89" Type="http://schemas.openxmlformats.org/officeDocument/2006/relationships/image" Target="media/image19.png"/><Relationship Id="rId90" Type="http://schemas.openxmlformats.org/officeDocument/2006/relationships/hyperlink" Target="https://csrc.nist.gov/pubs/sp/800/115/final" TargetMode="External"/><Relationship Id="rId91" Type="http://schemas.openxmlformats.org/officeDocument/2006/relationships/hyperlink" Target="https://www.nist.gov/publications/technical-guide-information-security-testing-and-assessment" TargetMode="External"/><Relationship Id="rId92" Type="http://schemas.openxmlformats.org/officeDocument/2006/relationships/hyperlink" Target="https://www.eccouncil.org/train-certify/certified-penetration-testing-professional-cpent/" TargetMode="External"/><Relationship Id="rId93" Type="http://schemas.openxmlformats.org/officeDocument/2006/relationships/hyperlink" Target="https://wstg.owasp.org/v4.2/" TargetMode="External"/><Relationship Id="rId94" Type="http://schemas.openxmlformats.org/officeDocument/2006/relationships/hyperlink" Target="https://help.offsec.com/hc/en-us/articles/38543335188756-OSCP-Body-of-knowledge" TargetMode="External"/><Relationship Id="rId95" Type="http://schemas.openxmlformats.org/officeDocument/2006/relationships/hyperlink" Target="https://help.offsec.com/hc/en-us/articles/360046787731-OSCP-Reporting-Requirements" TargetMode="External"/><Relationship Id="rId96" Type="http://schemas.openxmlformats.org/officeDocument/2006/relationships/image" Target="media/image20.png"/><Relationship Id="rId97" Type="http://schemas.openxmlformats.org/officeDocument/2006/relationships/image" Target="media/image21.png"/><Relationship Id="rId98" Type="http://schemas.openxmlformats.org/officeDocument/2006/relationships/image" Target="media/image22.png"/><Relationship Id="rId99" Type="http://schemas.openxmlformats.org/officeDocument/2006/relationships/hyperlink" Target="https://www.icann.org/en/announcements/details/icann-update-launching-rdap-sunsetting-whois-27-01-2025-en" TargetMode="External"/><Relationship Id="rId100" Type="http://schemas.openxmlformats.org/officeDocument/2006/relationships/hyperlink" Target="https://www.icann.org/en/contracted-parties/registry-operators/registration-data-access-protocol/information-for-rdap-users-31-08-2018-en" TargetMode="External"/><Relationship Id="rId101" Type="http://schemas.openxmlformats.org/officeDocument/2006/relationships/hyperlink" Target="https://developers.google.com/public-key-infrastructure/faq/what-is-certificate-transparency" TargetMode="External"/><Relationship Id="rId102" Type="http://schemas.openxmlformats.org/officeDocument/2006/relationships/hyperlink" Target="https://wstg.owasp.org/v4.2/4-Web_Application_Security_Testing/01-Information_Gathering/01-Conduct_Search_Engine_Discovery_Reconnaissance_for_Information_Leakage/" TargetMode="External"/><Relationship Id="rId103" Type="http://schemas.openxmlformats.org/officeDocument/2006/relationships/hyperlink" Target="https://wstg.owasp.org/latest/4-Web_Application_Security_Testing/01-Information_Gathering/00-Information_Gathering_Overview/" TargetMode="External"/><Relationship Id="rId104" Type="http://schemas.openxmlformats.org/officeDocument/2006/relationships/hyperlink" Target="https://owasp.org/projects/amass" TargetMode="External"/><Relationship Id="rId105" Type="http://schemas.openxmlformats.org/officeDocument/2006/relationships/hyperlink" Target="https://security.archlinux.org/package/whois" TargetMode="External"/><Relationship Id="rId106" Type="http://schemas.openxmlformats.org/officeDocument/2006/relationships/hyperlink" Target="https://archlinux.org/packages/extra/any/perl-image-exiftool/" TargetMode="External"/><Relationship Id="rId107" Type="http://schemas.openxmlformats.org/officeDocument/2006/relationships/image" Target="media/image23.png"/><Relationship Id="rId108" Type="http://schemas.openxmlformats.org/officeDocument/2006/relationships/image" Target="media/image24.png"/><Relationship Id="rId109" Type="http://schemas.openxmlformats.org/officeDocument/2006/relationships/image" Target="media/image25.png"/><Relationship Id="rId110" Type="http://schemas.openxmlformats.org/officeDocument/2006/relationships/hyperlink" Target="https://owasp.org/projects/api-security-project" TargetMode="External"/><Relationship Id="rId111" Type="http://schemas.openxmlformats.org/officeDocument/2006/relationships/hyperlink" Target="https://api-security.owasp.org/editions/2023/en/0x11-t10/" TargetMode="External"/><Relationship Id="rId112" Type="http://schemas.openxmlformats.org/officeDocument/2006/relationships/hyperlink" Target="https://api-security.owasp.org/editions/2023/en/0xa1-broken-object-level-authorization/" TargetMode="External"/><Relationship Id="rId113" Type="http://schemas.openxmlformats.org/officeDocument/2006/relationships/hyperlink" Target="https://api-security.owasp.org/editions/2023/en/0xa3-broken-object-property-level-authorization/" TargetMode="External"/><Relationship Id="rId114" Type="http://schemas.openxmlformats.org/officeDocument/2006/relationships/hyperlink" Target="https://api-security.owasp.org/editions/2023/en/0xa4-unrestricted-resource-consumption/" TargetMode="External"/><Relationship Id="rId115" Type="http://schemas.openxmlformats.org/officeDocument/2006/relationships/hyperlink" Target="https://api-security.owasp.org/editions/2023/en/0xaa-unsafe-consumption-of-apis/" TargetMode="External"/><Relationship Id="rId116" Type="http://schemas.openxmlformats.org/officeDocument/2006/relationships/hyperlink" Target="https://portswigger.net/web-security/learning-paths/api-testing" TargetMode="External"/><Relationship Id="rId117" Type="http://schemas.openxmlformats.org/officeDocument/2006/relationships/hyperlink" Target="https://portswigger.net/web-security/graphql" TargetMode="External"/><Relationship Id="rId118" Type="http://schemas.openxmlformats.org/officeDocument/2006/relationships/hyperlink" Target="https://www.rfc-editor.org/rfc/rfc7519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 Team Module 07 - Reconnaissance &amp; OSINT</dc:title>
  <dc:subject>Red Team Learning Path - Omarchy / Arch Linux Edition</dc:subject>
  <dc:creator>VaxXinE/red-teaming</dc:creator>
  <cp:keywords>red team, reconnaissance, OSINT, RDAP, DNS, Certificate Transparency, Omarchy, Arch Linux</cp:keywords>
  <dc:description>Authorized training and lab use only.</dc:description>
  <cp:lastModifiedBy/>
  <cp:revision>1</cp:revision>
  <dcterms:created xsi:type="dcterms:W3CDTF">2013-12-23T23:15:00Z</dcterms:created>
  <dcterms:modified xsi:type="dcterms:W3CDTF">2013-12-23T23:15:00Z</dcterms:modified>
  <cp:category>Cybersecurity Training</cp:category>
</cp:coreProperties>
</file>