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/>
        <w:widowControl/>
      </w:pPr>
      <w:r>
        <w:rPr>
          <w:rFonts w:ascii="Liberation Sans" w:hAnsi="Liberation Sans"/>
          <w:b/>
          <w:color w:val="2B8AA0"/>
          <w:sz w:val="20"/>
        </w:rPr>
        <w:t>RED TEAM LEARNING PATH</w:t>
      </w:r>
    </w:p>
    <w:p>
      <w:pPr>
        <w:spacing w:before="0" w:after="6"/>
        <w:widowControl/>
      </w:pPr>
      <w:r>
        <w:rPr>
          <w:rFonts w:ascii="Liberation Sans" w:hAnsi="Liberation Sans"/>
          <w:b/>
          <w:color w:val="122A44"/>
          <w:sz w:val="41"/>
        </w:rPr>
        <w:t>MODULE 17</w:t>
      </w:r>
    </w:p>
    <w:p>
      <w:pPr>
        <w:spacing w:before="0" w:after="32"/>
        <w:widowControl/>
      </w:pPr>
      <w:r>
        <w:rPr>
          <w:rFonts w:ascii="Liberation Sans" w:hAnsi="Liberation Sans"/>
          <w:b/>
          <w:color w:val="122A44"/>
          <w:sz w:val="44"/>
        </w:rPr>
        <w:t>WINDOWS PRIVILEGE ESCALATION</w:t>
      </w:r>
    </w:p>
    <w:p>
      <w:pPr>
        <w:spacing w:before="0" w:after="100"/>
        <w:widowControl/>
      </w:pPr>
      <w:r>
        <w:rPr>
          <w:rFonts w:ascii="Liberation Sans" w:hAnsi="Liberation Sans"/>
          <w:b w:val="0"/>
          <w:color w:val="49545E"/>
          <w:sz w:val="20"/>
        </w:rPr>
        <w:t>Access tokens, ACLs, services, scheduled tasks, autoruns, credential exposure, Sysinternals, automation &amp; remediation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FF3CD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Authorized-lab only  </w:t>
            </w:r>
            <w:r>
              <w:rPr>
                <w:rFonts w:ascii="Liberation Sans" w:hAnsi="Liberation Sans"/>
                <w:color w:val="2D3237"/>
                <w:sz w:val="16"/>
              </w:rPr>
              <w:t>Hands-on dilakukan pada disposable Windows VM milik sendiri atau training platform yang memberi izin. Local lab bundled sengaja tidak membuat service/task persistence nyata; ia hanya mensimulasikan privileged execution boundary yang reversible.</w:t>
            </w:r>
          </w:p>
        </w:tc>
      </w:tr>
    </w:tbl>
    <w:p>
      <w:pPr>
        <w:spacing w:after="2" w:line="120" w:lineRule="auto"/>
        <w:widowControl/>
      </w:pPr>
    </w:p>
    <w:p>
      <w:pPr>
        <w:spacing w:before="0" w:after="12"/>
        <w:widowControl/>
      </w:pPr>
      <w:r>
        <w:rPr>
          <w:rFonts w:ascii="Liberation Sans" w:hAnsi="Liberation Sans"/>
          <w:b/>
          <w:color w:val="1F5F8B"/>
          <w:sz w:val="18"/>
        </w:rPr>
        <w:t>Omarchy / Arch Linux Edition</w:t>
      </w:r>
    </w:p>
    <w:p>
      <w:pPr>
        <w:spacing w:before="0" w:after="70"/>
        <w:widowControl/>
      </w:pPr>
      <w:r>
        <w:rPr>
          <w:rFonts w:ascii="Liberation Sans" w:hAnsi="Liberation Sans"/>
          <w:b w:val="0"/>
          <w:color w:val="5A5F64"/>
          <w:sz w:val="16"/>
        </w:rPr>
        <w:t>Project: VaxXinE/red-teaming  |  Version 1.0  |  05 Oktober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Primary host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Omarchy / Arch Linux + disposable Windows 11 Pro VM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Prerequisite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Modules 00-16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Core tools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PowerShell, whoami, icacls/Get-Acl, CIM/WMI, Sysinternals AccessChk/Autoruns/Procmon, WinPEAS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Guided practice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15 labs + capstone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Local exploitation model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Reversible writable-script + elevated runner simulation; no real service/task registration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Next module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18 - Active Directory Fundamentals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2"/>
        <w:spacing w:before="0"/>
        <w:widowControl/>
      </w:pPr>
      <w:r>
        <w:rPr>
          <w:rFonts w:ascii="Liberation Sans" w:hAnsi="Liberation Sans"/>
          <w:b w:val="0"/>
        </w:rPr>
        <w:t>Module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Outcome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Context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Understand token, SID, privileges, integrity level, UAC and SYSTEM.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Manual enum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Users/groups, services, tasks, ACLs, autoruns, paths, configs, network/processes.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Hypothesis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Find a privileged executor that trusts attacker-controlled config/file/path/permission.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Controlled proof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Demonstrate one privilege-boundary failure inside the lab with minimum side effect.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Compare &amp; report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Use AccessChk/Autoruns/Procmon/WinPEAS after manual reasoning; document root cause, telemetry, cleanup, remediation.</w:t>
            </w:r>
          </w:p>
        </w:tc>
      </w:tr>
    </w:tbl>
    <w:p>
      <w:pPr>
        <w:spacing w:after="2" w:line="120" w:lineRule="auto"/>
        <w:widowControl/>
      </w:pPr>
    </w:p>
    <w:p>
      <w:pPr>
        <w:widowControl/>
      </w:pPr>
      <w:r>
        <w:br w:type="page"/>
      </w: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1. Learning Objectives &amp; Safety Boundary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Membaca Windows security context: SID, groups, token privileges, integrity level, UAC, service accounts dan LocalSystem.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Melakukan manual enumeration sebelum automated tooling.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Menganalisis file/registry/service/task ACL sebagai trust boundary, bukan sekadar mencari string "writable".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Memahami common Windows privesc classes: service misconfiguration, writable privileged path, scheduled task action, autorun path, token privilege, credentials/config, DLL/search-path behavior, dan vulnerable driver/kernel sebagai last resort.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Membedakan misconfiguration presence dari exploitability dan membuktikan impact dengan minimum sufficient proof.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Menggunakan Sysinternals/WinPEAS sebagai evidence amplifier setelah hipotesis terbentuk.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Menulis remediation yang memperbaiki permission/trust model, bukan cuma menghapus PoC.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AF7EF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Windows VM di Omarchy  </w:t>
            </w:r>
            <w:r>
              <w:rPr>
                <w:rFonts w:ascii="Liberation Sans" w:hAnsi="Liberation Sans"/>
                <w:color w:val="2D3237"/>
                <w:sz w:val="16"/>
              </w:rPr>
              <w:t>Omarchy menyediakan Windows 11 Pro VM berbasis KVM/Docker, dengan port VM dibind ke localhost dan compose file dimiliki root. Gunakan VM disposable/snapshot untuk latihan privilege escalation.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2. Mental Model: Token Meets Security Descriptor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Windows privilege escalation paling mudah dipahami sebagai pertemuan dua sisi: proses membawa access token; object membawa security descriptor. Windows melakukan access check ketika proses mencoba mengakses file, registry key, service object, process, task, atau securable object lain.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PROCESS / THREAD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access token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- user SID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- group SIDs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- privileges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- integrity level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     v  access check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SECURABLE OBJECT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security descriptor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- owner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- DACL / ACEs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- SACL / mandatory label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Primitive</w:t>
            </w:r>
          </w:p>
        </w:tc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Question to ask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Token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Siapa gue? Groups apa? Privileges apa? Medium/high/system integrity?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File/Directory ACL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Bisa write/modify/replace? Parent directory writable? Inheritance bagaimana?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Service object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Bisa change config/start/stop/write DACL? Service berjalan sebagai siapa?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Scheduled task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Task berjalan sebagai siapa? Action executable/script writable?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Registry / autorun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Apakah privileged component membaca value/path yang bisa gue ubah?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Process / token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Ada privilege spesial atau impersonation boundary yang relevan?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Credentials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Ada secret reusable yang memberi konteks privilege lebih tinggi?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DF5F8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Finding = path, not artifact  </w:t>
            </w:r>
            <w:r>
              <w:rPr>
                <w:rFonts w:ascii="Liberation Sans" w:hAnsi="Liberation Sans"/>
                <w:color w:val="2D3237"/>
                <w:sz w:val="16"/>
              </w:rPr>
              <w:t>Writable file, enabled privilege, atau unquoted path bukan finding otomatis. Finding valid memerlukan attacker-controlled input + privileged consumer + feasible trigger + measurable impact.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3. First Five Minutes: Manual Enumeration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whoami /all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whoami /priv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whoami /groups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Get-ComputerInfo | Select WindowsProductName,WindowsVersion,OsBuildNumber,OsArchitecture,CsName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Get-LocalUser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Get-LocalGroupMember Administrators -ErrorAction SilentlyContinue</w:t>
            </w:r>
          </w:p>
        </w:tc>
      </w:tr>
    </w:tbl>
    <w:p>
      <w:pPr>
        <w:spacing w:after="2" w:line="120" w:lineRule="auto"/>
        <w:widowControl/>
      </w:pPr>
    </w:p>
    <w:p>
      <w:pPr>
        <w:spacing w:before="0"/>
        <w:widowControl/>
      </w:pPr>
      <w:r>
        <w:rPr>
          <w:rFonts w:ascii="Liberation Sans" w:hAnsi="Liberation Sans"/>
          <w:b w:val="0"/>
        </w:rPr>
        <w:t>Simpan output terstruktur sebelum mulai perubahan apa pun. Access token berisi user SID, group SIDs dan privileges; `whoami /all` adalah baseline cepat untuk context tersebut.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powershell -ExecutionPolicy Bypass -File .\labs\workspace-init.ps1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powershell -ExecutionPolicy Bypass -File .\labs\manual-enum.ps1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CEBED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Do not dump everything  </w:t>
            </w:r>
            <w:r>
              <w:rPr>
                <w:rFonts w:ascii="Liberation Sans" w:hAnsi="Liberation Sans"/>
                <w:color w:val="2D3237"/>
                <w:sz w:val="16"/>
              </w:rPr>
              <w:t>Jangan otomatis mengumpulkan SAM/LSASS/browser secrets/DPAPI material. Module ini fokus ke privilege boundary dan misconfiguration; credential dumping adalah scope berbeda dan risikonya jauh lebih tinggi.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4. Access Tokens, Integrity Levels &amp; UAC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Standard user umumnya berjalan pada medium integrity. Elevated administrator process memakai high integrity, sedangkan banyak system services memakai system integrity. Mandatory Integrity Control dievaluasi selain DACL; lower-integrity process tidak otomatis boleh menulis ke higher-integrity object.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whoami /all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whoami /groups | findstr /i "Mandatory Label"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whoami /priv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Token privilege</w:t>
            </w:r>
          </w:p>
        </w:tc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Why it matters conceptually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SeImpersonatePrivilege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Impersonation boundary; sangat sensitif pada service contexts.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SeBackupPrivilege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Dapat membuka akses backup semantics terhadap protected data.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SeRestorePrivilege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Dapat menulis/restore object dengan semantics khusus.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SeTakeOwnershipPrivilege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Dapat mengubah ownership object lalu memengaruhi ACL path.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SeDebugPrivilege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Dapat membuka akses sangat luas ke proses lain ketika enabled/allowed.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SeLoadDriverPrivilege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Driver loading adalah high-risk kernel trust boundary.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FF3CD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Privilege present != exploit  </w:t>
            </w:r>
            <w:r>
              <w:rPr>
                <w:rFonts w:ascii="Liberation Sans" w:hAnsi="Liberation Sans"/>
                <w:color w:val="2D3237"/>
                <w:sz w:val="16"/>
              </w:rPr>
              <w:t>State (Enabled/Disabled), process type, OS build, service context, patch level dan usable primitive menentukan exploitability. Jangan langsung mencari exploit hanya karena privilege muncul.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5. File, Directory &amp; Registry ACLs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ACL bugs sering menjadi akar Windows privilege escalation: privileged process menjalankan atau membaca sesuatu yang bisa dimodifikasi low-privilege user. Analisis juga parent directory dan inheritance.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Get-Acl C:\Path\To\Target | Format-List Path,Owner,AccessToString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icacls C:\Path\To\Target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helper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.\labs\acl-audit.ps1 -Path C:\Path\To\Target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2"/>
        <w:spacing w:before="0"/>
        <w:widowControl/>
      </w:pPr>
      <w:r>
        <w:rPr>
          <w:rFonts w:ascii="Liberation Sans" w:hAnsi="Liberation Sans"/>
          <w:b w:val="0"/>
        </w:rPr>
        <w:t>What permissions are interesting?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Right / pattern</w:t>
            </w:r>
          </w:p>
        </w:tc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Interpretation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F / FullControl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Can alter content/ACL/ownership depending object.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 / Modify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Usually enough to replace or modify file content.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W / Write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Need inspect exact ACE/object type; often security-relevant.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WDAC / WRITE_DAC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Can change DACL and potentially grant self access.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WO / WRITE_OWNER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Can change owner and then potentially alter permissions.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Writable parent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Even if file is protected, replacement may be possible through directory rights depending semantics.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8F2FA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Registry is securable too  </w:t>
            </w:r>
            <w:r>
              <w:rPr>
                <w:rFonts w:ascii="Liberation Sans" w:hAnsi="Liberation Sans"/>
                <w:color w:val="2D3237"/>
                <w:sz w:val="16"/>
              </w:rPr>
              <w:t>Registry keys have security descriptors and ACLs. A privileged service/autorun that reads executable path/config from a key writable by low-privilege users can create the same trust problem as a writable file.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6. Windows Services: The Highest-Value Configuration Surface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Get-CimInstance Win32_Service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Select Name,StartName,State,StartMode,PathName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Sort Name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.\labs\service-audit.ps1</w:t>
            </w:r>
          </w:p>
        </w:tc>
      </w:tr>
    </w:tbl>
    <w:p>
      <w:pPr>
        <w:spacing w:after="2" w:line="120" w:lineRule="auto"/>
        <w:widowControl/>
      </w:pPr>
    </w:p>
    <w:p>
      <w:pPr>
        <w:spacing w:before="0"/>
        <w:widowControl/>
      </w:pPr>
      <w:r>
        <w:rPr>
          <w:rFonts w:ascii="Liberation Sans" w:hAnsi="Liberation Sans"/>
          <w:b w:val="0"/>
        </w:rPr>
        <w:t>For each interesting service, answer four questions: siapa account-nya, executable/config path-nya apa, siapa yang boleh mengubah service object, dan siapa yang boleh memodifikasi executable/path/config tersebut.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Service weakness</w:t>
            </w:r>
          </w:p>
        </w:tc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Why it can matter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Writable service binary/config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Low-priv user can influence code/data later executed by privileged service.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Weak service object DACL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SERVICE_CHANGE_CONFIG can let caller change executable configuration; Microsoft explicitly treats this right as admin-sensitive.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Unquoted service path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Only exploitable when parsing creates a candidate path AND attacker can write a relevant directory/file AND trigger the service.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Writable dependency / working directory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Privileged program may load user-controlled DLL/config/helper.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Dangerous service account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LocalSystem or privileged domain/service account increases impact.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2"/>
        <w:spacing w:before="0"/>
        <w:widowControl/>
      </w:pPr>
      <w:r>
        <w:rPr>
          <w:rFonts w:ascii="Liberation Sans" w:hAnsi="Liberation Sans"/>
          <w:b w:val="0"/>
        </w:rPr>
        <w:t>AccessChk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accesschk.exe -accepteula -uwcqv "BUILTIN\Users" *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accesschk.exe -accepteula -qwv C:\ProgramData\Vendor\App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DF5F8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Read the output, do not cargo-cult it  </w:t>
            </w:r>
            <w:r>
              <w:rPr>
                <w:rFonts w:ascii="Liberation Sans" w:hAnsi="Liberation Sans"/>
                <w:color w:val="2D3237"/>
                <w:sz w:val="16"/>
              </w:rPr>
              <w:t>AccessChk answers "what access exists"; lo masih harus map access -&gt; privileged consumer -&gt; trigger -&gt; impact. SERVICE_CHANGE_CONFIG and writable binaries are separate primitives.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7. Scheduled Tasks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Get-ScheduledTask | Select TaskPath,TaskName,State,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@{n='RunAs';e={$_.Principal.UserId}},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@{n='RunLevel';e={$_.Principal.RunLevel}}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.\labs\task-audit.ps1</w:t>
            </w:r>
          </w:p>
        </w:tc>
      </w:tr>
    </w:tbl>
    <w:p>
      <w:pPr>
        <w:spacing w:after="2" w:line="120" w:lineRule="auto"/>
        <w:widowControl/>
      </w:pPr>
    </w:p>
    <w:p>
      <w:pPr>
        <w:spacing w:before="0"/>
        <w:widowControl/>
      </w:pPr>
      <w:r>
        <w:rPr>
          <w:rFonts w:ascii="Liberation Sans" w:hAnsi="Liberation Sans"/>
          <w:b w:val="0"/>
        </w:rPr>
        <w:t>Task Scheduler runs tasks under a configured security context. A task is interesting when it runs elevated/high-privilege and references an action, script, working directory or config that a lower-privilege user can modify.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RunAs account privileged?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RunLevel Highest?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Action path absolute?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Action/script writable?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Parent directory writable?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Arguments reference writable config?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Trigger actually occurs in engagement window?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AF7EF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Task existence is not a vulnerability  </w:t>
            </w:r>
            <w:r>
              <w:rPr>
                <w:rFonts w:ascii="Liberation Sans" w:hAnsi="Liberation Sans"/>
                <w:color w:val="2D3237"/>
                <w:sz w:val="16"/>
              </w:rPr>
              <w:t>A SYSTEM scheduled task is normal. The vulnerability is a broken trust edge such as low-privilege modification of its action or configuration.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8. Autoruns, Startup &amp; Registry Execution Paths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.\labs\autorun-audit.ps1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reg query HKLM\Software\Microsoft\Windows\CurrentVersion\Run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reg query HKCU\Software\Microsoft\Windows\CurrentVersion\Run</w:t>
            </w:r>
          </w:p>
        </w:tc>
      </w:tr>
    </w:tbl>
    <w:p>
      <w:pPr>
        <w:spacing w:after="2" w:line="120" w:lineRule="auto"/>
        <w:widowControl/>
      </w:pPr>
    </w:p>
    <w:p>
      <w:pPr>
        <w:spacing w:before="0"/>
        <w:widowControl/>
      </w:pPr>
      <w:r>
        <w:rPr>
          <w:rFonts w:ascii="Liberation Sans" w:hAnsi="Liberation Sans"/>
          <w:b w:val="0"/>
        </w:rPr>
        <w:t>Autoruns from Sysinternals provides a broad view of startup locations: services, scheduled tasks, Run/RunOnce, Winlogon, image hijacks and many other autostart extensibility points. Use it for discovery, then verify ACL and execution context manually.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FF3CD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Do not "fix" a finding by deleting startup entries during assessment  </w:t>
            </w:r>
            <w:r>
              <w:rPr>
                <w:rFonts w:ascii="Liberation Sans" w:hAnsi="Liberation Sans"/>
                <w:color w:val="2D3237"/>
                <w:sz w:val="16"/>
              </w:rPr>
              <w:t>Privilege escalation testing is not system cleanup. Evidence first, minimal proof, then restore exactly what the engagement requires.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9. DLL / Search-Path &amp; Process Behavior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DLL search-order or missing-DLL issues require runtime evidence. Do not infer exploitation only from a directory listing. Process Monitor is ideal for observing file/registry/process activity and filtering on NAME NOT FOUND, process name, path, user and operation.</w:t>
      </w:r>
    </w:p>
    <w:p>
      <w:pPr>
        <w:pStyle w:val="Heading2"/>
        <w:spacing w:before="0"/>
        <w:widowControl/>
      </w:pPr>
      <w:r>
        <w:rPr>
          <w:rFonts w:ascii="Liberation Sans" w:hAnsi="Liberation Sans"/>
          <w:b w:val="0"/>
        </w:rPr>
        <w:t>Safe Procmon workflow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Start capture before launching the authorized application/service.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Filter to the relevant process.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Look for deterministic missing DLL/config/path lookups.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Verify the candidate directory ACL.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Check architecture/signature expectations.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Use training platform for real DLL hijack proof; local module does not drop executable DLL payloads.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1EBF8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Why no DLL payload generator here  </w:t>
            </w:r>
            <w:r>
              <w:rPr>
                <w:rFonts w:ascii="Liberation Sans" w:hAnsi="Liberation Sans"/>
                <w:color w:val="2D3237"/>
                <w:sz w:val="16"/>
              </w:rPr>
              <w:t>A general DLL hijack payload crosses quickly into reusable post-exploitation tradecraft. We teach the trust model and evidence collection locally, then use deliberately vulnerable training labs for execution proof.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10. Credential &amp; Configuration Exposure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Sometimes the shortest path to higher privilege is a credential or reusable secret exposed to the current user. Focus on application/service config and approved locations, not indiscriminate credential dumping.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.\labs\config-secret-audit.ps1 -Root C:\ProgramData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Get-ChildItem C:\ProgramData -Recurse -File -ErrorAction SilentlyContinue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Where-Object { $_.Extension -in ".ini",".config",".xml",".json",".yml" }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Select-Object -First 100 FullName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CEBED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Protect raw secrets  </w:t>
            </w:r>
            <w:r>
              <w:rPr>
                <w:rFonts w:ascii="Liberation Sans" w:hAnsi="Liberation Sans"/>
                <w:color w:val="2D3237"/>
                <w:sz w:val="16"/>
              </w:rPr>
              <w:t>If a real engagement exposes a credential, do not paste plaintext into notes, screenshots, Git, chat, or report. Record masked identifier/location/privilege and store raw evidence only when required by engagement handling rules.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11. Local Reversible Lab: Writable Privileged Script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Local lab models the essence of many Windows privesc paths without registering a real vulnerable service/task. An administrator creates a protected flag and a task script writable by normal users. The administrator must manually invoke the elevated runner; this simulates a privileged service/task consuming attacker-controlled content.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# Elevated PowerShell - setup once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.\labs\lab-sim.ps1 -Action setup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Normal PowerShell - inspect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.\labs\lab-sim.ps1 -Action status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Get-Content C:\ProgramData\RedTeamLab17\task.ps1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icacls C:\ProgramData\RedTeamLab17\task.ps1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2"/>
        <w:spacing w:before="0"/>
        <w:widowControl/>
      </w:pPr>
      <w:r>
        <w:rPr>
          <w:rFonts w:ascii="Liberation Sans" w:hAnsi="Liberation Sans"/>
          <w:b w:val="0"/>
        </w:rPr>
        <w:t>Controlled proof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As the normal user, modify only `task.ps1` so it copies the protected flag into `student-output.txt`. Do not create users, services, scheduled tasks, startup persistence or outbound connections.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@'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Get-Content 'C:\ProgramData\RedTeamLab17\proof\admin-flag.txt' |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 xml:space="preserve">  Set-Content -Encoding UTF8 'C:\ProgramData\RedTeamLab17\student-output.txt'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'@ | Set-Content -Encoding UTF8 C:\ProgramData\RedTeamLab17\task.ps1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In the elevated instructor terminal only: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.\labs\lab-sim.ps1 -Action run-elevated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Back as normal user: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Get-Content C:\ProgramData\RedTeamLab17\student-output.txt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AF7EF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What this proves  </w:t>
            </w:r>
            <w:r>
              <w:rPr>
                <w:rFonts w:ascii="Liberation Sans" w:hAnsi="Liberation Sans"/>
                <w:color w:val="2D3237"/>
                <w:sz w:val="16"/>
              </w:rPr>
              <w:t>The privileged executor trusted a script writable by a lower-privilege principal. The exploit primitive is writable privileged input; the elevated runner is only a deterministic lab trigger.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12. Service/Task Misconfiguration Reasoning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Evidence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1. Privileged consumer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Service/task/autorun process and account/integrity.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2. Controlled input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Writable binary/script/config/registry key/directory or service object.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3. Trigger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Restart, task schedule, login, application launch or manual lab runner.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4. Minimum proof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Read protected flag or create one harmless privileged artifact.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5. Cleanup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Restore original file/ACL/config and remove artifact.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6. Remediation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Least privilege, restrictive ACL, absolute paths, protected deployment location, correct service/task ACL.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13. Sysinternals Workflow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Tool</w:t>
            </w:r>
          </w:p>
        </w:tc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Use in Module 17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AccessChk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Enumerate effective access to files, registry keys, processes and service objects.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Autoruns / Autorunsc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Map startup and autostart execution surfaces.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Process Monitor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Observe real-time file, registry and process activity; validate search-path assumptions.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Process Explorer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Inspect process tree, image path, account and integrity context.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Sigcheck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Inspect signatures/hashes of suspicious third-party binaries before trust decisions.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DF5F8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Prefer official Sysinternals  </w:t>
            </w:r>
            <w:r>
              <w:rPr>
                <w:rFonts w:ascii="Liberation Sans" w:hAnsi="Liberation Sans"/>
                <w:color w:val="2D3237"/>
                <w:sz w:val="16"/>
              </w:rPr>
              <w:t>Download from Microsoft Learn/Microsoft Store/Sysinternals Live. Avoid repackaged mirrors, especially on a Red Team workstation where tooling supply-chain risk is real.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14. WinPEAS: Automation After Manual Enumeration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WinPEAS from PEASS-ng is useful for breadth, but its output is a lead generator. Run it only in authorized labs, obtain it from the official PEASS-ng release/source, and compare results with your manual notes.</w:t>
      </w:r>
    </w:p>
    <w:p>
      <w:pPr>
        <w:pStyle w:val="Heading2"/>
        <w:spacing w:before="0"/>
        <w:widowControl/>
      </w:pPr>
      <w:r>
        <w:rPr>
          <w:rFonts w:ascii="Liberation Sans" w:hAnsi="Liberation Sans"/>
          <w:b w:val="0"/>
        </w:rPr>
        <w:t>Compare, do not outsource reasoning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Manual finding</w:t>
            </w:r>
          </w:p>
        </w:tc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Automation question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Token privilege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Did WinPEAS flag it? Is it actually usable in this context?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Service path/ACL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Does it identify same service? Did manual ACL verification agree?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Scheduled task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Does it show privileged task/action? Is target path writable?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Registry/autorun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Did it flag a weak registry or executable ACL?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Credentials/config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Does it expose sensitive content? Was collection necessary and approved?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FF3CD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Tool output is not report text  </w:t>
            </w:r>
            <w:r>
              <w:rPr>
                <w:rFonts w:ascii="Liberation Sans" w:hAnsi="Liberation Sans"/>
                <w:color w:val="2D3237"/>
                <w:sz w:val="16"/>
              </w:rPr>
              <w:t>Never paste hundreds of WinPEAS lines into a report. Extract only the evidence that supports a validated attack path and explain why it matters.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15. Kernel / Driver Exploitation: Last Resort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Windows kernel/driver LPE is high-risk: build-specific, mitigation-sensitive and potentially crash-prone. Treat it like Linux kernel exploitation: precise advisory matching, snapshot/restore, RoE approval and source audit before any PoC.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Exact Windows build and patch level?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Driver/software version affected?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Architecture matches?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Vendor advisory/CVE confirms applicability?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Snapshot exists?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Exploit source audited?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Less risky configuration path exhausted?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RoE permits kernel/driver exploitation?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CEBED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Version-only conclusions are weak  </w:t>
            </w:r>
            <w:r>
              <w:rPr>
                <w:rFonts w:ascii="Liberation Sans" w:hAnsi="Liberation Sans"/>
                <w:color w:val="2D3237"/>
                <w:sz w:val="16"/>
              </w:rPr>
              <w:t>Security updates, backports, Defender/WDAC/HVCI, driver blocklists and configuration can change exploitability. Validate exact conditions; never equate product/version string with guaranteed LPE.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16. Detection &amp; Blue-Team Telemetry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Good Red Team practice asks what defenders can see. Event availability depends on audit policy and EDR configuration, so treat IDs below as telemetry candidates, not guarantees.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Signal</w:t>
            </w:r>
          </w:p>
        </w:tc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Typical evidence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Process creation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4688 when process-creation auditing is enabled; EDR process tree/command line.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Special privileges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4672 for certain special privileges at logon.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Service changes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Service Control Manager / System logs; 7045 commonly records service installation.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Scheduled tasks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4698/4702 when relevant advanced audit policy is enabled.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File/registry access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Object access events such as 4656/4663 only when auditing/SACL is configured.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Execution path behavior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Procmon/EDR file and registry events; image load and parent/child relationships.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8F2FA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Stealth is not the objective here  </w:t>
            </w:r>
            <w:r>
              <w:rPr>
                <w:rFonts w:ascii="Liberation Sans" w:hAnsi="Liberation Sans"/>
                <w:color w:val="2D3237"/>
                <w:sz w:val="16"/>
              </w:rPr>
              <w:t>Module 17 optimizes for understanding, reproducibility and remediation. Evasion belongs later and only after you understand the telemetry you are trying to avoid.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17. Cleanup, Evidence &amp; Retest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# Hash evidence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.\labs\evidence-manifest.ps1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Remove local simulation - elevated PowerShell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.\labs\lab-sim.ps1 -Action cleanup</w:t>
            </w:r>
          </w:p>
        </w:tc>
      </w:tr>
    </w:tbl>
    <w:p>
      <w:pPr>
        <w:spacing w:after="2" w:line="120" w:lineRule="auto"/>
        <w:widowControl/>
      </w:pPr>
    </w:p>
    <w:p>
      <w:pPr>
        <w:spacing w:before="0"/>
        <w:widowControl/>
      </w:pPr>
      <w:r>
        <w:rPr>
          <w:rFonts w:ascii="Liberation Sans" w:hAnsi="Liberation Sans"/>
          <w:b w:val="0"/>
        </w:rPr>
        <w:t>[ ] Restore modified training script/config.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Remove proof artifacts.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Do not leave new local users/services/tasks/autoruns.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Hash evidence and note timestamps.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Retest the remediated ACL/path if you changed it.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Document anything that could not be restored automatically.</w:t>
      </w: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18. Guided Labs (15)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Lab</w:t>
            </w:r>
          </w:p>
        </w:tc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Objective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01 - Workspace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Create structured notes/evidence/findings folders.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02 - Token report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Capture user SID, groups, privileges and integrity context.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03 - Manual inventory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Collect OS/users/processes/services/tasks/network baseline.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04 - ACL reading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Compare Get-Acl and icacls on selected lab paths.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05 - Service inventory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Map service account and executable paths.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06 - Task inventory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Map task principal/run level/action.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07 - Autoruns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Review Run/RunOnce and Sysinternals Autoruns output.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08 - AccessChk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Validate effective file/service rights.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09 - Procmon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Validate one file/path lookup hypothesis.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10 - Config exposure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Find candidate config files without dumping secret values.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11 - Local trust lab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Set up reversible writable privileged script simulation.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12 - Controlled proof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Read protected lab flag through privileged runner.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13 - Automation compare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Compare manual notes with WinPEAS.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14 - Evidence &amp; cleanup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Hash evidence and remove simulation.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15 - Finding write-up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Write root cause, impact, remediation and retest evidence.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19. Capstone: Unknown Windows PrivEsc Assessment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Use a disposable Windows training VM/box. Do not inspect walkthrough/source before your first pass. Goal: identify one validated path from current context to higher privilege or prove that no path was validated within the timebox.</w:t>
      </w:r>
    </w:p>
    <w:p>
      <w:pPr>
        <w:pStyle w:val="Heading2"/>
        <w:spacing w:before="0"/>
        <w:widowControl/>
      </w:pPr>
      <w:r>
        <w:rPr>
          <w:rFonts w:ascii="Liberation Sans" w:hAnsi="Liberation Sans"/>
          <w:b w:val="0"/>
        </w:rPr>
        <w:t>Rules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60-90 minute timebox.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Manual enumeration first 20 minutes.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At least two hypotheses documented before automation.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No credential dumping unless the platform scenario specifically requires it.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No persistence; no external callback infrastructure.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Minimum proof only.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Cleanup + remediation note required.</w:t>
      </w:r>
    </w:p>
    <w:p>
      <w:pPr>
        <w:pStyle w:val="Heading2"/>
        <w:spacing w:before="0"/>
        <w:widowControl/>
      </w:pPr>
      <w:r>
        <w:rPr>
          <w:rFonts w:ascii="Liberation Sans" w:hAnsi="Liberation Sans"/>
          <w:b w:val="0"/>
        </w:rPr>
        <w:t>Deliverables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Token/identity baseline.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Service/task/ACL inventory notes.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Validated or rejected hypotheses with evidence.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One finding or a defensible no-finding conclusion.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Detection/telemetry notes.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[ ] Cleanup and retest record.</w:t>
      </w: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20. Knowledge Check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1. Apa beda user/group SID, token privilege, dan integrity level?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2. Kenapa medium-integrity administrator process belum sama dengan elevated process?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3. Kenapa unquoted service path tidak otomatis exploitable?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4. Apa arti SERVICE_CHANGE_CONFIG dari sisi security?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5. Kenapa writable service executable lebih penting daripada service name yang terlihat aneh?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6. Apa yang harus dicek pada scheduled task selain account yang menjalankannya?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7. Apa beda WRITE_DAC, WRITE_OWNER dan Modify pada analisis ACL?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8. Kenapa parent directory ACL penting?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9. Kapan Procmon lebih berguna daripada static enumeration?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10. Kenapa enabled SeImpersonatePrivilege bukan finding otomatis?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11. Bagaimana membedakan config credential exposure dari credential dumping?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12. Kenapa WinPEAS harus dijalankan setelah manual enumeration?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13. Apa minimum sufficient proof untuk writable privileged script?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14. Kenapa kernel/driver LPE harus menjadi last resort?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15. Telemetry apa yang bisa muncul ketika service/task/process berubah?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16. Bagaimana remediation untuk weak privileged execution path?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17. Apa yang harus dibersihkan setelah privesc test?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18. Mengapa UAC bukan pengganti authorization/least privilege?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19. Bagaimana membuktikan finding tetap fixed setelah remediation?</w:t>
      </w:r>
    </w:p>
    <w:p>
      <w:pPr>
        <w:spacing w:before="0"/>
        <w:widowControl/>
      </w:pPr>
      <w:r>
        <w:rPr>
          <w:rFonts w:ascii="Liberation Sans" w:hAnsi="Liberation Sans"/>
          <w:b w:val="0"/>
        </w:rPr>
        <w:t>20. Kapan sebaiknya lo berhenti dan eskalasi ke engagement lead?</w:t>
      </w: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21.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whoami /all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whoami /priv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Get-ComputerInfo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Get-LocalUser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Get-LocalGroupMember Administrators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Get-CimInstance Win32_Service | select Name,StartName,State,PathName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Get-ScheduledTask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Get-Acl &lt;path&gt; | fl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icacls &lt;path&gt;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reg query HKLM\Software\Microsoft\Windows\CurrentVersion\Run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Get-NetTCPConnection -State Listen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AF7EF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Reasoning loop  </w:t>
            </w:r>
            <w:r>
              <w:rPr>
                <w:rFonts w:ascii="Liberation Sans" w:hAnsi="Liberation Sans"/>
                <w:color w:val="2D3237"/>
                <w:sz w:val="16"/>
              </w:rPr>
              <w:t>Identity -&gt; privileged executor -&gt; attacker-controlled input -&gt; trigger -&gt; minimum proof -&gt; telemetry -&gt; cleanup -&gt; remediation -&gt; retest.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22. References &amp; Further Reading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8"/>
        <w:gridCol w:w="5118"/>
      </w:tblGrid>
      <w:tr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5118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Microsoft - Access Tokens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https://learn.microsoft.com/en-us/windows/win32/secauthz/access-tokens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Microsoft - Security Identifiers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https://learn.microsoft.com/en-us/windows/win32/secauthz/security-identifiers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Microsoft - Mandatory Integrity Control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https://learn.microsoft.com/en-us/windows/win32/secauthz/mandatory-integrity-control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Microsoft - DACLs and ACEs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https://learn.microsoft.com/en-us/windows/win32/secauthz/dacls-and-aces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Microsoft - icacls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https://learn.microsoft.com/en-us/windows-server/administration/windows-commands/icacls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Microsoft - Service Security and Access Rights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https://learn.microsoft.com/en-us/windows/win32/services/service-security-and-access-rights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Microsoft - Security Contexts for Tasks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https://learn.microsoft.com/en-us/windows/win32/taskschd/security-contexts-for-running-tasks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Sysinternals - AccessChk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https://learn.microsoft.com/en-us/sysinternals/downloads/accesschk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Sysinternals - Autoruns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https://learn.microsoft.com/en-us/sysinternals/downloads/autoruns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Sysinternals - Process Monitor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https://learn.microsoft.com/en-us/sysinternals/downloads/procmon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Sysinternals Suite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https://learn.microsoft.com/en-us/sysinternals/downloads/sysinternals-suite</w:t>
            </w:r>
          </w:p>
        </w:tc>
      </w:tr>
      <w:tr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PEASS-ng / WinPEAS releases</w:t>
            </w:r>
          </w:p>
        </w:tc>
        <w:tc>
          <w:tcPr>
            <w:tcW w:type="dxa" w:w="5118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https://github.com/peass-ng/PEASS-ng/releases</w:t>
            </w:r>
          </w:p>
        </w:tc>
      </w:tr>
      <w:tr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Omarchy - Windows VM</w:t>
            </w:r>
          </w:p>
        </w:tc>
        <w:tc>
          <w:tcPr>
            <w:tcW w:type="dxa" w:w="5118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https://omarchy.org/manual/windows-vm/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F1EBF8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Next  </w:t>
            </w:r>
            <w:r>
              <w:rPr>
                <w:rFonts w:ascii="Liberation Sans" w:hAnsi="Liberation Sans"/>
                <w:color w:val="2D3237"/>
                <w:sz w:val="16"/>
              </w:rPr>
              <w:t>Module 18 akan masuk Active Directory Fundamentals: domain, forest, DC, OU, users/groups/computers, LDAP, DNS, SMB, Kerberos, NTLM, SPN, GPO, ACL dan trust - sebelum kita melakukan AD enumeration/attack paths.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1"/>
        <w:spacing w:before="0"/>
        <w:widowControl/>
      </w:pPr>
      <w:r>
        <w:rPr>
          <w:rFonts w:ascii="Liberation Sans" w:hAnsi="Liberation Sans"/>
          <w:b w:val="0"/>
        </w:rPr>
        <w:t>23. Practical Reference Card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2"/>
        <w:gridCol w:w="3412"/>
        <w:gridCol w:w="3412"/>
      </w:tblGrid>
      <w:tr>
        <w:tc>
          <w:tcPr>
            <w:tcW w:type="dxa" w:w="3412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If you find...</w:t>
            </w:r>
          </w:p>
        </w:tc>
        <w:tc>
          <w:tcPr>
            <w:tcW w:type="dxa" w:w="3412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Validate next</w:t>
            </w:r>
          </w:p>
        </w:tc>
        <w:tc>
          <w:tcPr>
            <w:tcW w:type="dxa" w:w="3412"/>
            <w:shd w:fill="122A43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42" w:type="dxa"/>
              <w:start w:w="48" w:type="dxa"/>
              <w:bottom w:w="42" w:type="dxa"/>
              <w:end w:w="48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Typical remediation</w:t>
            </w:r>
          </w:p>
        </w:tc>
      </w:tr>
      <w:tr>
        <w:tc>
          <w:tcPr>
            <w:tcW w:type="dxa" w:w="3412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Writable privileged executable/script</w:t>
            </w:r>
          </w:p>
        </w:tc>
        <w:tc>
          <w:tcPr>
            <w:tcW w:type="dxa" w:w="3412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Owner, DACL, parent directory, privileged consumer, trigger</w:t>
            </w:r>
          </w:p>
        </w:tc>
        <w:tc>
          <w:tcPr>
            <w:tcW w:type="dxa" w:w="3412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Move to protected location; restrict DACL; deploy as admin-owned immutable artifact.</w:t>
            </w:r>
          </w:p>
        </w:tc>
      </w:tr>
      <w:tr>
        <w:tc>
          <w:tcPr>
            <w:tcW w:type="dxa" w:w="3412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Weak service object ACL</w:t>
            </w:r>
          </w:p>
        </w:tc>
        <w:tc>
          <w:tcPr>
            <w:tcW w:type="dxa" w:w="3412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Confirm SERVICE_CHANGE_CONFIG/WRITE_DAC and service account</w:t>
            </w:r>
          </w:p>
        </w:tc>
        <w:tc>
          <w:tcPr>
            <w:tcW w:type="dxa" w:w="3412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Restrict service DACL to administrators/service-management principals.</w:t>
            </w:r>
          </w:p>
        </w:tc>
      </w:tr>
      <w:tr>
        <w:tc>
          <w:tcPr>
            <w:tcW w:type="dxa" w:w="3412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Unquoted service path</w:t>
            </w:r>
          </w:p>
        </w:tc>
        <w:tc>
          <w:tcPr>
            <w:tcW w:type="dxa" w:w="3412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Enumerate candidate prefixes + write permissions + restart trigger</w:t>
            </w:r>
          </w:p>
        </w:tc>
        <w:tc>
          <w:tcPr>
            <w:tcW w:type="dxa" w:w="3412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Quote ImagePath; install under protected directory; remove writable path components.</w:t>
            </w:r>
          </w:p>
        </w:tc>
      </w:tr>
      <w:tr>
        <w:tc>
          <w:tcPr>
            <w:tcW w:type="dxa" w:w="3412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Privileged scheduled task</w:t>
            </w:r>
          </w:p>
        </w:tc>
        <w:tc>
          <w:tcPr>
            <w:tcW w:type="dxa" w:w="3412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Inspect principal/run level/action/arguments and ACLs</w:t>
            </w:r>
          </w:p>
        </w:tc>
        <w:tc>
          <w:tcPr>
            <w:tcW w:type="dxa" w:w="3412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Protect action/config; absolute paths; least-privilege task principal.</w:t>
            </w:r>
          </w:p>
        </w:tc>
      </w:tr>
      <w:tr>
        <w:tc>
          <w:tcPr>
            <w:tcW w:type="dxa" w:w="3412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Weak autorun / registry path</w:t>
            </w:r>
          </w:p>
        </w:tc>
        <w:tc>
          <w:tcPr>
            <w:tcW w:type="dxa" w:w="3412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Confirm who writes key/value and target binary path</w:t>
            </w:r>
          </w:p>
        </w:tc>
        <w:tc>
          <w:tcPr>
            <w:tcW w:type="dxa" w:w="3412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Restrict registry/file ACL; sign/verify deployment; minimize autorun surface.</w:t>
            </w:r>
          </w:p>
        </w:tc>
      </w:tr>
      <w:tr>
        <w:tc>
          <w:tcPr>
            <w:tcW w:type="dxa" w:w="3412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Sensitive token privilege</w:t>
            </w:r>
          </w:p>
        </w:tc>
        <w:tc>
          <w:tcPr>
            <w:tcW w:type="dxa" w:w="3412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Confirm privilege usability and required local conditions</w:t>
            </w:r>
          </w:p>
        </w:tc>
        <w:tc>
          <w:tcPr>
            <w:tcW w:type="dxa" w:w="3412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Remove unnecessary privilege; use constrained service account; harden service design.</w:t>
            </w:r>
          </w:p>
        </w:tc>
      </w:tr>
      <w:tr>
        <w:tc>
          <w:tcPr>
            <w:tcW w:type="dxa" w:w="3412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Credential in config</w:t>
            </w:r>
          </w:p>
        </w:tc>
        <w:tc>
          <w:tcPr>
            <w:tcW w:type="dxa" w:w="3412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Confirm scope/privilege without reproducing secret broadly</w:t>
            </w:r>
          </w:p>
        </w:tc>
        <w:tc>
          <w:tcPr>
            <w:tcW w:type="dxa" w:w="3412"/>
            <w:shd w:fill="FFFFFF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Rotate secret; secret manager; least privilege; restrictive file/registry ACL.</w:t>
            </w:r>
          </w:p>
        </w:tc>
      </w:tr>
      <w:tr>
        <w:tc>
          <w:tcPr>
            <w:tcW w:type="dxa" w:w="3412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DLL/search-path hypothesis</w:t>
            </w:r>
          </w:p>
        </w:tc>
        <w:tc>
          <w:tcPr>
            <w:tcW w:type="dxa" w:w="3412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Procmon evidence + missing lookup + writable candidate path</w:t>
            </w:r>
          </w:p>
        </w:tc>
        <w:tc>
          <w:tcPr>
            <w:tcW w:type="dxa" w:w="3412"/>
            <w:shd w:fill="F7F9FB"/>
            <w:tcBorders>
              <w:top w:val="single" w:sz="2" w:color="C8D4DD"/>
              <w:left w:val="single" w:sz="2" w:color="C8D4DD"/>
              <w:bottom w:val="single" w:sz="2" w:color="C8D4DD"/>
              <w:right w:val="single" w:sz="2" w:color="C8D4DD"/>
              <w:insideH w:val="single" w:sz="2" w:color="C8D4DD"/>
              <w:insideV w:val="single" w:sz="2" w:color="C8D4DD"/>
            </w:tcBorders>
            <w:tcMar>
              <w:top w:w="40" w:type="dxa"/>
              <w:start w:w="48" w:type="dxa"/>
              <w:bottom w:w="40" w:type="dxa"/>
              <w:end w:w="48" w:type="dxa"/>
            </w:tcMar>
          </w:tcPr>
          <w:p>
            <w:r/>
            <w:r>
              <w:rPr>
                <w:rFonts w:ascii="Liberation Sans" w:hAnsi="Liberation Sans"/>
                <w:color w:val="2B3137"/>
                <w:sz w:val="14"/>
              </w:rPr>
              <w:t>Use absolute paths; safe DLL search APIs; protected directories; code signing/WDAC where appropriate.</w:t>
            </w:r>
          </w:p>
        </w:tc>
      </w:tr>
    </w:tbl>
    <w:p>
      <w:pPr>
        <w:spacing w:after="2" w:line="120" w:lineRule="auto"/>
        <w:widowControl/>
      </w:pPr>
    </w:p>
    <w:p>
      <w:pPr>
        <w:pStyle w:val="Heading2"/>
        <w:spacing w:before="0"/>
        <w:widowControl/>
      </w:pPr>
      <w:r>
        <w:rPr>
          <w:rFonts w:ascii="Liberation Sans" w:hAnsi="Liberation Sans"/>
          <w:b w:val="0"/>
        </w:rPr>
        <w:t>Fast lab command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17212B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4"/>
              </w:rPr>
              <w:t>Set-ExecutionPolicy -Scope Process Bypass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.\labs\workspace-init.ps1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.\labs\token-report.ps1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.\labs\manual-enum.ps1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.\labs\service-audit.ps1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.\labs\task-audit.ps1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.\labs\autorun-audit.ps1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# Elevated only for local simulation setup/cleanup: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.\labs\lab-sim.ps1 -Action setup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.\labs\lab-sim.ps1 -Action cleanup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4"/>
              </w:rPr>
              <w:t>.\labs\evidence-manifest.ps1</w:t>
            </w:r>
          </w:p>
        </w:tc>
      </w:tr>
    </w:tbl>
    <w:p>
      <w:pPr>
        <w:spacing w:after="2" w:line="120" w:lineRule="auto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36"/>
      </w:tblGrid>
      <w:tr>
        <w:tc>
          <w:tcPr>
            <w:tcW w:type="dxa" w:w="10236"/>
            <w:shd w:fill="EAF7EF"/>
            <w:tcBorders>
              <w:top w:val="single" w:sz="3" w:color="C8D4DD"/>
              <w:left w:val="single" w:sz="3" w:color="C8D4DD"/>
              <w:bottom w:val="single" w:sz="3" w:color="C8D4DD"/>
              <w:right w:val="single" w:sz="3" w:color="C8D4DD"/>
              <w:insideH w:val="single" w:sz="3" w:color="C8D4DD"/>
              <w:insideV w:val="single" w:sz="3" w:color="C8D4DD"/>
            </w:tcBorders>
            <w:tcMar>
              <w:top w:w="50" w:type="dxa"/>
              <w:start w:w="72" w:type="dxa"/>
              <w:bottom w:w="50" w:type="dxa"/>
              <w:end w:w="72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7"/>
              </w:rPr>
              <w:t xml:space="preserve">Exit criteria  </w:t>
            </w:r>
            <w:r>
              <w:rPr>
                <w:rFonts w:ascii="Liberation Sans" w:hAnsi="Liberation Sans"/>
                <w:color w:val="2D3237"/>
                <w:sz w:val="16"/>
              </w:rPr>
              <w:t>Lo siap lanjut ketika dapat menjelaskan satu Windows privesc path dari token + ACL + privileged consumer + trigger sampai remediation, tanpa bergantung pada satu-click enumerator.</w:t>
            </w:r>
          </w:p>
        </w:tc>
      </w:tr>
    </w:tbl>
    <w:p>
      <w:pPr>
        <w:spacing w:after="2" w:line="120" w:lineRule="auto"/>
        <w:widowControl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91" w:right="835" w:bottom="677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85E64"/>
        <w:sz w:val="14"/>
      </w:rPr>
      <w:t xml:space="preserve">VaxXinE/red-teaming  |  Windows Privilege Escalation  |  05 Oct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4E565F"/>
        <w:sz w:val="14"/>
      </w:rPr>
      <w:t>RED TEAM LEARNING PATH  |  MODULE 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6" w:line="247" w:lineRule="auto"/>
    </w:pPr>
    <w:rPr>
      <w:rFonts w:ascii="Liberation Sans" w:hAnsi="Liberation Sans" w:eastAsia="Liberation Sans"/>
      <w:color w:val="242A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8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2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2" w:after="32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B4D6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54" w:after="24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C657E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Inline">
    <w:name w:val="Code Inline"/>
    <w:rPr>
      <w:rFonts w:ascii="Liberation Mono" w:hAnsi="Liberation Mono" w:eastAsia="Liberation Mono"/>
      <w:sz w:val="16"/>
    </w:rPr>
  </w:style>
  <w:style w:type="paragraph" w:customStyle="1" w:styleId="CodeBlock">
    <w:name w:val="Code Block"/>
    <w:pPr>
      <w:spacing w:after="0" w:line="228" w:lineRule="auto"/>
    </w:pPr>
    <w:rPr>
      <w:rFonts w:ascii="Liberation Mono" w:hAnsi="Liberation Mono"/>
      <w:color w:val="EBEFF2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axXinE/red-teaming" TargetMode="External"/><Relationship Id="rId12" Type="http://schemas.openxmlformats.org/officeDocument/2006/relationships/hyperlink" Target="https://omarchy.org/manual/other-packages/" TargetMode="External"/><Relationship Id="rId13" Type="http://schemas.openxmlformats.org/officeDocument/2006/relationships/hyperlink" Target="https://omarchy.org/manual/updates/" TargetMode="External"/><Relationship Id="rId14" Type="http://schemas.openxmlformats.org/officeDocument/2006/relationships/hyperlink" Target="https://omarchy.org/manual/omarchy-cli/" TargetMode="External"/><Relationship Id="rId15" Type="http://schemas.openxmlformats.org/officeDocument/2006/relationships/hyperlink" Target="https://omarchy.org/manual/dotfiles/" TargetMode="External"/><Relationship Id="rId16" Type="http://schemas.openxmlformats.org/officeDocument/2006/relationships/hyperlink" Target="https://wiki.archlinux.org/title/General_recommendations" TargetMode="External"/><Relationship Id="rId17" Type="http://schemas.openxmlformats.org/officeDocument/2006/relationships/hyperlink" Target="https://wiki.archlinux.org/title/File_permissions_and_attributes" TargetMode="External"/><Relationship Id="rId18" Type="http://schemas.openxmlformats.org/officeDocument/2006/relationships/hyperlink" Target="https://wiki.archlinux.org/title/Systemd/Journal" TargetMode="External"/><Relationship Id="rId19" Type="http://schemas.openxmlformats.org/officeDocument/2006/relationships/hyperlink" Target="https://wiki.archlinux.org/title/Network_configuration" TargetMode="External"/><Relationship Id="rId20" Type="http://schemas.openxmlformats.org/officeDocument/2006/relationships/hyperlink" Target="https://wiki.archlinux.org/title/System_maintenance" TargetMode="External"/><Relationship Id="rId21" Type="http://schemas.openxmlformats.org/officeDocument/2006/relationships/hyperlink" Target="https://man7.org/linux/man-pages/man7/hier.7.html" TargetMode="External"/><Relationship Id="rId22" Type="http://schemas.openxmlformats.org/officeDocument/2006/relationships/hyperlink" Target="https://man7.org/linux/man-pages/man5/proc.5.html" TargetMode="External"/><Relationship Id="rId23" Type="http://schemas.openxmlformats.org/officeDocument/2006/relationships/hyperlink" Target="https://man7.org/linux/man-pages/man7/environ.7.html" TargetMode="External"/><Relationship Id="rId24" Type="http://schemas.openxmlformats.org/officeDocument/2006/relationships/hyperlink" Target="https://man7.org/linux/man-pages/man5/proc_pid_environ.5.html" TargetMode="External"/><Relationship Id="rId25" Type="http://schemas.openxmlformats.org/officeDocument/2006/relationships/hyperlink" Target="https://www.gnu.org/software/bash/manual/bash.html" TargetMode="External"/><Relationship Id="rId26" Type="http://schemas.openxmlformats.org/officeDocument/2006/relationships/hyperlink" Target="https://man7.org/linux/man-pages/man7/file-hierarchy.7.html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hyperlink" Target="https://archlinux.org/packages/core/x86_64/iproute2/" TargetMode="External"/><Relationship Id="rId32" Type="http://schemas.openxmlformats.org/officeDocument/2006/relationships/hyperlink" Target="https://archlinux.org/packages/extra/x86_64/tcpdump/" TargetMode="External"/><Relationship Id="rId33" Type="http://schemas.openxmlformats.org/officeDocument/2006/relationships/hyperlink" Target="https://archlinux.org/packages/extra/x86_64/wireshark-qt/" TargetMode="External"/><Relationship Id="rId34" Type="http://schemas.openxmlformats.org/officeDocument/2006/relationships/hyperlink" Target="https://archlinux.org/packages/extra/x86_64/bind/" TargetMode="External"/><Relationship Id="rId35" Type="http://schemas.openxmlformats.org/officeDocument/2006/relationships/hyperlink" Target="https://archlinux.org/packages/extra/x86_64/nmap/" TargetMode="External"/><Relationship Id="rId36" Type="http://schemas.openxmlformats.org/officeDocument/2006/relationships/hyperlink" Target="https://docs.docker.com/engine/network/drivers/bridge/" TargetMode="External"/><Relationship Id="rId37" Type="http://schemas.openxmlformats.org/officeDocument/2006/relationships/hyperlink" Target="https://docs.docker.com/reference/cli/docker/network/create/" TargetMode="External"/><Relationship Id="rId38" Type="http://schemas.openxmlformats.org/officeDocument/2006/relationships/hyperlink" Target="https://www.wireshark.org/docs/wsug_html/" TargetMode="External"/><Relationship Id="rId39" Type="http://schemas.openxmlformats.org/officeDocument/2006/relationships/hyperlink" Target="https://www.rfc-editor.org/rfc/rfc9293" TargetMode="External"/><Relationship Id="rId40" Type="http://schemas.openxmlformats.org/officeDocument/2006/relationships/hyperlink" Target="https://www.rfc-editor.org/rfc/rfc768" TargetMode="External"/><Relationship Id="rId41" Type="http://schemas.openxmlformats.org/officeDocument/2006/relationships/hyperlink" Target="https://www.rfc-editor.org/rfc/rfc826" TargetMode="External"/><Relationship Id="rId42" Type="http://schemas.openxmlformats.org/officeDocument/2006/relationships/hyperlink" Target="https://www.rfc-editor.org/rfc/rfc1034" TargetMode="External"/><Relationship Id="rId43" Type="http://schemas.openxmlformats.org/officeDocument/2006/relationships/hyperlink" Target="https://www.rfc-editor.org/rfc/rfc4632" TargetMode="External"/><Relationship Id="rId44" Type="http://schemas.openxmlformats.org/officeDocument/2006/relationships/hyperlink" Target="https://www.rfc-editor.org/rfc/rfc8200" TargetMode="External"/><Relationship Id="rId45" Type="http://schemas.openxmlformats.org/officeDocument/2006/relationships/image" Target="media/image5.png"/><Relationship Id="rId46" Type="http://schemas.openxmlformats.org/officeDocument/2006/relationships/image" Target="media/image6.png"/><Relationship Id="rId47" Type="http://schemas.openxmlformats.org/officeDocument/2006/relationships/image" Target="media/image7.png"/><Relationship Id="rId48" Type="http://schemas.openxmlformats.org/officeDocument/2006/relationships/image" Target="media/image8.png"/><Relationship Id="rId49" Type="http://schemas.openxmlformats.org/officeDocument/2006/relationships/hyperlink" Target="https://www.rfc-editor.org/rfc/rfc9110.html" TargetMode="External"/><Relationship Id="rId50" Type="http://schemas.openxmlformats.org/officeDocument/2006/relationships/hyperlink" Target="https://developer.mozilla.org/en-US/docs/Web/HTTP/Guides/Overview" TargetMode="External"/><Relationship Id="rId51" Type="http://schemas.openxmlformats.org/officeDocument/2006/relationships/hyperlink" Target="https://developer.mozilla.org/en-US/docs/Web/HTTP/Guides/Cookies" TargetMode="External"/><Relationship Id="rId52" Type="http://schemas.openxmlformats.org/officeDocument/2006/relationships/hyperlink" Target="https://cheatsheetseries.owasp.org/cheatsheets/Authentication_Cheat_Sheet.html" TargetMode="External"/><Relationship Id="rId53" Type="http://schemas.openxmlformats.org/officeDocument/2006/relationships/hyperlink" Target="https://cheatsheetseries.owasp.org/cheatsheets/Session_Management_Cheat_Sheet.html" TargetMode="External"/><Relationship Id="rId54" Type="http://schemas.openxmlformats.org/officeDocument/2006/relationships/hyperlink" Target="https://cheatsheetseries.owasp.org/cheatsheets/Authorization_Cheat_Sheet.html" TargetMode="External"/><Relationship Id="rId55" Type="http://schemas.openxmlformats.org/officeDocument/2006/relationships/hyperlink" Target="https://pwning.owasp-juice.shop/companion-guide/local/part1/running.html" TargetMode="External"/><Relationship Id="rId56" Type="http://schemas.openxmlformats.org/officeDocument/2006/relationships/hyperlink" Target="https://portswigger.net/burp/documentation/desktop/getting-started/download-and-install" TargetMode="External"/><Relationship Id="rId57" Type="http://schemas.openxmlformats.org/officeDocument/2006/relationships/hyperlink" Target="https://portswigger.net/burp/documentation/desktop/tools/proxy/http-history" TargetMode="External"/><Relationship Id="rId58" Type="http://schemas.openxmlformats.org/officeDocument/2006/relationships/hyperlink" Target="https://portswigger.net/burp/documentation/desktop/getting-started/reissuing-http-requests" TargetMode="External"/><Relationship Id="rId59" Type="http://schemas.openxmlformats.org/officeDocument/2006/relationships/image" Target="media/image9.png"/><Relationship Id="rId60" Type="http://schemas.openxmlformats.org/officeDocument/2006/relationships/image" Target="media/image10.png"/><Relationship Id="rId61" Type="http://schemas.openxmlformats.org/officeDocument/2006/relationships/image" Target="media/image11.png"/><Relationship Id="rId62" Type="http://schemas.openxmlformats.org/officeDocument/2006/relationships/image" Target="media/image12.png"/><Relationship Id="rId63" Type="http://schemas.openxmlformats.org/officeDocument/2006/relationships/hyperlink" Target="https://omarchy.org/manual/windows-vm/" TargetMode="External"/><Relationship Id="rId64" Type="http://schemas.openxmlformats.org/officeDocument/2006/relationships/hyperlink" Target="https://learn.microsoft.com/windows-server/administration/windows-commands/whoami" TargetMode="External"/><Relationship Id="rId65" Type="http://schemas.openxmlformats.org/officeDocument/2006/relationships/hyperlink" Target="https://learn.microsoft.com/windows/win32/secauthz/security-identifiers" TargetMode="External"/><Relationship Id="rId66" Type="http://schemas.openxmlformats.org/officeDocument/2006/relationships/hyperlink" Target="https://learn.microsoft.com/windows/security/application-security/application-control/user-account-control/" TargetMode="External"/><Relationship Id="rId67" Type="http://schemas.openxmlformats.org/officeDocument/2006/relationships/hyperlink" Target="https://learn.microsoft.com/windows/win32/secauthz/access-control-lists" TargetMode="External"/><Relationship Id="rId68" Type="http://schemas.openxmlformats.org/officeDocument/2006/relationships/hyperlink" Target="https://learn.microsoft.com/windows-server/administration/windows-commands/icacls" TargetMode="External"/><Relationship Id="rId69" Type="http://schemas.openxmlformats.org/officeDocument/2006/relationships/hyperlink" Target="https://learn.microsoft.com/windows/win32/sysinfo/structure-of-the-registry" TargetMode="External"/><Relationship Id="rId70" Type="http://schemas.openxmlformats.org/officeDocument/2006/relationships/hyperlink" Target="https://learn.microsoft.com/powershell/module/microsoft.powershell.diagnostics/get-winevent" TargetMode="External"/><Relationship Id="rId71" Type="http://schemas.openxmlformats.org/officeDocument/2006/relationships/hyperlink" Target="https://learn.microsoft.com/powershell/module/microsoft.powershell.core/about/about_objects" TargetMode="External"/><Relationship Id="rId72" Type="http://schemas.openxmlformats.org/officeDocument/2006/relationships/hyperlink" Target="https://learn.microsoft.com/powershell/module/microsoft.powershell.core/about/about_pipelines" TargetMode="External"/><Relationship Id="rId73" Type="http://schemas.openxmlformats.org/officeDocument/2006/relationships/hyperlink" Target="https://learn.microsoft.com/sysinternals/downloads/sysinternals-suite" TargetMode="External"/><Relationship Id="rId74" Type="http://schemas.openxmlformats.org/officeDocument/2006/relationships/image" Target="media/image13.png"/><Relationship Id="rId75" Type="http://schemas.openxmlformats.org/officeDocument/2006/relationships/image" Target="media/image14.png"/><Relationship Id="rId76" Type="http://schemas.openxmlformats.org/officeDocument/2006/relationships/image" Target="media/image15.png"/><Relationship Id="rId77" Type="http://schemas.openxmlformats.org/officeDocument/2006/relationships/image" Target="media/image16.png"/><Relationship Id="rId78" Type="http://schemas.openxmlformats.org/officeDocument/2006/relationships/hyperlink" Target="https://www.gnu.org/software/bash/manual/html_node/The-Set-Builtin.html" TargetMode="External"/><Relationship Id="rId79" Type="http://schemas.openxmlformats.org/officeDocument/2006/relationships/hyperlink" Target="https://docs.python.org/3/library/subprocess.html" TargetMode="External"/><Relationship Id="rId80" Type="http://schemas.openxmlformats.org/officeDocument/2006/relationships/hyperlink" Target="https://docs.python.org/3/library/venv.html" TargetMode="External"/><Relationship Id="rId81" Type="http://schemas.openxmlformats.org/officeDocument/2006/relationships/hyperlink" Target="https://docs.python.org/3/library/argparse.html" TargetMode="External"/><Relationship Id="rId82" Type="http://schemas.openxmlformats.org/officeDocument/2006/relationships/hyperlink" Target="https://docs.python.org/3/library/ipaddress.html" TargetMode="External"/><Relationship Id="rId83" Type="http://schemas.openxmlformats.org/officeDocument/2006/relationships/hyperlink" Target="https://learn.microsoft.com/powershell/module/microsoft.powershell.core/about/about_error_handling" TargetMode="External"/><Relationship Id="rId84" Type="http://schemas.openxmlformats.org/officeDocument/2006/relationships/hyperlink" Target="https://archlinux.org/packages/core/x86_64/python/" TargetMode="External"/><Relationship Id="rId85" Type="http://schemas.openxmlformats.org/officeDocument/2006/relationships/hyperlink" Target="https://archlinux.org/packages/extra/x86_64/uv/" TargetMode="External"/><Relationship Id="rId86" Type="http://schemas.openxmlformats.org/officeDocument/2006/relationships/hyperlink" Target="https://archlinux.org/packages/extra/x86_64/shellcheck/" TargetMode="External"/><Relationship Id="rId87" Type="http://schemas.openxmlformats.org/officeDocument/2006/relationships/image" Target="media/image17.png"/><Relationship Id="rId88" Type="http://schemas.openxmlformats.org/officeDocument/2006/relationships/image" Target="media/image18.png"/><Relationship Id="rId89" Type="http://schemas.openxmlformats.org/officeDocument/2006/relationships/image" Target="media/image19.png"/><Relationship Id="rId90" Type="http://schemas.openxmlformats.org/officeDocument/2006/relationships/hyperlink" Target="https://csrc.nist.gov/pubs/sp/800/115/final" TargetMode="External"/><Relationship Id="rId91" Type="http://schemas.openxmlformats.org/officeDocument/2006/relationships/hyperlink" Target="https://www.nist.gov/publications/technical-guide-information-security-testing-and-assessment" TargetMode="External"/><Relationship Id="rId92" Type="http://schemas.openxmlformats.org/officeDocument/2006/relationships/hyperlink" Target="https://www.eccouncil.org/train-certify/certified-penetration-testing-professional-cpent/" TargetMode="External"/><Relationship Id="rId93" Type="http://schemas.openxmlformats.org/officeDocument/2006/relationships/hyperlink" Target="https://wstg.owasp.org/v4.2/" TargetMode="External"/><Relationship Id="rId94" Type="http://schemas.openxmlformats.org/officeDocument/2006/relationships/hyperlink" Target="https://help.offsec.com/hc/en-us/articles/38543335188756-OSCP-Body-of-knowledge" TargetMode="External"/><Relationship Id="rId95" Type="http://schemas.openxmlformats.org/officeDocument/2006/relationships/hyperlink" Target="https://help.offsec.com/hc/en-us/articles/360046787731-OSCP-Reporting-Requirements" TargetMode="External"/><Relationship Id="rId96" Type="http://schemas.openxmlformats.org/officeDocument/2006/relationships/image" Target="media/image20.png"/><Relationship Id="rId97" Type="http://schemas.openxmlformats.org/officeDocument/2006/relationships/image" Target="media/image21.png"/><Relationship Id="rId98" Type="http://schemas.openxmlformats.org/officeDocument/2006/relationships/image" Target="media/image22.png"/><Relationship Id="rId99" Type="http://schemas.openxmlformats.org/officeDocument/2006/relationships/hyperlink" Target="https://www.icann.org/en/announcements/details/icann-update-launching-rdap-sunsetting-whois-27-01-2025-en" TargetMode="External"/><Relationship Id="rId100" Type="http://schemas.openxmlformats.org/officeDocument/2006/relationships/hyperlink" Target="https://www.icann.org/en/contracted-parties/registry-operators/registration-data-access-protocol/information-for-rdap-users-31-08-2018-en" TargetMode="External"/><Relationship Id="rId101" Type="http://schemas.openxmlformats.org/officeDocument/2006/relationships/hyperlink" Target="https://developers.google.com/public-key-infrastructure/faq/what-is-certificate-transparency" TargetMode="External"/><Relationship Id="rId102" Type="http://schemas.openxmlformats.org/officeDocument/2006/relationships/hyperlink" Target="https://wstg.owasp.org/v4.2/4-Web_Application_Security_Testing/01-Information_Gathering/01-Conduct_Search_Engine_Discovery_Reconnaissance_for_Information_Leakage/" TargetMode="External"/><Relationship Id="rId103" Type="http://schemas.openxmlformats.org/officeDocument/2006/relationships/hyperlink" Target="https://wstg.owasp.org/latest/4-Web_Application_Security_Testing/01-Information_Gathering/00-Information_Gathering_Overview/" TargetMode="External"/><Relationship Id="rId104" Type="http://schemas.openxmlformats.org/officeDocument/2006/relationships/hyperlink" Target="https://owasp.org/projects/amass" TargetMode="External"/><Relationship Id="rId105" Type="http://schemas.openxmlformats.org/officeDocument/2006/relationships/hyperlink" Target="https://security.archlinux.org/package/whois" TargetMode="External"/><Relationship Id="rId106" Type="http://schemas.openxmlformats.org/officeDocument/2006/relationships/hyperlink" Target="https://archlinux.org/packages/extra/any/perl-image-exiftool/" TargetMode="External"/><Relationship Id="rId107" Type="http://schemas.openxmlformats.org/officeDocument/2006/relationships/image" Target="media/image23.png"/><Relationship Id="rId108" Type="http://schemas.openxmlformats.org/officeDocument/2006/relationships/image" Target="media/image24.png"/><Relationship Id="rId109" Type="http://schemas.openxmlformats.org/officeDocument/2006/relationships/image" Target="media/image25.png"/><Relationship Id="rId110" Type="http://schemas.openxmlformats.org/officeDocument/2006/relationships/hyperlink" Target="https://owasp.org/projects/api-security-project" TargetMode="External"/><Relationship Id="rId111" Type="http://schemas.openxmlformats.org/officeDocument/2006/relationships/hyperlink" Target="https://api-security.owasp.org/editions/2023/en/0x11-t10/" TargetMode="External"/><Relationship Id="rId112" Type="http://schemas.openxmlformats.org/officeDocument/2006/relationships/hyperlink" Target="https://api-security.owasp.org/editions/2023/en/0xa1-broken-object-level-authorization/" TargetMode="External"/><Relationship Id="rId113" Type="http://schemas.openxmlformats.org/officeDocument/2006/relationships/hyperlink" Target="https://api-security.owasp.org/editions/2023/en/0xa3-broken-object-property-level-authorization/" TargetMode="External"/><Relationship Id="rId114" Type="http://schemas.openxmlformats.org/officeDocument/2006/relationships/hyperlink" Target="https://api-security.owasp.org/editions/2023/en/0xa4-unrestricted-resource-consumption/" TargetMode="External"/><Relationship Id="rId115" Type="http://schemas.openxmlformats.org/officeDocument/2006/relationships/hyperlink" Target="https://api-security.owasp.org/editions/2023/en/0xaa-unsafe-consumption-of-apis/" TargetMode="External"/><Relationship Id="rId116" Type="http://schemas.openxmlformats.org/officeDocument/2006/relationships/hyperlink" Target="https://portswigger.net/web-security/learning-paths/api-testing" TargetMode="External"/><Relationship Id="rId117" Type="http://schemas.openxmlformats.org/officeDocument/2006/relationships/hyperlink" Target="https://portswigger.net/web-security/graphql" TargetMode="External"/><Relationship Id="rId118" Type="http://schemas.openxmlformats.org/officeDocument/2006/relationships/hyperlink" Target="https://www.rfc-editor.org/rfc/rfc751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Team Module 14 - Exploitation Fundamentals (Expanded Edition)</dc:title>
  <dc:subject>CVE research, PoC trust, controlled exploitation, Metasploit fundamentals, sessions, file transfer, telemetry and evidence on Omarchy / Arch Linux</dc:subject>
  <dc:creator>VaxXinE/red-teaming</dc:creator>
  <cp:keywords>red team, exploitation, metasploit, exploitdb, searchsploit, omarchy, arch linux, cybersecurity training</cp:keywords>
  <dc:description>Authorized training and lab use only.</dc:description>
  <cp:lastModifiedBy/>
  <cp:revision>1</cp:revision>
  <dcterms:created xsi:type="dcterms:W3CDTF">2013-12-23T23:15:00Z</dcterms:created>
  <dcterms:modified xsi:type="dcterms:W3CDTF">2013-12-23T23:15:00Z</dcterms:modified>
  <cp:category>Cybersecurity Training</cp:category>
</cp:coreProperties>
</file>