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991B1B"/>
          <w:sz w:val="28"/>
        </w:rPr>
        <w:t>RED TEAM LEARNING PATH</w:t>
      </w:r>
    </w:p>
    <w:p>
      <w:pPr>
        <w:spacing w:before="400"/>
        <w:jc w:val="center"/>
      </w:pPr>
      <w:r>
        <w:rPr>
          <w:b/>
          <w:color w:val="111827"/>
          <w:sz w:val="60"/>
        </w:rPr>
        <w:t>MODULE 07</w:t>
      </w:r>
    </w:p>
    <w:p>
      <w:pPr>
        <w:jc w:val="center"/>
      </w:pPr>
      <w:r>
        <w:rPr>
          <w:b/>
          <w:color w:val="111827"/>
          <w:sz w:val="48"/>
        </w:rPr>
        <w:t>Reconnaissance &amp; OSINT</w:t>
      </w:r>
    </w:p>
    <w:p>
      <w:pPr>
        <w:jc w:val="center"/>
      </w:pPr>
      <w:r>
        <w:rPr>
          <w:color w:val="475569"/>
          <w:sz w:val="26"/>
        </w:rPr>
        <w:t>Omarchy / Arch Linux Edition</w:t>
      </w:r>
    </w:p>
    <w:p>
      <w:pPr>
        <w:jc w:val="center"/>
      </w:pPr>
      <w:r>
        <w:rPr>
          <w:rFonts w:ascii="Liberation Sans" w:hAnsi="Liberation Sans"/>
          <w:b w:val="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9"/>
              </w:rPr>
              <w:t>AUTHORIZED-LAB RULE</w:t>
            </w:r>
          </w:p>
          <w:p>
            <w:pPr>
              <w:spacing w:after="0" w:line="259" w:lineRule="auto"/>
            </w:pPr>
            <w:r>
              <w:t>Gunakan teknik aktif hanya pada localhost, lab milik sendiri, atau aset yang secara eksplisit tercantum dalam scope. Data publik yang menemukan hostname baru tidak otomatis memperluas authorization.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Liberation Sans" w:hAnsi="Liberation Sans"/>
          <w:b/>
        </w:rPr>
        <w:t>Project: VaxXinE/red-teaming</w:t>
      </w:r>
    </w:p>
    <w:p>
      <w:pPr>
        <w:jc w:val="center"/>
      </w:pPr>
      <w:r>
        <w:rPr>
          <w:rFonts w:ascii="Liberation Sans" w:hAnsi="Liberation Sans"/>
          <w:b w:val="0"/>
          <w:color w:val="64748B"/>
        </w:rPr>
        <w:t>Version 1.0 | 04 Oktober 2026</w:t>
      </w:r>
    </w:p>
    <w:p>
      <w:r>
        <w:br w:type="page"/>
      </w:r>
    </w:p>
    <w:p>
      <w:pPr>
        <w:pStyle w:val="Heading1"/>
      </w:pPr>
      <w:r>
        <w:t>Cara Menggunakan Modul Ini</w:t>
      </w:r>
    </w:p>
    <w:p>
      <w:r>
        <w:rPr>
          <w:rFonts w:ascii="Liberation Sans" w:hAnsi="Liberation Sans"/>
          <w:b w:val="0"/>
        </w:rPr>
        <w:t>Reconnaissance adalah fase ketika kita membangun gambaran target sebelum melakukan testing yang lebih invasif. Tujuan modul ini bukan mengumpulkan sebanyak mungkin data, tetapi menghasilkan attack-surface inventory yang punya sumber, timestamp, confidence, dan status scope yang jelas.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639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n-pipelin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39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Gambar 1. Pipeline recon yang menempatkan scope validation sebelum active validation.</w:t>
      </w:r>
    </w:p>
    <w:p>
      <w:pPr>
        <w:pStyle w:val="Heading2"/>
      </w:pPr>
      <w:r>
        <w:t>Learning Outcomes</w:t>
      </w:r>
    </w:p>
    <w:p>
      <w:r>
        <w:rPr>
          <w:rFonts w:ascii="Liberation Sans" w:hAnsi="Liberation Sans"/>
          <w:b w:val="0"/>
        </w:rPr>
        <w:t>[ ] Membedakan passive/indirect discovery dengan active/direct validation.</w:t>
      </w:r>
    </w:p>
    <w:p>
      <w:r>
        <w:rPr>
          <w:rFonts w:ascii="Liberation Sans" w:hAnsi="Liberation Sans"/>
          <w:b w:val="0"/>
        </w:rPr>
        <w:t>[ ] Mengambil registration data modern melalui RDAP dan memahami posisi WHOIS sebagai legacy fallback.</w:t>
      </w:r>
    </w:p>
    <w:p>
      <w:r>
        <w:rPr>
          <w:rFonts w:ascii="Liberation Sans" w:hAnsi="Liberation Sans"/>
          <w:b w:val="0"/>
        </w:rPr>
        <w:t>[ ] Membaca record DNS utama sebagai hubungan antar-aset, bukan sekadar output command.</w:t>
      </w:r>
    </w:p>
    <w:p>
      <w:r>
        <w:rPr>
          <w:rFonts w:ascii="Liberation Sans" w:hAnsi="Liberation Sans"/>
          <w:b w:val="0"/>
        </w:rPr>
        <w:t>[ ] Memahami Certificate Transparency (CT) sebagai sumber nama host yang pernah muncul pada sertifikat publik.</w:t>
      </w:r>
    </w:p>
    <w:p>
      <w:r>
        <w:rPr>
          <w:rFonts w:ascii="Liberation Sans" w:hAnsi="Liberation Sans"/>
          <w:b w:val="0"/>
        </w:rPr>
        <w:t>[ ] Melakukan search-engine dan document metadata recon secara konservatif.</w:t>
      </w:r>
    </w:p>
    <w:p>
      <w:r>
        <w:rPr>
          <w:rFonts w:ascii="Liberation Sans" w:hAnsi="Liberation Sans"/>
          <w:b w:val="0"/>
        </w:rPr>
        <w:t>[ ] Mencatat candidate asset dengan provenance, confidence, dan scope status.</w:t>
      </w:r>
    </w:p>
    <w:p>
      <w:r>
        <w:rPr>
          <w:rFonts w:ascii="Liberation Sans" w:hAnsi="Liberation Sans"/>
          <w:b w:val="0"/>
        </w:rPr>
        <w:t>[ ] Melakukan minimal active fingerprinting hanya pada local/owned lab.</w:t>
      </w:r>
    </w:p>
    <w:p>
      <w:r>
        <w:rPr>
          <w:rFonts w:ascii="Liberation Sans" w:hAnsi="Liberation Sans"/>
          <w:b w:val="0"/>
        </w:rPr>
        <w:t>[ ] Menghasilkan recon summary yang siap dipakai pada Module 08 Network Enumeration.</w:t>
      </w:r>
    </w:p>
    <w:p>
      <w:pPr>
        <w:pStyle w:val="Heading2"/>
      </w:pPr>
      <w:r>
        <w:t>Prerequisites</w:t>
      </w:r>
    </w:p>
    <w:p>
      <w:pPr>
        <w:pStyle w:val="ListBullet"/>
        <w:spacing w:after="40"/>
      </w:pPr>
      <w:r>
        <w:t>Module 00-06 selesai atau konsepnya dipahami.</w:t>
      </w:r>
    </w:p>
    <w:p>
      <w:pPr>
        <w:pStyle w:val="ListBullet"/>
        <w:spacing w:after="40"/>
      </w:pPr>
      <w:r>
        <w:t>Nyaman dengan Linux CLI, DNS dasar, HTTP dasar, Python, dan engagement scope.</w:t>
      </w:r>
    </w:p>
    <w:p>
      <w:pPr>
        <w:pStyle w:val="ListBullet"/>
        <w:spacing w:after="40"/>
      </w:pPr>
      <w:r>
        <w:t>Docker tersedia untuk local web fingerprinting lab.</w:t>
      </w:r>
    </w:p>
    <w:p>
      <w:r>
        <w:br w:type="page"/>
      </w:r>
    </w:p>
    <w:p>
      <w:pPr>
        <w:pStyle w:val="Heading1"/>
      </w:pPr>
      <w:r>
        <w:t>1. Recon Mindset: Temukan, Korelasikan, Validasi</w:t>
      </w:r>
    </w:p>
    <w:p>
      <w:r>
        <w:rPr>
          <w:rFonts w:ascii="Liberation Sans" w:hAnsi="Liberation Sans"/>
          <w:b w:val="0"/>
        </w:rPr>
        <w:t>Kesalahan pemula yang paling umum adalah menyamakan discovery dengan permission. Dalam engagement profesional, recon menghasilkan candidate assets. Candidate itu baru boleh masuk active testing setelah ownership dan scope-nya tervalidasi.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4018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ive-active-boundary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018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Gambar 2. Passive discovery boleh menghasilkan candidate; active validation tetap menunggu scope confirmation.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5F3F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6D28D9"/>
                <w:sz w:val="19"/>
              </w:rPr>
              <w:t>Think Like an Attacker</w:t>
            </w:r>
          </w:p>
          <w:p>
            <w:pPr>
              <w:spacing w:after="0" w:line="259" w:lineRule="auto"/>
            </w:pPr>
            <w:r>
              <w:t>Pertanyaan yang lebih berguna daripada "tool apa yang dipakai?" adalah: aset apa yang mungkin belum tercantum, bukti apa yang menghubungkannya ke organisasi, seberapa yakin kita, dan apakah kita boleh menyentuhnya?</w:t>
            </w:r>
          </w:p>
        </w:tc>
      </w:tr>
    </w:tbl>
    <w:p>
      <w:pPr>
        <w:spacing w:after="20"/>
      </w:pPr>
    </w:p>
    <w:p>
      <w:pPr>
        <w:pStyle w:val="Heading2"/>
      </w:pPr>
      <w:r>
        <w:t>Passive, Semi-passive, Active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2492"/>
        <w:gridCol w:w="2492"/>
        <w:gridCol w:w="2492"/>
        <w:gridCol w:w="2492"/>
      </w:tblGrid>
      <w:tr>
        <w:tc>
          <w:tcPr>
            <w:tcW w:type="dxa" w:w="2492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Kategori</w:t>
            </w:r>
          </w:p>
        </w:tc>
        <w:tc>
          <w:tcPr>
            <w:tcW w:type="dxa" w:w="2492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Contoh</w:t>
            </w:r>
          </w:p>
        </w:tc>
        <w:tc>
          <w:tcPr>
            <w:tcW w:type="dxa" w:w="2492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Kontak ke target?</w:t>
            </w:r>
          </w:p>
        </w:tc>
        <w:tc>
          <w:tcPr>
            <w:tcW w:type="dxa" w:w="2492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Catatan</w:t>
            </w:r>
          </w:p>
        </w:tc>
      </w:tr>
      <w:tr>
        <w:tc>
          <w:tcPr>
            <w:tcW w:type="dxa" w:w="249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Passive / indirect</w:t>
            </w:r>
          </w:p>
        </w:tc>
        <w:tc>
          <w:tcPr>
            <w:tcW w:type="dxa" w:w="249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RDAP, CT logs, search engine index</w:t>
            </w:r>
          </w:p>
        </w:tc>
        <w:tc>
          <w:tcPr>
            <w:tcW w:type="dxa" w:w="249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Tidak langsung</w:t>
            </w:r>
          </w:p>
        </w:tc>
        <w:tc>
          <w:tcPr>
            <w:tcW w:type="dxa" w:w="249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Tetap catat ToS/rate limits pihak ketiga.</w:t>
            </w:r>
          </w:p>
        </w:tc>
      </w:tr>
      <w:tr>
        <w:tc>
          <w:tcPr>
            <w:tcW w:type="dxa" w:w="249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Low-touch validation</w:t>
            </w:r>
          </w:p>
        </w:tc>
        <w:tc>
          <w:tcPr>
            <w:tcW w:type="dxa" w:w="249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 query, satu HTTP HEAD/GET</w:t>
            </w:r>
          </w:p>
        </w:tc>
        <w:tc>
          <w:tcPr>
            <w:tcW w:type="dxa" w:w="249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Ya</w:t>
            </w:r>
          </w:p>
        </w:tc>
        <w:tc>
          <w:tcPr>
            <w:tcW w:type="dxa" w:w="249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Hanya jika scope mengizinkan; gunakan rate rendah.</w:t>
            </w:r>
          </w:p>
        </w:tc>
      </w:tr>
      <w:tr>
        <w:tc>
          <w:tcPr>
            <w:tcW w:type="dxa" w:w="249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Active enumeration</w:t>
            </w:r>
          </w:p>
        </w:tc>
        <w:tc>
          <w:tcPr>
            <w:tcW w:type="dxa" w:w="249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Brute-force DNS, crawling agresif, probing service</w:t>
            </w:r>
          </w:p>
        </w:tc>
        <w:tc>
          <w:tcPr>
            <w:tcW w:type="dxa" w:w="249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Ya, signifikan</w:t>
            </w:r>
          </w:p>
        </w:tc>
        <w:tc>
          <w:tcPr>
            <w:tcW w:type="dxa" w:w="2492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Masuk Module 08+ dan wajib explicit authorization.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9"/>
              </w:rPr>
              <w:t>Security Note</w:t>
            </w:r>
          </w:p>
          <w:p>
            <w:pPr>
              <w:spacing w:after="0" w:line="259" w:lineRule="auto"/>
            </w:pPr>
            <w:r>
              <w:t>"Publicly accessible" bukan sinonim "authorized to test". Bahkan data passive dapat menunjuk ke SaaS, CDN, vendor, acquisition lama, atau shared hosting yang bukan aset organisasi.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Data Quality: Provenance, Confidence, Scope Status</w:t>
      </w:r>
    </w:p>
    <w:p>
      <w:r>
        <w:rPr>
          <w:rFonts w:ascii="Liberation Sans" w:hAnsi="Liberation Sans"/>
          <w:b w:val="0"/>
        </w:rPr>
        <w:t>Recon yang baik harus bisa diaudit. Jangan simpan hanya hostname. Simpan juga dari mana hostname itu ditemukan, kapan dikumpulkan, seberapa yakin korelasinya, dan status scope-nya.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3323"/>
        <w:gridCol w:w="3323"/>
        <w:gridCol w:w="3323"/>
      </w:tblGrid>
      <w:tr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Contoh</w:t>
            </w:r>
          </w:p>
        </w:tc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Mengapa penting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asset_type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hostname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Memudahkan normalisasi dan filtering.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value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portal.example.com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Identifier kandidat.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source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CT log / DNS / website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Menjelaskan provenance.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timestamp_utc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2026-10-04T13:00:00Z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Data recon berubah seiring waktu.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confidence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low / medium / high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Membedakan petunjuk dari fakta kuat.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scope_status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candidate / in-scope / out-of-scope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Menjaga authorization boundary.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notes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CNAME ke vendor.example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Konteks untuk analyst berikutnya.</w:t>
            </w:r>
          </w:p>
        </w:tc>
      </w:tr>
    </w:tbl>
    <w:p>
      <w:pPr>
        <w:spacing w:after="20"/>
      </w:pPr>
    </w:p>
    <w:p>
      <w:pPr>
        <w:pStyle w:val="Heading2"/>
      </w:pPr>
      <w:r>
        <w:t>Confidence Bukan Severity</w:t>
      </w:r>
    </w:p>
    <w:p>
      <w:pPr>
        <w:pStyle w:val="ListBullet"/>
        <w:spacing w:after="40"/>
      </w:pPr>
      <w:r>
        <w:t>High confidence: beberapa sumber independen konsisten atau data authoritative.</w:t>
      </w:r>
    </w:p>
    <w:p>
      <w:pPr>
        <w:pStyle w:val="ListBullet"/>
        <w:spacing w:after="40"/>
      </w:pPr>
      <w:r>
        <w:t>Medium confidence: satu sumber yang cukup kuat tetapi belum tervalidasi.</w:t>
      </w:r>
    </w:p>
    <w:p>
      <w:pPr>
        <w:pStyle w:val="ListBullet"/>
        <w:spacing w:after="40"/>
      </w:pPr>
      <w:r>
        <w:t>Low confidence: indikasi lemah, stale, ambiguous, atau berasal dari aggregation service.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FFBE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92400E"/>
                <w:sz w:val="19"/>
              </w:rPr>
              <w:t>Common Mistake</w:t>
            </w:r>
          </w:p>
          <w:p>
            <w:pPr>
              <w:spacing w:after="0" w:line="259" w:lineRule="auto"/>
            </w:pPr>
            <w:r>
              <w:t>Jangan menaikkan confidence hanya karena tool menampilkan output dengan format meyakinkan. Tool bisa salah, data bisa stale, DNS bisa shared, dan CT bisa menyimpan nama historis.</w:t>
            </w:r>
          </w:p>
        </w:tc>
      </w:tr>
    </w:tbl>
    <w:p>
      <w:pPr>
        <w:spacing w:after="20"/>
      </w:pPr>
    </w:p>
    <w:p>
      <w:pPr>
        <w:pStyle w:val="Heading2"/>
      </w:pPr>
      <w:r>
        <w:t>Asset Graph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20640" cy="25421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graph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42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6"/>
        </w:rPr>
        <w:t>Gambar 3. Satu domain dapat mengarah ke beberapa tipe evidence dan hubungan aset.</w:t>
      </w:r>
    </w:p>
    <w:p>
      <w:r>
        <w:br w:type="page"/>
      </w:r>
    </w:p>
    <w:p>
      <w:pPr>
        <w:pStyle w:val="Heading1"/>
      </w:pPr>
      <w:r>
        <w:t>3. Registration Data: RDAP Menggantikan WHOIS</w:t>
      </w:r>
    </w:p>
    <w:p>
      <w:r>
        <w:rPr>
          <w:rFonts w:ascii="Liberation Sans" w:hAnsi="Liberation Sans"/>
          <w:b w:val="0"/>
        </w:rPr>
        <w:t>Untuk gTLD, ICANN menjadikan Registration Data Access Protocol (RDAP) sebagai sumber definitif mulai 28 Januari 2025. RDAP menggunakan model HTTP/JSON yang lebih terstruktur, mendukung internationalization, secure access, service discovery, dan differentiated access. WHOIS tetap berguna sebagai konsep historis/legacy, tetapi modul ini memprioritaskan RDAP.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9"/>
              </w:rPr>
              <w:t>Concept</w:t>
            </w:r>
          </w:p>
          <w:p>
            <w:pPr>
              <w:spacing w:after="0" w:line="259" w:lineRule="auto"/>
            </w:pPr>
            <w:r>
              <w:t>RDAP menjawab pertanyaan registration data seperti registrar, status domain, nameserver, dan event timestamps. Data tertentu dapat direduksi/redacted sesuai kebijakan dan privacy requirements.</w:t>
            </w:r>
          </w:p>
        </w:tc>
      </w:tr>
    </w:tbl>
    <w:p>
      <w:pPr>
        <w:spacing w:after="20"/>
      </w:pPr>
    </w:p>
    <w:p>
      <w:pPr>
        <w:pStyle w:val="Heading2"/>
      </w:pPr>
      <w:r>
        <w:t>Tools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3323"/>
        <w:gridCol w:w="3323"/>
        <w:gridCol w:w="3323"/>
      </w:tblGrid>
      <w:tr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Peran</w:t>
            </w:r>
          </w:p>
        </w:tc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Omarchy / Arch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rdap_lookup.py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Client training: IANA bootstrap -&gt; authoritative RDAP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Bundled dalam module labs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ICANN Lookup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Browser-based RDAP client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Tidak perlu install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whois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Legacy/fallback client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Package: whois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curl + jq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Inspect JSON/API responses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Biasanya tersedia; jq via repo resmi</w:t>
            </w:r>
          </w:p>
        </w:tc>
      </w:tr>
    </w:tbl>
    <w:p>
      <w:pPr>
        <w:spacing w:after="20"/>
      </w:pPr>
    </w:p>
    <w:p>
      <w:pPr>
        <w:pStyle w:val="Heading2"/>
      </w:pPr>
      <w:r>
        <w:t>Hands-on Lab 1 - Initialize Recon Workspace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6"/>
              </w:rPr>
              <w:t>chmod +x labs/recon-init.sh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./labs/recon-init.sh ~/CyberSec/labs/module07-recon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cd ~/CyberSec/labs/module07-recon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find . -maxdepth 2 -type d -print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 w:val="0"/>
        </w:rPr>
        <w:t>Expected: folder scope, raw data, normalized data, assets, evidence, dan summary dibuat dengan restrictive umask.</w:t>
      </w:r>
    </w:p>
    <w:p>
      <w:pPr>
        <w:pStyle w:val="Heading2"/>
      </w:pPr>
      <w:r>
        <w:t>Hands-on Lab 2 - RDAP pada example.com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6"/>
              </w:rPr>
              <w:t>python /path/to/module07/labs/rdap_lookup.py example.com \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--output 01-raw/rdap-example.com.json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jq '{ldhName,status,nameservers,events}'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01-raw/rdap-example.com.json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CFDF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047857"/>
                <w:sz w:val="19"/>
              </w:rPr>
              <w:t>Observe</w:t>
            </w:r>
          </w:p>
          <w:p>
            <w:pPr>
              <w:spacing w:after="0" w:line="259" w:lineRule="auto"/>
            </w:pPr>
            <w:r>
              <w:t>Catat registrar/registration events bila tersedia, status domain, nameserver, dan field yang redacted. Jangan menyimpulkan ownership hanya dari satu field.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DNS sebagai Peta Hubungan Aset</w:t>
      </w:r>
    </w:p>
    <w:p>
      <w:r>
        <w:rPr>
          <w:rFonts w:ascii="Liberation Sans" w:hAnsi="Liberation Sans"/>
          <w:b w:val="0"/>
        </w:rPr>
        <w:t>DNS bukan sekadar "domain ke IP". Record yang berbeda mengungkap role dan dependency: A/AAAA mengarah ke address, MX ke mail infrastructure, NS ke authoritative DNS, CAA ke CA policy, TXT sering membawa verification/SPF metadata, dan SOA memberi zone authority information.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3323"/>
        <w:gridCol w:w="3323"/>
        <w:gridCol w:w="3323"/>
      </w:tblGrid>
      <w:tr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Makna umum</w:t>
            </w:r>
          </w:p>
        </w:tc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Recon question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 / AAAA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IPv4 / IPv6 address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Address ini dedicated, CDN, atau shared?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NS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Authoritative nameserver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 di-host sendiri atau provider?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MX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Mail exchanger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Mail dikelola internal atau SaaS?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TXT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Arbitrary policy/verification text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Ada provider verification atau SPF include?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CAA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 authorization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 mana yang boleh menerbitkan certificate?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SOA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Zone authority metadata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Primary zone authority dan serial?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CNAME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Alias ke canonical name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Ada dependency third party?</w:t>
            </w:r>
          </w:p>
        </w:tc>
      </w:tr>
    </w:tbl>
    <w:p>
      <w:pPr>
        <w:spacing w:after="20"/>
      </w:pPr>
    </w:p>
    <w:p>
      <w:pPr>
        <w:pStyle w:val="Heading2"/>
      </w:pPr>
      <w:r>
        <w:t>Install Core Tools di Omarchy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6"/>
              </w:rPr>
              <w:t>omarchy pkg add bind whois jq perl-image-exiftool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 w:val="0"/>
        </w:rPr>
        <w:t>Package bind menyediakan dig/host/nslookup di Arch. whois dan perl-image-exiftool juga tersedia dari repository resmi Arch.</w:t>
      </w:r>
    </w:p>
    <w:p>
      <w:pPr>
        <w:pStyle w:val="Heading2"/>
      </w:pPr>
      <w:r>
        <w:t>Hands-on Lab 3 - DNS Baseline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6"/>
              </w:rPr>
              <w:t>chmod +x /path/to/module07/labs/dns-baseline.sh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/path/to/module07/labs/dns-baseline.sh example.com 01-raw/dns-example.com.txt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less 01-raw/dns-example.com.txt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5F3F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6D28D9"/>
                <w:sz w:val="19"/>
              </w:rPr>
              <w:t>Think</w:t>
            </w:r>
          </w:p>
          <w:p>
            <w:pPr>
              <w:spacing w:after="0" w:line="259" w:lineRule="auto"/>
            </w:pPr>
            <w:r>
              <w:t>Untuk setiap record, tanyakan: apakah ini aset organisasi, dependency pihak ketiga, atau shared infrastructure? Jangan otomatis memasukkan semua IP/provider ke scope.</w:t>
            </w:r>
          </w:p>
        </w:tc>
      </w:tr>
    </w:tbl>
    <w:p>
      <w:pPr>
        <w:spacing w:after="20"/>
      </w:pPr>
    </w:p>
    <w:p>
      <w:pPr>
        <w:pStyle w:val="Heading2"/>
      </w:pPr>
      <w:r>
        <w:t>Hands-on Lab 4 - Log Observation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6"/>
              </w:rPr>
              <w:t>python /path/to/module07/labs/asset-log.py 03-assets/assets.csv \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--type domain --value example.com --source rdap \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--scope candidate --confidence high \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--notes "training example domain"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Certificate Transparency (CT)</w:t>
      </w:r>
    </w:p>
    <w:p>
      <w:r>
        <w:rPr>
          <w:rFonts w:ascii="Liberation Sans" w:hAnsi="Liberation Sans"/>
          <w:b w:val="0"/>
        </w:rPr>
        <w:t>Certificate Transparency adalah framework terbuka untuk monitoring dan auditing certificate. Sertifikat publik dicatat ke append-only logs yang dapat dicari. Dari sisi recon, CT dapat memberikan hostname yang pernah dimasukkan ke certificate Subject Alternative Name (SAN).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FFBE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92400E"/>
                <w:sz w:val="19"/>
              </w:rPr>
              <w:t>Important</w:t>
            </w:r>
          </w:p>
          <w:p>
            <w:pPr>
              <w:spacing w:after="0" w:line="259" w:lineRule="auto"/>
            </w:pPr>
            <w:r>
              <w:t>CT adalah historical evidence, bukan live-host guarantee. Hostname bisa sudah tidak resolve, sudah pindah provider, merupakan wildcard, atau tidak lagi dimiliki organisasi.</w:t>
            </w:r>
          </w:p>
        </w:tc>
      </w:tr>
    </w:tbl>
    <w:p>
      <w:pPr>
        <w:spacing w:after="20"/>
      </w:pPr>
    </w:p>
    <w:p>
      <w:pPr>
        <w:pStyle w:val="Heading2"/>
      </w:pPr>
      <w:r>
        <w:t>Hands-on Lab 5 - CT JSON + Normalization</w:t>
      </w:r>
    </w:p>
    <w:p>
      <w:r>
        <w:rPr>
          <w:rFonts w:ascii="Liberation Sans" w:hAnsi="Liberation Sans"/>
          <w:b w:val="0"/>
        </w:rPr>
        <w:t>Untuk training, gunakan example.com atau domain yang lo miliki. Jangan membuat query loop berkecepatan tinggi ke public CT services.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6"/>
              </w:rPr>
              <w:t>curl --fail --silent --show-error \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'https://crt.sh/?q=%25.example.com&amp;output=json'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-o 01-raw/ct-example.com.json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python /path/to/module07/labs/ct-extract.py \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01-raw/ct-example.com.json --domain example.com \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| tee 02-normalized/ct-names.txt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 w:val="0"/>
        </w:rPr>
        <w:t>Kalau service publik sedang rate-limit/down, simpan lab ini untuk nanti. Objective-nya memahami normalization: wildcard dibuang, newline SAN dipisah, lalu hanya suffix domain yang valid yang dipertahankan.</w:t>
      </w:r>
    </w:p>
    <w:p>
      <w:pPr>
        <w:pStyle w:val="Heading2"/>
      </w:pPr>
      <w:r>
        <w:t>Correlation Rule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3323"/>
        <w:gridCol w:w="3323"/>
        <w:gridCol w:w="3323"/>
      </w:tblGrid>
      <w:tr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Confidence awal</w:t>
            </w:r>
          </w:p>
        </w:tc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Next step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CT name saja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Low-Medium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Cari DNS / ownership evidence.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CT + DNS resolve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Medium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Scope validation sebelum HTTP request.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CT + DNS + documented in-scope domain pattern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Medium-High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Konfirmasi engagement owner.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CT points to known third-party SaaS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Low for ownership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Mark third-party / needs validation.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Search Engine &amp; Public Web Recon</w:t>
      </w:r>
    </w:p>
    <w:p>
      <w:r>
        <w:rPr>
          <w:rFonts w:ascii="Liberation Sans" w:hAnsi="Liberation Sans"/>
          <w:b w:val="0"/>
        </w:rPr>
        <w:t>Search engines sudah melakukan crawling untuk kita. Ini membuat search-index recon berguna untuk melihat konten yang pernah dipublish tanpa langsung melakukan crawling sendiri. OWASP WSTG memasukkan search engine discovery sebagai bagian information gathering.</w:t>
      </w:r>
    </w:p>
    <w:p>
      <w:pPr>
        <w:pStyle w:val="Heading2"/>
      </w:pPr>
      <w:r>
        <w:t>Hands-on Lab 6 - Safe Search Queries</w:t>
      </w:r>
    </w:p>
    <w:p>
      <w:r>
        <w:rPr>
          <w:rFonts w:ascii="Liberation Sans" w:hAnsi="Liberation Sans"/>
          <w:b w:val="0"/>
        </w:rPr>
        <w:t>Gunakan browser. Contoh di bawah sengaja konservatif; untuk engagement nyata, ganti dengan domain yang memang tercakup authorization.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6"/>
              </w:rPr>
              <w:t>site:example.com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site:example.com filetype:pdf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site:example.com filetype:txt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Catat URL, page title, indexed timestamp bila terlihat, dan apakah hasil tersebut current atau stale.</w:t>
      </w:r>
    </w:p>
    <w:p>
      <w:pPr>
        <w:pStyle w:val="ListBullet"/>
        <w:spacing w:after="40"/>
      </w:pPr>
      <w:r>
        <w:t>Jangan mengunduh credential dumps, exposed secrets, private keys, atau data personal hanya karena search engine menampilkannya. Escalate jika menemukannya.</w:t>
      </w:r>
    </w:p>
    <w:p>
      <w:pPr>
        <w:pStyle w:val="ListBullet"/>
        <w:spacing w:after="40"/>
      </w:pPr>
      <w:r>
        <w:t>robots.txt bukan access-control mechanism; jangan menganggap path yang disebut di sana otomatis boleh diuji.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9"/>
              </w:rPr>
              <w:t>Blue Team Perspective</w:t>
            </w:r>
          </w:p>
          <w:p>
            <w:pPr>
              <w:spacing w:after="0" w:line="259" w:lineRule="auto"/>
            </w:pPr>
            <w:r>
              <w:t>Public artifacts, forgotten subdomains, old documents, and staging references memperbesar attack surface. Defender perlu punya asset inventory dan content publishing hygiene yang sama kuatnya dengan tester recon.</w:t>
            </w:r>
          </w:p>
        </w:tc>
      </w:tr>
    </w:tbl>
    <w:p>
      <w:pPr>
        <w:spacing w:after="20"/>
      </w:pPr>
    </w:p>
    <w:p>
      <w:pPr>
        <w:pStyle w:val="Heading2"/>
      </w:pPr>
      <w:r>
        <w:t>Public Source vs Target Interaction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3323"/>
        <w:gridCol w:w="3323"/>
        <w:gridCol w:w="3323"/>
      </w:tblGrid>
      <w:tr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Direct target interaction?</w:t>
            </w:r>
          </w:p>
        </w:tc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Default treatment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Search engine query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Tidak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Passive/indirect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Reading indexed result snippet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Tidak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Passive/indirect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Opening target URL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Ya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Active/low-touch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Automated crawling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Ya, banyak request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Explicit scope + rate limit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Document &amp; Metadata OSINT</w:t>
      </w:r>
    </w:p>
    <w:p>
      <w:r>
        <w:rPr>
          <w:rFonts w:ascii="Liberation Sans" w:hAnsi="Liberation Sans"/>
          <w:b w:val="0"/>
        </w:rPr>
        <w:t>Dokumen publik bisa membawa metadata seperti author, application name, creation/modification times, camera/GPS tags, template names, dan embedded identifiers. Metadata bisa membantu korelasi, tetapi juga mudah stale atau misleading.</w:t>
      </w:r>
    </w:p>
    <w:p>
      <w:pPr>
        <w:pStyle w:val="Heading2"/>
      </w:pPr>
      <w:r>
        <w:t>Hands-on Lab 7 - Inspect Metadata Locally</w:t>
      </w:r>
    </w:p>
    <w:p>
      <w:r>
        <w:rPr>
          <w:rFonts w:ascii="Liberation Sans" w:hAnsi="Liberation Sans"/>
          <w:b w:val="0"/>
        </w:rPr>
        <w:t>Gunakan file yang lo miliki sendiri. Cara paling gampang: inspect PDF module ini atau sebuah foto dummy lokal. Jangan upload personal photo ke service online hanya untuk lab.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6"/>
              </w:rPr>
              <w:t>exiftool Red-Team-Module-07-Reconnaissance-OSINT-Omarchy.pdf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# Untuk output yang lebih ringkas: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exiftool -FileName -FileType -Creator -Producer -CreateDate -ModifyDate \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Red-Team-Module-07-Reconnaissance-OSINT-Omarchy.pdf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9"/>
              </w:rPr>
              <w:t>Security Note</w:t>
            </w:r>
          </w:p>
          <w:p>
            <w:pPr>
              <w:spacing w:after="0" w:line="259" w:lineRule="auto"/>
            </w:pPr>
            <w:r>
              <w:t>Metadata dapat mengandung PII seperti username lokal, GPS, nama author, atau software version. Simpan evidence hanya sesuai data-handling agreement.</w:t>
            </w:r>
          </w:p>
        </w:tc>
      </w:tr>
    </w:tbl>
    <w:p>
      <w:pPr>
        <w:spacing w:after="20"/>
      </w:pPr>
    </w:p>
    <w:p>
      <w:pPr>
        <w:pStyle w:val="Heading2"/>
      </w:pPr>
      <w:r>
        <w:t>Metadata Reliability</w:t>
      </w:r>
    </w:p>
    <w:p>
      <w:pPr>
        <w:pStyle w:val="ListBullet"/>
        <w:spacing w:after="40"/>
      </w:pPr>
      <w:r>
        <w:t>Metadata dapat diedit atau dihapus.</w:t>
      </w:r>
    </w:p>
    <w:p>
      <w:pPr>
        <w:pStyle w:val="ListBullet"/>
        <w:spacing w:after="40"/>
      </w:pPr>
      <w:r>
        <w:t>Timestamp dapat berasal dari timezone berbeda.</w:t>
      </w:r>
    </w:p>
    <w:p>
      <w:pPr>
        <w:pStyle w:val="ListBullet"/>
        <w:spacing w:after="40"/>
      </w:pPr>
      <w:r>
        <w:t>Creator/Producer menggambarkan toolchain dokumen, bukan selalu user identity.</w:t>
      </w:r>
    </w:p>
    <w:p>
      <w:pPr>
        <w:pStyle w:val="ListBullet"/>
        <w:spacing w:after="40"/>
      </w:pPr>
      <w:r>
        <w:t>Satu nama author bukan bukti bahwa orang tersebut masih bekerja di organisasi.</w:t>
      </w:r>
    </w:p>
    <w:p>
      <w:r>
        <w:br w:type="page"/>
      </w:r>
    </w:p>
    <w:p>
      <w:pPr>
        <w:pStyle w:val="Heading1"/>
      </w:pPr>
      <w:r>
        <w:t>8. Minimal Technology Fingerprinting - Local Only</w:t>
      </w:r>
    </w:p>
    <w:p>
      <w:r>
        <w:rPr>
          <w:rFonts w:ascii="Liberation Sans" w:hAnsi="Liberation Sans"/>
          <w:b w:val="0"/>
        </w:rPr>
        <w:t>Fingerprinting adalah proses mengidentifikasi teknologi dari observable behavior: response headers, TLS certificate, page structure, cookies, error pages, dan protocol characteristics. Karena ini berinteraksi langsung dengan service, kita latihan hanya ke localhost.</w:t>
      </w:r>
    </w:p>
    <w:p>
      <w:pPr>
        <w:pStyle w:val="Heading2"/>
      </w:pPr>
      <w:r>
        <w:t>Hands-on Lab 8 - Local Nginx Fingerprint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6"/>
              </w:rPr>
              <w:t>chmod +x /path/to/module07/labs/local-web-lab.sh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/path/to/module07/labs/local-web-lab.sh create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/path/to/module07/labs/local-web-lab.sh status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/path/to/module07/labs/local-web-lab.sh headers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 w:val="0"/>
        </w:rPr>
        <w:t>Perhatikan status code, Server header bila ada, content type, date, dan connection behavior. Setelah selesai: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6"/>
              </w:rPr>
              <w:t>/path/to/module07/labs/local-web-lab.sh cleanup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FFBE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92400E"/>
                <w:sz w:val="19"/>
              </w:rPr>
              <w:t>Common Mistake</w:t>
            </w:r>
          </w:p>
          <w:p>
            <w:pPr>
              <w:spacing w:after="0" w:line="259" w:lineRule="auto"/>
            </w:pPr>
            <w:r>
              <w:t>Header `Server: nginx` adalah clue, bukan proof version. Reverse proxy, CDN, header stripping, dan deliberate deception dapat mengubah fingerprint.</w:t>
            </w:r>
          </w:p>
        </w:tc>
      </w:tr>
    </w:tbl>
    <w:p>
      <w:pPr>
        <w:spacing w:after="20"/>
      </w:pPr>
    </w:p>
    <w:p>
      <w:pPr>
        <w:pStyle w:val="Heading2"/>
      </w:pPr>
      <w:r>
        <w:t>Red Team vs Blue Team Perspective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4984"/>
        <w:gridCol w:w="4984"/>
      </w:tblGrid>
      <w:tr>
        <w:tc>
          <w:tcPr>
            <w:tcW w:type="dxa" w:w="4984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Red Team question</w:t>
            </w:r>
          </w:p>
        </w:tc>
        <w:tc>
          <w:tcPr>
            <w:tcW w:type="dxa" w:w="4984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Blue Team control</w:t>
            </w:r>
          </w:p>
        </w:tc>
      </w:tr>
      <w:tr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Apa teknologi yang bocor dari header?</w:t>
            </w:r>
          </w:p>
        </w:tc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Minimize unnecessary banners; patch regardless of banner.</w:t>
            </w:r>
          </w:p>
        </w:tc>
      </w:tr>
      <w:tr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Apakah cookie names/framework hints membantu?</w:t>
            </w:r>
          </w:p>
        </w:tc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Use secure cookie attributes and avoid relying on obscurity.</w:t>
            </w:r>
          </w:p>
        </w:tc>
      </w:tr>
      <w:tr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Apakah staging/dev terlihat publik?</w:t>
            </w:r>
          </w:p>
        </w:tc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External asset monitoring + deployment governance.</w:t>
            </w:r>
          </w:p>
        </w:tc>
      </w:tr>
      <w:tr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Apakah certificate SAN mengungkap naming convention?</w:t>
            </w:r>
          </w:p>
        </w:tc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Certificate issuance review + asset inventory.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Attack Surface Mapping</w:t>
      </w:r>
    </w:p>
    <w:p>
      <w:r>
        <w:rPr>
          <w:rFonts w:ascii="Liberation Sans" w:hAnsi="Liberation Sans"/>
          <w:b w:val="0"/>
        </w:rPr>
        <w:t>Final output recon bukan folder berisi command output. Output yang berguna adalah inventory yang menghubungkan assets, sources, scope status, dan unresolved questions.</w:t>
      </w:r>
    </w:p>
    <w:p>
      <w:pPr>
        <w:pStyle w:val="Heading2"/>
      </w:pPr>
      <w:r>
        <w:t>Recommended Asset States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3323"/>
        <w:gridCol w:w="3323"/>
        <w:gridCol w:w="3323"/>
      </w:tblGrid>
      <w:tr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Allowed next action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candidate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Baru ditemukan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Correlate; jangan probe.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needs-validation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Ada indikasi ownership tetapi ambiguous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Tanya engagement owner.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in-scope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Confirmed by scope/change control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Boleh active validation sesuai RoE.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out-of-scope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Explicit exclusion/third-party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Stop; document only.</w:t>
            </w:r>
          </w:p>
        </w:tc>
      </w:tr>
    </w:tbl>
    <w:p>
      <w:pPr>
        <w:spacing w:after="20"/>
      </w:pPr>
    </w:p>
    <w:p>
      <w:pPr>
        <w:pStyle w:val="Heading2"/>
      </w:pPr>
      <w:r>
        <w:t>Hands-on Lab 9 - Build Asset Inventory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6"/>
              </w:rPr>
              <w:t>python /path/to/module07/labs/asset-log.py 03-assets/assets.csv \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--type hostname --value www.example.com --source dns \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--scope candidate --confidence medium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python /path/to/module07/labs/asset-log.py 03-assets/assets.csv \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--type url --value http://127.0.0.1:8087/ --source local-lab \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--scope in-scope --confidence high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column -s, -t &lt; 03-assets/assets.csv | less -S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5F3F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6D28D9"/>
                <w:sz w:val="19"/>
              </w:rPr>
              <w:t>Think</w:t>
            </w:r>
          </w:p>
          <w:p>
            <w:pPr>
              <w:spacing w:after="0" w:line="259" w:lineRule="auto"/>
            </w:pPr>
            <w:r>
              <w:t>Kalau CT menemukan `old-vpn.example.com` tetapi DNS tidak resolve, jangan buang. Tandai historical candidate. Historical names bisa menjelaskan naming convention, migration, atau stale certificate hygiene.</w:t>
            </w:r>
          </w:p>
        </w:tc>
      </w:tr>
    </w:tbl>
    <w:p>
      <w:pPr>
        <w:spacing w:after="20"/>
      </w:pPr>
    </w:p>
    <w:p>
      <w:pPr>
        <w:pStyle w:val="Heading2"/>
      </w:pPr>
      <w:r>
        <w:t>Hands-on Lab 10 - Generate Recon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6"/>
              </w:rPr>
              <w:t>python /path/to/module07/labs/recon-summary.py \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03-assets/assets.csv --output 05-summary/recon-summary.md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cat 05-summary/recon-summary.md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Tool Spotlight: Amass</w:t>
      </w:r>
    </w:p>
    <w:p>
      <w:r>
        <w:rPr>
          <w:rFonts w:ascii="Liberation Sans" w:hAnsi="Liberation Sans"/>
          <w:b w:val="0"/>
        </w:rPr>
        <w:t>OWASP Amass adalah framework attack-surface mapping dan external asset discovery yang menggabungkan open-source intelligence dan reconnaissance techniques. Tool ini powerful, tetapi otomatisasi dapat memicu banyak third-party requests dan mode tertentu bisa melakukan active reconnaissance.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FFBE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92400E"/>
                <w:sz w:val="19"/>
              </w:rPr>
              <w:t>Use It Later, Use It Deliberately</w:t>
            </w:r>
          </w:p>
          <w:p>
            <w:pPr>
              <w:spacing w:after="0" w:line="259" w:lineRule="auto"/>
            </w:pPr>
            <w:r>
              <w:t>Di module ini Amass bersifat optional. Jangan menjalankan active enumeration pada organisasi random. Gunakan domain milik sendiri atau scope training resmi, dan baca `amass -h` / `amass enum -h` karena CLI dan data model proyek berkembang dari versi ke versi.</w:t>
            </w:r>
          </w:p>
        </w:tc>
      </w:tr>
    </w:tbl>
    <w:p>
      <w:pPr>
        <w:spacing w:after="20"/>
      </w:pPr>
    </w:p>
    <w:p>
      <w:pPr>
        <w:pStyle w:val="Heading2"/>
      </w:pPr>
      <w:r>
        <w:t>Safer Installation Choice di Omarchy</w:t>
      </w:r>
    </w:p>
    <w:p>
      <w:r>
        <w:rPr>
          <w:rFonts w:ascii="Liberation Sans" w:hAnsi="Liberation Sans"/>
          <w:b w:val="0"/>
        </w:rPr>
        <w:t>Untuk security tooling besar yang berubah cepat, prefer official release atau official Docker image daripada random AUR package. Review provenance, version, checksum/signature bila tersedia, dan jalankan container dengan volume/output yang eksplisit.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6"/>
              </w:rPr>
              <w:t># Pelajari current CLI dari image resmi project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sudo docker run --rm caffix/amass:latest -h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# Lalu cek help subcommand sebelum menjalankan enumeration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>sudo docker run --rm caffix/amass:latest enum -h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 w:val="0"/>
        </w:rPr>
        <w:t>Jika lo punya domain lab sendiri, baru ikuti official Amass documentation untuk passive enumeration. Kalau tidak punya, skip - seluruh learning outcome module ini tetap tercapai dengan RDAP, DNS, CT, search engine, dan local fingerprinting.</w:t>
      </w:r>
    </w:p>
    <w:p>
      <w:pPr>
        <w:pStyle w:val="Heading2"/>
      </w:pPr>
      <w:r>
        <w:t>Why Not Install Every OSINT Tool?</w:t>
      </w:r>
    </w:p>
    <w:p>
      <w:pPr>
        <w:pStyle w:val="ListBullet"/>
        <w:spacing w:after="40"/>
      </w:pPr>
      <w:r>
        <w:t>Tool sprawl menambah supply-chain risk dan maintenance burden.</w:t>
      </w:r>
    </w:p>
    <w:p>
      <w:pPr>
        <w:pStyle w:val="ListBullet"/>
        <w:spacing w:after="40"/>
      </w:pPr>
      <w:r>
        <w:t>API-based OSINT tools sering membutuhkan credentials; secret handling perlu disiplin.</w:t>
      </w:r>
    </w:p>
    <w:p>
      <w:pPr>
        <w:pStyle w:val="ListBullet"/>
        <w:spacing w:after="40"/>
      </w:pPr>
      <w:r>
        <w:t>Automation dapat menciptakan noisy/high-volume traffic tanpa disadari.</w:t>
      </w:r>
    </w:p>
    <w:p>
      <w:pPr>
        <w:pStyle w:val="ListBullet"/>
        <w:spacing w:after="40"/>
      </w:pPr>
      <w:r>
        <w:t>Fundamental provenance dan scope reasoning lebih penting daripada jumlah tool.</w:t>
      </w:r>
    </w:p>
    <w:p>
      <w:r>
        <w:br w:type="page"/>
      </w:r>
    </w:p>
    <w:p>
      <w:pPr>
        <w:pStyle w:val="Heading1"/>
      </w:pPr>
      <w:r>
        <w:t>11. Mini Project - Recon Notebook yang Bisa Diaudit</w:t>
      </w:r>
    </w:p>
    <w:p>
      <w:r>
        <w:rPr>
          <w:rFonts w:ascii="Liberation Sans" w:hAnsi="Liberation Sans"/>
          <w:b w:val="0"/>
        </w:rPr>
        <w:t>Mini project ini menggabungkan seluruh modul. Gunakan `example.com` untuk public-data exercises dan localhost untuk direct interaction. Target akhir: folder recon yang orang lain bisa review tanpa menebak bagaimana data ditemukan.</w:t>
      </w:r>
    </w:p>
    <w:p>
      <w:pPr>
        <w:spacing w:after="40"/>
      </w:pPr>
      <w:r>
        <w:t>1. Buat workspace dengan recon-init.sh.</w:t>
      </w:r>
    </w:p>
    <w:p>
      <w:pPr>
        <w:spacing w:after="40"/>
      </w:pPr>
      <w:r>
        <w:t>2. Ambil RDAP example.com dan simpan raw JSON.</w:t>
      </w:r>
    </w:p>
    <w:p>
      <w:pPr>
        <w:spacing w:after="40"/>
      </w:pPr>
      <w:r>
        <w:t>3. Ambil DNS baseline example.com.</w:t>
      </w:r>
    </w:p>
    <w:p>
      <w:pPr>
        <w:spacing w:after="40"/>
      </w:pPr>
      <w:r>
        <w:t>4. Jika CT service tersedia, download satu JSON response dan normalize names.</w:t>
      </w:r>
    </w:p>
    <w:p>
      <w:pPr>
        <w:spacing w:after="40"/>
      </w:pPr>
      <w:r>
        <w:t>5. Log minimal 5 observations ke assets.csv dengan source/confidence/scope status.</w:t>
      </w:r>
    </w:p>
    <w:p>
      <w:pPr>
        <w:spacing w:after="40"/>
      </w:pPr>
      <w:r>
        <w:t>6. Jalankan local Nginx lab dan simpan response headers sebagai evidence.</w:t>
      </w:r>
    </w:p>
    <w:p>
      <w:pPr>
        <w:spacing w:after="40"/>
      </w:pPr>
      <w:r>
        <w:t>7. Inspect metadata PDF module dengan ExifTool.</w:t>
      </w:r>
    </w:p>
    <w:p>
      <w:pPr>
        <w:spacing w:after="40"/>
      </w:pPr>
      <w:r>
        <w:t>8. Generate recon-summary.md.</w:t>
      </w:r>
    </w:p>
    <w:p>
      <w:pPr>
        <w:spacing w:after="40"/>
      </w:pPr>
      <w:r>
        <w:t>9. Review semua candidate dan tulis apa yang masih membutuhkan owner validation.</w:t>
      </w:r>
    </w:p>
    <w:p>
      <w:pPr>
        <w:spacing w:after="40"/>
      </w:pPr>
      <w:r>
        <w:t>10. Cleanup local container.</w:t>
      </w:r>
    </w:p>
    <w:p>
      <w:pPr>
        <w:pStyle w:val="Heading2"/>
      </w:pPr>
      <w:r>
        <w:t>Definition of Done</w:t>
      </w:r>
    </w:p>
    <w:p>
      <w:r>
        <w:rPr>
          <w:rFonts w:ascii="Liberation Sans" w:hAnsi="Liberation Sans"/>
          <w:b w:val="0"/>
        </w:rPr>
        <w:t>[ ] Tidak ada active probing ke non-owned public systems.</w:t>
      </w:r>
    </w:p>
    <w:p>
      <w:r>
        <w:rPr>
          <w:rFonts w:ascii="Liberation Sans" w:hAnsi="Liberation Sans"/>
          <w:b w:val="0"/>
        </w:rPr>
        <w:t>[ ] Setiap observation punya source/provenance.</w:t>
      </w:r>
    </w:p>
    <w:p>
      <w:r>
        <w:rPr>
          <w:rFonts w:ascii="Liberation Sans" w:hAnsi="Liberation Sans"/>
          <w:b w:val="0"/>
        </w:rPr>
        <w:t>[ ] Candidate asset tidak otomatis diberi status in-scope.</w:t>
      </w:r>
    </w:p>
    <w:p>
      <w:r>
        <w:rPr>
          <w:rFonts w:ascii="Liberation Sans" w:hAnsi="Liberation Sans"/>
          <w:b w:val="0"/>
        </w:rPr>
        <w:t>[ ] Raw evidence disimpan terpisah dari normalized inventory.</w:t>
      </w:r>
    </w:p>
    <w:p>
      <w:r>
        <w:rPr>
          <w:rFonts w:ascii="Liberation Sans" w:hAnsi="Liberation Sans"/>
          <w:b w:val="0"/>
        </w:rPr>
        <w:t>[ ] Timestamps menggunakan UTC bila memungkinkan.</w:t>
      </w:r>
    </w:p>
    <w:p>
      <w:r>
        <w:rPr>
          <w:rFonts w:ascii="Liberation Sans" w:hAnsi="Liberation Sans"/>
          <w:b w:val="0"/>
        </w:rPr>
        <w:t>[ ] Local web lab sudah di-cleanup.</w:t>
      </w:r>
    </w:p>
    <w:p>
      <w:r>
        <w:rPr>
          <w:rFonts w:ascii="Liberation Sans" w:hAnsi="Liberation Sans"/>
          <w:b w:val="0"/>
        </w:rPr>
        <w:t>[ ] Summary menjelaskan unresolved scope questions.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CFDF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047857"/>
                <w:sz w:val="19"/>
              </w:rPr>
              <w:t>Professional Habit</w:t>
            </w:r>
          </w:p>
          <w:p>
            <w:pPr>
              <w:spacing w:after="0" w:line="259" w:lineRule="auto"/>
            </w:pPr>
            <w:r>
              <w:t>Recon notebook yang rapi mengurangi duplicate work, salah scope, dan false assumptions. Ini juga membuat handoff ke tester lain jauh lebih aman.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Practical Challenge - 45 Menit</w:t>
      </w:r>
    </w:p>
    <w:p>
      <w:r>
        <w:rPr>
          <w:rFonts w:ascii="Liberation Sans" w:hAnsi="Liberation Sans"/>
          <w:b w:val="0"/>
        </w:rPr>
        <w:t>Skenario: lo menerima engagement training dengan hanya satu seed domain `example.com`, tetapi active testing public Internet dilarang. Direct interaction hanya boleh ke localhost. Buat attack-surface draft yang bisa dipertanggungjawabkan.</w:t>
      </w:r>
    </w:p>
    <w:p>
      <w:pPr>
        <w:pStyle w:val="Heading2"/>
      </w:pPr>
      <w:r>
        <w:t>Objectives</w:t>
      </w:r>
    </w:p>
    <w:p>
      <w:r>
        <w:rPr>
          <w:rFonts w:ascii="Liberation Sans" w:hAnsi="Liberation Sans"/>
          <w:b w:val="0"/>
        </w:rPr>
        <w:t>[ ] Kumpulkan RDAP dan DNS evidence.</w:t>
      </w:r>
    </w:p>
    <w:p>
      <w:r>
        <w:rPr>
          <w:rFonts w:ascii="Liberation Sans" w:hAnsi="Liberation Sans"/>
          <w:b w:val="0"/>
        </w:rPr>
        <w:t>[ ] Catat minimal satu dependency clue dari DNS (mis. nameserver atau mail provider) tanpa mengklaim itu in-scope.</w:t>
      </w:r>
    </w:p>
    <w:p>
      <w:r>
        <w:rPr>
          <w:rFonts w:ascii="Liberation Sans" w:hAnsi="Liberation Sans"/>
          <w:b w:val="0"/>
        </w:rPr>
        <w:t>[ ] Kumpulkan/normalize CT data jika tersedia.</w:t>
      </w:r>
    </w:p>
    <w:p>
      <w:r>
        <w:rPr>
          <w:rFonts w:ascii="Liberation Sans" w:hAnsi="Liberation Sans"/>
          <w:b w:val="0"/>
        </w:rPr>
        <w:t>[ ] Buat minimal 5 baris assets.csv.</w:t>
      </w:r>
    </w:p>
    <w:p>
      <w:r>
        <w:rPr>
          <w:rFonts w:ascii="Liberation Sans" w:hAnsi="Liberation Sans"/>
          <w:b w:val="0"/>
        </w:rPr>
        <w:t>[ ] Jalankan local web fingerprinting dan simpan headers.</w:t>
      </w:r>
    </w:p>
    <w:p>
      <w:r>
        <w:rPr>
          <w:rFonts w:ascii="Liberation Sans" w:hAnsi="Liberation Sans"/>
          <w:b w:val="0"/>
        </w:rPr>
        <w:t>[ ] Generate recon-summary.md.</w:t>
      </w:r>
    </w:p>
    <w:p>
      <w:r>
        <w:rPr>
          <w:rFonts w:ascii="Liberation Sans" w:hAnsi="Liberation Sans"/>
          <w:b w:val="0"/>
        </w:rPr>
        <w:t>[ ] Tulis 3 pertanyaan yang harus dijawab engagement owner sebelum active enumeration.</w:t>
      </w:r>
    </w:p>
    <w:p>
      <w:pPr>
        <w:pStyle w:val="Heading2"/>
      </w:pPr>
      <w:r>
        <w:t>Scoring Rubric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3323"/>
        <w:gridCol w:w="3323"/>
        <w:gridCol w:w="3323"/>
      </w:tblGrid>
      <w:tr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Points</w:t>
            </w:r>
          </w:p>
        </w:tc>
        <w:tc>
          <w:tcPr>
            <w:tcW w:type="dxa" w:w="3323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Scope discipline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Tidak ada unauthorized active interaction.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Evidence/provenance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Raw evidence + source jelas.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Normalization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Asset type/status/confidence konsisten.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Technical understanding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Bisa jelaskan makna RDAP/DNS/CT clues.</w:t>
            </w:r>
          </w:p>
        </w:tc>
      </w:tr>
      <w:tr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Cleanup/reporting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3323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Local lab clean + summary terbaca.</w:t>
            </w:r>
          </w:p>
        </w:tc>
      </w:tr>
    </w:tbl>
    <w:p>
      <w:pPr>
        <w:spacing w:after="20"/>
      </w:pPr>
    </w:p>
    <w:p>
      <w:r>
        <w:rPr>
          <w:rFonts w:ascii="Liberation Sans" w:hAnsi="Liberation Sans"/>
          <w:b w:val="0"/>
        </w:rPr>
        <w:t>Target pass: 80/100. Kalau score rendah karena tool gagal/rate-limit tetapi reasoning dan evidence discipline benar, ulangi tool step nanti - jangan mengganti target dengan organisasi random.</w:t>
      </w:r>
    </w:p>
    <w:p>
      <w:r>
        <w:br w:type="page"/>
      </w:r>
    </w:p>
    <w:p>
      <w:pPr>
        <w:pStyle w:val="Heading1"/>
      </w:pPr>
      <w:r>
        <w:t>13. Knowledge Check</w:t>
      </w:r>
    </w:p>
    <w:p>
      <w:r>
        <w:rPr>
          <w:rFonts w:ascii="Liberation Sans" w:hAnsi="Liberation Sans"/>
          <w:b w:val="0"/>
        </w:rPr>
        <w:t>1. Kenapa discovered asset tidak otomatis menjadi in-scope asset?</w:t>
      </w:r>
    </w:p>
    <w:p>
      <w:r>
        <w:rPr>
          <w:rFonts w:ascii="Liberation Sans" w:hAnsi="Liberation Sans"/>
          <w:b w:val="0"/>
        </w:rPr>
        <w:t>2. Apa perbedaan passive discovery dan active validation?</w:t>
      </w:r>
    </w:p>
    <w:p>
      <w:r>
        <w:rPr>
          <w:rFonts w:ascii="Liberation Sans" w:hAnsi="Liberation Sans"/>
          <w:b w:val="0"/>
        </w:rPr>
        <w:t>3. Mengapa RDAP diprioritaskan dibanding WHOIS untuk gTLD modern?</w:t>
      </w:r>
    </w:p>
    <w:p>
      <w:r>
        <w:rPr>
          <w:rFonts w:ascii="Liberation Sans" w:hAnsi="Liberation Sans"/>
          <w:b w:val="0"/>
        </w:rPr>
        <w:t>4. Apa fungsi IANA bootstrap pada RDAP?</w:t>
      </w:r>
    </w:p>
    <w:p>
      <w:r>
        <w:rPr>
          <w:rFonts w:ascii="Liberation Sans" w:hAnsi="Liberation Sans"/>
          <w:b w:val="0"/>
        </w:rPr>
        <w:t>5. Apa perbedaan A, AAAA, MX, NS, TXT, CAA, dan SOA?</w:t>
      </w:r>
    </w:p>
    <w:p>
      <w:r>
        <w:rPr>
          <w:rFonts w:ascii="Liberation Sans" w:hAnsi="Liberation Sans"/>
          <w:b w:val="0"/>
        </w:rPr>
        <w:t>6. Mengapa shared IP tidak cukup membuktikan ownership?</w:t>
      </w:r>
    </w:p>
    <w:p>
      <w:r>
        <w:rPr>
          <w:rFonts w:ascii="Liberation Sans" w:hAnsi="Liberation Sans"/>
          <w:b w:val="0"/>
        </w:rPr>
        <w:t>7. Apa yang bisa dipelajari dari Certificate Transparency?</w:t>
      </w:r>
    </w:p>
    <w:p>
      <w:r>
        <w:rPr>
          <w:rFonts w:ascii="Liberation Sans" w:hAnsi="Liberation Sans"/>
          <w:b w:val="0"/>
        </w:rPr>
        <w:t>8. Mengapa CT hostname bisa stale?</w:t>
      </w:r>
    </w:p>
    <w:p>
      <w:r>
        <w:rPr>
          <w:rFonts w:ascii="Liberation Sans" w:hAnsi="Liberation Sans"/>
          <w:b w:val="0"/>
        </w:rPr>
        <w:t>9. Kenapa source/provenance harus dicatat?</w:t>
      </w:r>
    </w:p>
    <w:p>
      <w:r>
        <w:rPr>
          <w:rFonts w:ascii="Liberation Sans" w:hAnsi="Liberation Sans"/>
          <w:b w:val="0"/>
        </w:rPr>
        <w:t>10. Apa bedanya confidence dengan scope status?</w:t>
      </w:r>
    </w:p>
    <w:p>
      <w:r>
        <w:rPr>
          <w:rFonts w:ascii="Liberation Sans" w:hAnsi="Liberation Sans"/>
          <w:b w:val="0"/>
        </w:rPr>
        <w:t>11. Kenapa search-engine recon dianggap indirect?</w:t>
      </w:r>
    </w:p>
    <w:p>
      <w:r>
        <w:rPr>
          <w:rFonts w:ascii="Liberation Sans" w:hAnsi="Liberation Sans"/>
          <w:b w:val="0"/>
        </w:rPr>
        <w:t>12. Kenapa membuka URL target berbeda dari membaca search result snippet?</w:t>
      </w:r>
    </w:p>
    <w:p>
      <w:r>
        <w:rPr>
          <w:rFonts w:ascii="Liberation Sans" w:hAnsi="Liberation Sans"/>
          <w:b w:val="0"/>
        </w:rPr>
        <w:t>13. Apa risiko metadata pada dokumen publik?</w:t>
      </w:r>
    </w:p>
    <w:p>
      <w:r>
        <w:rPr>
          <w:rFonts w:ascii="Liberation Sans" w:hAnsi="Liberation Sans"/>
          <w:b w:val="0"/>
        </w:rPr>
        <w:t>14. Mengapa Server header bukan bukti kuat version?</w:t>
      </w:r>
    </w:p>
    <w:p>
      <w:r>
        <w:rPr>
          <w:rFonts w:ascii="Liberation Sans" w:hAnsi="Liberation Sans"/>
          <w:b w:val="0"/>
        </w:rPr>
        <w:t>15. Kapan candidate asset harus diberi needs-validation?</w:t>
      </w:r>
    </w:p>
    <w:p>
      <w:r>
        <w:rPr>
          <w:rFonts w:ascii="Liberation Sans" w:hAnsi="Liberation Sans"/>
          <w:b w:val="0"/>
        </w:rPr>
        <w:t>16. Apa manfaat menyimpan raw evidence terpisah dari normalized asset list?</w:t>
      </w:r>
    </w:p>
    <w:p>
      <w:r>
        <w:rPr>
          <w:rFonts w:ascii="Liberation Sans" w:hAnsi="Liberation Sans"/>
          <w:b w:val="0"/>
        </w:rPr>
        <w:t>17. Mengapa UTC berguna untuk recon notes?</w:t>
      </w:r>
    </w:p>
    <w:p>
      <w:r>
        <w:rPr>
          <w:rFonts w:ascii="Liberation Sans" w:hAnsi="Liberation Sans"/>
          <w:b w:val="0"/>
        </w:rPr>
        <w:t>18. Kenapa automated OSINT tools tetap perlu rate/authorization review?</w:t>
      </w:r>
    </w:p>
    <w:p>
      <w:r>
        <w:rPr>
          <w:rFonts w:ascii="Liberation Sans" w:hAnsi="Liberation Sans"/>
          <w:b w:val="0"/>
        </w:rPr>
        <w:t>19. Apa alasan menggunakan localhost untuk fingerprinting lab?</w:t>
      </w:r>
    </w:p>
    <w:p>
      <w:r>
        <w:rPr>
          <w:rFonts w:ascii="Liberation Sans" w:hAnsi="Liberation Sans"/>
          <w:b w:val="0"/>
        </w:rPr>
        <w:t>20. Apa output utama reconnaissance yang profesional?</w:t>
      </w:r>
    </w:p>
    <w:p>
      <w:pPr>
        <w:pStyle w:val="Heading2"/>
      </w:pPr>
      <w:r>
        <w:t>Exit Criteria</w:t>
      </w:r>
    </w:p>
    <w:p>
      <w:r>
        <w:rPr>
          <w:rFonts w:ascii="Liberation Sans" w:hAnsi="Liberation Sans"/>
          <w:b w:val="0"/>
        </w:rPr>
        <w:t>Lo siap lanjut ke Module 08 kalau lo bisa mengambil satu seed domain, membuat evidence-backed asset inventory, membedakan candidate vs in-scope, menjelaskan RDAP/DNS/CT relationships, dan melakukan minimal validation tanpa keluar dari scope.</w:t>
      </w:r>
    </w:p>
    <w:p>
      <w:r>
        <w:br w:type="page"/>
      </w:r>
    </w:p>
    <w:p>
      <w:pPr>
        <w:pStyle w:val="Heading1"/>
      </w:pPr>
      <w:r>
        <w:t>14. Cheat Sheet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4984"/>
        <w:gridCol w:w="4984"/>
      </w:tblGrid>
      <w:tr>
        <w:tc>
          <w:tcPr>
            <w:tcW w:type="dxa" w:w="4984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Tujuan</w:t>
            </w:r>
          </w:p>
        </w:tc>
        <w:tc>
          <w:tcPr>
            <w:tcW w:type="dxa" w:w="4984"/>
            <w:shd w:fill="11182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Command / Tool</w:t>
            </w:r>
          </w:p>
        </w:tc>
      </w:tr>
      <w:tr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Install core tools</w:t>
            </w:r>
          </w:p>
        </w:tc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omarchy pkg add bind whois jq perl-image-exiftool</w:t>
            </w:r>
          </w:p>
        </w:tc>
      </w:tr>
      <w:tr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RDAP</w:t>
            </w:r>
          </w:p>
        </w:tc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python rdap_lookup.py example.com --output rdap.json</w:t>
            </w:r>
          </w:p>
        </w:tc>
      </w:tr>
      <w:tr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 A</w:t>
            </w:r>
          </w:p>
        </w:tc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dig +noall +answer example.com A</w:t>
            </w:r>
          </w:p>
        </w:tc>
      </w:tr>
      <w:tr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 MX</w:t>
            </w:r>
          </w:p>
        </w:tc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dig +noall +answer example.com MX</w:t>
            </w:r>
          </w:p>
        </w:tc>
      </w:tr>
      <w:tr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 NS</w:t>
            </w:r>
          </w:p>
        </w:tc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dig +noall +answer example.com NS</w:t>
            </w:r>
          </w:p>
        </w:tc>
      </w:tr>
      <w:tr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DNS CAA</w:t>
            </w:r>
          </w:p>
        </w:tc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dig +noall +answer example.com CAA</w:t>
            </w:r>
          </w:p>
        </w:tc>
      </w:tr>
      <w:tr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CT fetch</w:t>
            </w:r>
          </w:p>
        </w:tc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curl ... crt.sh ... -o ct.json</w:t>
            </w:r>
          </w:p>
        </w:tc>
      </w:tr>
      <w:tr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CT normalize</w:t>
            </w:r>
          </w:p>
        </w:tc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python ct-extract.py ct.json --domain example.com</w:t>
            </w:r>
          </w:p>
        </w:tc>
      </w:tr>
      <w:tr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Metadata</w:t>
            </w:r>
          </w:p>
        </w:tc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exiftool file.pdf</w:t>
            </w:r>
          </w:p>
        </w:tc>
      </w:tr>
      <w:tr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Local headers</w:t>
            </w:r>
          </w:p>
        </w:tc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curl -sS -D - -o /dev/null http://127.0.0.1:8087/</w:t>
            </w:r>
          </w:p>
        </w:tc>
      </w:tr>
      <w:tr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Log asset</w:t>
            </w:r>
          </w:p>
        </w:tc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python asset-log.py assets.csv --type ... --value ... --source ...</w:t>
            </w:r>
          </w:p>
        </w:tc>
      </w:tr>
      <w:tr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Summary</w:t>
            </w:r>
          </w:p>
        </w:tc>
        <w:tc>
          <w:tcPr>
            <w:tcW w:type="dxa" w:w="4984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python recon-summary.py assets.csv --output recon-summary.md</w:t>
            </w:r>
          </w:p>
        </w:tc>
      </w:tr>
    </w:tbl>
    <w:p>
      <w:pPr>
        <w:spacing w:after="20"/>
      </w:pPr>
    </w:p>
    <w:p>
      <w:pPr>
        <w:pStyle w:val="Heading2"/>
      </w:pPr>
      <w:r>
        <w:t>Recon Decision Loop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6"/>
              </w:rPr>
              <w:t>SEED -&gt; DISCOVER -&gt; RECORD SOURCE -&gt; CORRELATE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   -&gt; OWNERSHIP/SCOPE CHECK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      -&gt; if UNKNOWN: STOP + ASK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      -&gt; if IN-SCOPE: MINIMAL VALIDATION</w:t>
            </w:r>
            <w:r>
              <w:br/>
            </w:r>
            <w:r>
              <w:rPr>
                <w:rFonts w:ascii="Liberation Mono" w:hAnsi="Liberation Mono"/>
                <w:color w:val="F9FAFB"/>
                <w:sz w:val="16"/>
              </w:rPr>
              <w:t xml:space="preserve">     -&gt; NORMALIZE -&gt; SUMMARY -&gt; HANDOFF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9"/>
              </w:rPr>
              <w:t>Golden Rule</w:t>
            </w:r>
          </w:p>
          <w:p>
            <w:pPr>
              <w:spacing w:after="0" w:line="259" w:lineRule="auto"/>
            </w:pPr>
            <w:r>
              <w:t>The objective is not maximum collection. The objective is enough trustworthy context to make the next authorized technical decision safely.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15. References</w:t>
      </w:r>
    </w:p>
    <w:p>
      <w:pPr>
        <w:spacing w:after="80"/>
      </w:pPr>
      <w:r>
        <w:rPr>
          <w:b/>
        </w:rPr>
        <w:t>ICANN - Launching RDAP; Sunsetting WHOIS</w:t>
      </w:r>
      <w:r>
        <w:t xml:space="preserve"> - RDAP definitive for gTLD registration data from 28 Jan 2025.</w:t>
      </w:r>
      <w:r>
        <w:br/>
      </w:r>
      <w:hyperlink r:id="rId99">
        <w:r>
          <w:rPr>
            <w:color w:val="1D4ED8"/>
            <w:u w:val="single"/>
          </w:rPr>
          <w:t>https://www.icann.org/en/announcements/details/icann-update-launching-rdap-sunsetting-whois-27-01-2025-en</w:t>
        </w:r>
      </w:hyperlink>
    </w:p>
    <w:p>
      <w:pPr>
        <w:spacing w:after="80"/>
      </w:pPr>
      <w:r>
        <w:rPr>
          <w:b/>
        </w:rPr>
        <w:t>ICANN - Information for RDAP Users</w:t>
      </w:r>
      <w:r>
        <w:t xml:space="preserve"> - RDAP clients, requirements, and usage context.</w:t>
      </w:r>
      <w:r>
        <w:br/>
      </w:r>
      <w:hyperlink r:id="rId100">
        <w:r>
          <w:rPr>
            <w:color w:val="1D4ED8"/>
            <w:u w:val="single"/>
          </w:rPr>
          <w:t>https://www.icann.org/en/contracted-parties/registry-operators/registration-data-access-protocol/information-for-rdap-users-31-08-2018-en</w:t>
        </w:r>
      </w:hyperlink>
    </w:p>
    <w:p>
      <w:pPr>
        <w:spacing w:after="80"/>
      </w:pPr>
      <w:r>
        <w:rPr>
          <w:b/>
        </w:rPr>
        <w:t>Google PKI - What is Certificate Transparency?</w:t>
      </w:r>
      <w:r>
        <w:t xml:space="preserve"> - CT as public, verifiable, append-only certificate logs.</w:t>
      </w:r>
      <w:r>
        <w:br/>
      </w:r>
      <w:hyperlink r:id="rId101">
        <w:r>
          <w:rPr>
            <w:color w:val="1D4ED8"/>
            <w:u w:val="single"/>
          </w:rPr>
          <w:t>https://developers.google.com/public-key-infrastructure/faq/what-is-certificate-transparency</w:t>
        </w:r>
      </w:hyperlink>
    </w:p>
    <w:p>
      <w:pPr>
        <w:spacing w:after="80"/>
      </w:pPr>
      <w:r>
        <w:rPr>
          <w:b/>
        </w:rPr>
        <w:t>OWASP WSTG v4.2 - Search Engine Discovery Reconnaissance</w:t>
      </w:r>
      <w:r>
        <w:t xml:space="preserve"> - Search-index reconnaissance concepts.</w:t>
      </w:r>
      <w:r>
        <w:br/>
      </w:r>
      <w:hyperlink r:id="rId102">
        <w:r>
          <w:rPr>
            <w:color w:val="1D4ED8"/>
            <w:u w:val="single"/>
          </w:rPr>
          <w:t>https://wstg.owasp.org/v4.2/4-Web_Application_Security_Testing/01-Information_Gathering/01-Conduct_Search_Engine_Discovery_Reconnaissance_for_Information_Leakage/</w:t>
        </w:r>
      </w:hyperlink>
    </w:p>
    <w:p>
      <w:pPr>
        <w:spacing w:after="80"/>
      </w:pPr>
      <w:r>
        <w:rPr>
          <w:b/>
        </w:rPr>
        <w:t>OWASP WSTG - Information Gathering Overview</w:t>
      </w:r>
      <w:r>
        <w:t xml:space="preserve"> - Passive + active discovery and scope reminder.</w:t>
      </w:r>
      <w:r>
        <w:br/>
      </w:r>
      <w:hyperlink r:id="rId103">
        <w:r>
          <w:rPr>
            <w:color w:val="1D4ED8"/>
            <w:u w:val="single"/>
          </w:rPr>
          <w:t>https://wstg.owasp.org/latest/4-Web_Application_Security_Testing/01-Information_Gathering/00-Information_Gathering_Overview/</w:t>
        </w:r>
      </w:hyperlink>
    </w:p>
    <w:p>
      <w:pPr>
        <w:spacing w:after="80"/>
      </w:pPr>
      <w:r>
        <w:rPr>
          <w:b/>
        </w:rPr>
        <w:t>OWASP Amass Project</w:t>
      </w:r>
      <w:r>
        <w:t xml:space="preserve"> - Attack-surface mapping and external asset discovery framework.</w:t>
      </w:r>
      <w:r>
        <w:br/>
      </w:r>
      <w:hyperlink r:id="rId104">
        <w:r>
          <w:rPr>
            <w:color w:val="1D4ED8"/>
            <w:u w:val="single"/>
          </w:rPr>
          <w:t>https://owasp.org/projects/amass</w:t>
        </w:r>
      </w:hyperlink>
    </w:p>
    <w:p>
      <w:pPr>
        <w:spacing w:after="80"/>
      </w:pPr>
      <w:r>
        <w:rPr>
          <w:b/>
        </w:rPr>
        <w:t>NIST SP 800-115</w:t>
      </w:r>
      <w:r>
        <w:t xml:space="preserve"> - Testing and assessment guidance; discovery techniques and engagement discipline.</w:t>
      </w:r>
      <w:r>
        <w:br/>
      </w:r>
      <w:hyperlink r:id="rId90">
        <w:r>
          <w:rPr>
            <w:color w:val="1D4ED8"/>
            <w:u w:val="single"/>
          </w:rPr>
          <w:t>https://csrc.nist.gov/pubs/sp/800/115/final</w:t>
        </w:r>
      </w:hyperlink>
    </w:p>
    <w:p>
      <w:pPr>
        <w:spacing w:after="80"/>
      </w:pPr>
      <w:r>
        <w:rPr>
          <w:b/>
        </w:rPr>
        <w:t>Arch Linux - bind package</w:t>
      </w:r>
      <w:r>
        <w:t xml:space="preserve"> - Provides DNS tooling such as dig.</w:t>
      </w:r>
      <w:r>
        <w:br/>
      </w:r>
      <w:hyperlink r:id="rId34">
        <w:r>
          <w:rPr>
            <w:color w:val="1D4ED8"/>
            <w:u w:val="single"/>
          </w:rPr>
          <w:t>https://archlinux.org/packages/extra/x86_64/bind/</w:t>
        </w:r>
      </w:hyperlink>
    </w:p>
    <w:p>
      <w:pPr>
        <w:spacing w:after="80"/>
      </w:pPr>
      <w:r>
        <w:rPr>
          <w:b/>
        </w:rPr>
        <w:t>Arch Linux - whois package</w:t>
      </w:r>
      <w:r>
        <w:t xml:space="preserve"> - Legacy WHOIS client package.</w:t>
      </w:r>
      <w:r>
        <w:br/>
      </w:r>
      <w:hyperlink r:id="rId105">
        <w:r>
          <w:rPr>
            <w:color w:val="1D4ED8"/>
            <w:u w:val="single"/>
          </w:rPr>
          <w:t>https://security.archlinux.org/package/whois</w:t>
        </w:r>
      </w:hyperlink>
    </w:p>
    <w:p>
      <w:pPr>
        <w:spacing w:after="80"/>
      </w:pPr>
      <w:r>
        <w:rPr>
          <w:b/>
        </w:rPr>
        <w:t>Arch Linux - perl-image-exiftool</w:t>
      </w:r>
      <w:r>
        <w:t xml:space="preserve"> - Metadata inspection tool.</w:t>
      </w:r>
      <w:r>
        <w:br/>
      </w:r>
      <w:hyperlink r:id="rId106">
        <w:r>
          <w:rPr>
            <w:color w:val="1D4ED8"/>
            <w:u w:val="single"/>
          </w:rPr>
          <w:t>https://archlinux.org/packages/extra/any/perl-image-exiftool/</w:t>
        </w:r>
      </w:hyperlink>
    </w:p>
    <w:p>
      <w:r>
        <w:rPr>
          <w:rFonts w:ascii="Liberation Sans" w:hAnsi="Liberation Sans"/>
          <w:b w:val="0"/>
        </w:rPr>
        <w:t>Catatan: service publik, CLI, dan toolchain dapat berubah. Selalu cek official documentation/help output sebelum automation. Untuk lab publik gunakan request minimal dan patuhi rate limits/terms provider.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62" w:right="969" w:bottom="811" w:left="96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VaxXinE/red-teaming  |  v1.0  |  04 Oct 2026  |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991B1B"/>
        <w:sz w:val="16"/>
      </w:rPr>
      <w:t>RED TEAM LEARNING PATH  |  MODULE 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Liberation Sans" w:hAnsi="Liberation Sans" w:eastAsia="Liberation San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991B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Inline">
    <w:name w:val="Code Inline"/>
    <w:rPr>
      <w:rFonts w:ascii="Liberation Mono" w:hAnsi="Liberation Mono" w:eastAsia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axXinE/red-teaming" TargetMode="External"/><Relationship Id="rId12" Type="http://schemas.openxmlformats.org/officeDocument/2006/relationships/hyperlink" Target="https://omarchy.org/manual/other-packages/" TargetMode="External"/><Relationship Id="rId13" Type="http://schemas.openxmlformats.org/officeDocument/2006/relationships/hyperlink" Target="https://omarchy.org/manual/updates/" TargetMode="External"/><Relationship Id="rId14" Type="http://schemas.openxmlformats.org/officeDocument/2006/relationships/hyperlink" Target="https://omarchy.org/manual/omarchy-cli/" TargetMode="External"/><Relationship Id="rId15" Type="http://schemas.openxmlformats.org/officeDocument/2006/relationships/hyperlink" Target="https://omarchy.org/manual/dotfiles/" TargetMode="External"/><Relationship Id="rId16" Type="http://schemas.openxmlformats.org/officeDocument/2006/relationships/hyperlink" Target="https://wiki.archlinux.org/title/General_recommendations" TargetMode="External"/><Relationship Id="rId17" Type="http://schemas.openxmlformats.org/officeDocument/2006/relationships/hyperlink" Target="https://wiki.archlinux.org/title/File_permissions_and_attributes" TargetMode="External"/><Relationship Id="rId18" Type="http://schemas.openxmlformats.org/officeDocument/2006/relationships/hyperlink" Target="https://wiki.archlinux.org/title/Systemd/Journal" TargetMode="External"/><Relationship Id="rId19" Type="http://schemas.openxmlformats.org/officeDocument/2006/relationships/hyperlink" Target="https://wiki.archlinux.org/title/Network_configuration" TargetMode="External"/><Relationship Id="rId20" Type="http://schemas.openxmlformats.org/officeDocument/2006/relationships/hyperlink" Target="https://wiki.archlinux.org/title/System_maintenance" TargetMode="External"/><Relationship Id="rId21" Type="http://schemas.openxmlformats.org/officeDocument/2006/relationships/hyperlink" Target="https://man7.org/linux/man-pages/man7/hier.7.html" TargetMode="External"/><Relationship Id="rId22" Type="http://schemas.openxmlformats.org/officeDocument/2006/relationships/hyperlink" Target="https://man7.org/linux/man-pages/man5/proc.5.html" TargetMode="External"/><Relationship Id="rId23" Type="http://schemas.openxmlformats.org/officeDocument/2006/relationships/hyperlink" Target="https://man7.org/linux/man-pages/man7/environ.7.html" TargetMode="External"/><Relationship Id="rId24" Type="http://schemas.openxmlformats.org/officeDocument/2006/relationships/hyperlink" Target="https://man7.org/linux/man-pages/man5/proc_pid_environ.5.html" TargetMode="External"/><Relationship Id="rId25" Type="http://schemas.openxmlformats.org/officeDocument/2006/relationships/hyperlink" Target="https://www.gnu.org/software/bash/manual/bash.html" TargetMode="External"/><Relationship Id="rId26" Type="http://schemas.openxmlformats.org/officeDocument/2006/relationships/hyperlink" Target="https://man7.org/linux/man-pages/man7/file-hierarchy.7.html" TargetMode="External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hyperlink" Target="https://archlinux.org/packages/core/x86_64/iproute2/" TargetMode="External"/><Relationship Id="rId32" Type="http://schemas.openxmlformats.org/officeDocument/2006/relationships/hyperlink" Target="https://archlinux.org/packages/extra/x86_64/tcpdump/" TargetMode="External"/><Relationship Id="rId33" Type="http://schemas.openxmlformats.org/officeDocument/2006/relationships/hyperlink" Target="https://archlinux.org/packages/extra/x86_64/wireshark-qt/" TargetMode="External"/><Relationship Id="rId34" Type="http://schemas.openxmlformats.org/officeDocument/2006/relationships/hyperlink" Target="https://archlinux.org/packages/extra/x86_64/bind/" TargetMode="External"/><Relationship Id="rId35" Type="http://schemas.openxmlformats.org/officeDocument/2006/relationships/hyperlink" Target="https://archlinux.org/packages/extra/x86_64/nmap/" TargetMode="External"/><Relationship Id="rId36" Type="http://schemas.openxmlformats.org/officeDocument/2006/relationships/hyperlink" Target="https://docs.docker.com/engine/network/drivers/bridge/" TargetMode="External"/><Relationship Id="rId37" Type="http://schemas.openxmlformats.org/officeDocument/2006/relationships/hyperlink" Target="https://docs.docker.com/reference/cli/docker/network/create/" TargetMode="External"/><Relationship Id="rId38" Type="http://schemas.openxmlformats.org/officeDocument/2006/relationships/hyperlink" Target="https://www.wireshark.org/docs/wsug_html/" TargetMode="External"/><Relationship Id="rId39" Type="http://schemas.openxmlformats.org/officeDocument/2006/relationships/hyperlink" Target="https://www.rfc-editor.org/rfc/rfc9293" TargetMode="External"/><Relationship Id="rId40" Type="http://schemas.openxmlformats.org/officeDocument/2006/relationships/hyperlink" Target="https://www.rfc-editor.org/rfc/rfc768" TargetMode="External"/><Relationship Id="rId41" Type="http://schemas.openxmlformats.org/officeDocument/2006/relationships/hyperlink" Target="https://www.rfc-editor.org/rfc/rfc826" TargetMode="External"/><Relationship Id="rId42" Type="http://schemas.openxmlformats.org/officeDocument/2006/relationships/hyperlink" Target="https://www.rfc-editor.org/rfc/rfc1034" TargetMode="External"/><Relationship Id="rId43" Type="http://schemas.openxmlformats.org/officeDocument/2006/relationships/hyperlink" Target="https://www.rfc-editor.org/rfc/rfc4632" TargetMode="External"/><Relationship Id="rId44" Type="http://schemas.openxmlformats.org/officeDocument/2006/relationships/hyperlink" Target="https://www.rfc-editor.org/rfc/rfc8200" TargetMode="External"/><Relationship Id="rId45" Type="http://schemas.openxmlformats.org/officeDocument/2006/relationships/image" Target="media/image5.png"/><Relationship Id="rId46" Type="http://schemas.openxmlformats.org/officeDocument/2006/relationships/image" Target="media/image6.png"/><Relationship Id="rId47" Type="http://schemas.openxmlformats.org/officeDocument/2006/relationships/image" Target="media/image7.png"/><Relationship Id="rId48" Type="http://schemas.openxmlformats.org/officeDocument/2006/relationships/image" Target="media/image8.png"/><Relationship Id="rId49" Type="http://schemas.openxmlformats.org/officeDocument/2006/relationships/hyperlink" Target="https://www.rfc-editor.org/rfc/rfc9110.html" TargetMode="External"/><Relationship Id="rId50" Type="http://schemas.openxmlformats.org/officeDocument/2006/relationships/hyperlink" Target="https://developer.mozilla.org/en-US/docs/Web/HTTP/Guides/Overview" TargetMode="External"/><Relationship Id="rId51" Type="http://schemas.openxmlformats.org/officeDocument/2006/relationships/hyperlink" Target="https://developer.mozilla.org/en-US/docs/Web/HTTP/Guides/Cookies" TargetMode="External"/><Relationship Id="rId52" Type="http://schemas.openxmlformats.org/officeDocument/2006/relationships/hyperlink" Target="https://cheatsheetseries.owasp.org/cheatsheets/Authentication_Cheat_Sheet.html" TargetMode="External"/><Relationship Id="rId53" Type="http://schemas.openxmlformats.org/officeDocument/2006/relationships/hyperlink" Target="https://cheatsheetseries.owasp.org/cheatsheets/Session_Management_Cheat_Sheet.html" TargetMode="External"/><Relationship Id="rId54" Type="http://schemas.openxmlformats.org/officeDocument/2006/relationships/hyperlink" Target="https://cheatsheetseries.owasp.org/cheatsheets/Authorization_Cheat_Sheet.html" TargetMode="External"/><Relationship Id="rId55" Type="http://schemas.openxmlformats.org/officeDocument/2006/relationships/hyperlink" Target="https://pwning.owasp-juice.shop/companion-guide/local/part1/running.html" TargetMode="External"/><Relationship Id="rId56" Type="http://schemas.openxmlformats.org/officeDocument/2006/relationships/hyperlink" Target="https://portswigger.net/burp/documentation/desktop/getting-started/download-and-install" TargetMode="External"/><Relationship Id="rId57" Type="http://schemas.openxmlformats.org/officeDocument/2006/relationships/hyperlink" Target="https://portswigger.net/burp/documentation/desktop/tools/proxy/http-history" TargetMode="External"/><Relationship Id="rId58" Type="http://schemas.openxmlformats.org/officeDocument/2006/relationships/hyperlink" Target="https://portswigger.net/burp/documentation/desktop/getting-started/reissuing-http-requests" TargetMode="External"/><Relationship Id="rId59" Type="http://schemas.openxmlformats.org/officeDocument/2006/relationships/image" Target="media/image9.png"/><Relationship Id="rId60" Type="http://schemas.openxmlformats.org/officeDocument/2006/relationships/image" Target="media/image10.png"/><Relationship Id="rId61" Type="http://schemas.openxmlformats.org/officeDocument/2006/relationships/image" Target="media/image11.png"/><Relationship Id="rId62" Type="http://schemas.openxmlformats.org/officeDocument/2006/relationships/image" Target="media/image12.png"/><Relationship Id="rId63" Type="http://schemas.openxmlformats.org/officeDocument/2006/relationships/hyperlink" Target="https://omarchy.org/manual/windows-vm/" TargetMode="External"/><Relationship Id="rId64" Type="http://schemas.openxmlformats.org/officeDocument/2006/relationships/hyperlink" Target="https://learn.microsoft.com/windows-server/administration/windows-commands/whoami" TargetMode="External"/><Relationship Id="rId65" Type="http://schemas.openxmlformats.org/officeDocument/2006/relationships/hyperlink" Target="https://learn.microsoft.com/windows/win32/secauthz/security-identifiers" TargetMode="External"/><Relationship Id="rId66" Type="http://schemas.openxmlformats.org/officeDocument/2006/relationships/hyperlink" Target="https://learn.microsoft.com/windows/security/application-security/application-control/user-account-control/" TargetMode="External"/><Relationship Id="rId67" Type="http://schemas.openxmlformats.org/officeDocument/2006/relationships/hyperlink" Target="https://learn.microsoft.com/windows/win32/secauthz/access-control-lists" TargetMode="External"/><Relationship Id="rId68" Type="http://schemas.openxmlformats.org/officeDocument/2006/relationships/hyperlink" Target="https://learn.microsoft.com/windows-server/administration/windows-commands/icacls" TargetMode="External"/><Relationship Id="rId69" Type="http://schemas.openxmlformats.org/officeDocument/2006/relationships/hyperlink" Target="https://learn.microsoft.com/windows/win32/sysinfo/structure-of-the-registry" TargetMode="External"/><Relationship Id="rId70" Type="http://schemas.openxmlformats.org/officeDocument/2006/relationships/hyperlink" Target="https://learn.microsoft.com/powershell/module/microsoft.powershell.diagnostics/get-winevent" TargetMode="External"/><Relationship Id="rId71" Type="http://schemas.openxmlformats.org/officeDocument/2006/relationships/hyperlink" Target="https://learn.microsoft.com/powershell/module/microsoft.powershell.core/about/about_objects" TargetMode="External"/><Relationship Id="rId72" Type="http://schemas.openxmlformats.org/officeDocument/2006/relationships/hyperlink" Target="https://learn.microsoft.com/powershell/module/microsoft.powershell.core/about/about_pipelines" TargetMode="External"/><Relationship Id="rId73" Type="http://schemas.openxmlformats.org/officeDocument/2006/relationships/hyperlink" Target="https://learn.microsoft.com/sysinternals/downloads/sysinternals-suite" TargetMode="External"/><Relationship Id="rId74" Type="http://schemas.openxmlformats.org/officeDocument/2006/relationships/image" Target="media/image13.png"/><Relationship Id="rId75" Type="http://schemas.openxmlformats.org/officeDocument/2006/relationships/image" Target="media/image14.png"/><Relationship Id="rId76" Type="http://schemas.openxmlformats.org/officeDocument/2006/relationships/image" Target="media/image15.png"/><Relationship Id="rId77" Type="http://schemas.openxmlformats.org/officeDocument/2006/relationships/image" Target="media/image16.png"/><Relationship Id="rId78" Type="http://schemas.openxmlformats.org/officeDocument/2006/relationships/hyperlink" Target="https://www.gnu.org/software/bash/manual/html_node/The-Set-Builtin.html" TargetMode="External"/><Relationship Id="rId79" Type="http://schemas.openxmlformats.org/officeDocument/2006/relationships/hyperlink" Target="https://docs.python.org/3/library/subprocess.html" TargetMode="External"/><Relationship Id="rId80" Type="http://schemas.openxmlformats.org/officeDocument/2006/relationships/hyperlink" Target="https://docs.python.org/3/library/venv.html" TargetMode="External"/><Relationship Id="rId81" Type="http://schemas.openxmlformats.org/officeDocument/2006/relationships/hyperlink" Target="https://docs.python.org/3/library/argparse.html" TargetMode="External"/><Relationship Id="rId82" Type="http://schemas.openxmlformats.org/officeDocument/2006/relationships/hyperlink" Target="https://docs.python.org/3/library/ipaddress.html" TargetMode="External"/><Relationship Id="rId83" Type="http://schemas.openxmlformats.org/officeDocument/2006/relationships/hyperlink" Target="https://learn.microsoft.com/powershell/module/microsoft.powershell.core/about/about_error_handling" TargetMode="External"/><Relationship Id="rId84" Type="http://schemas.openxmlformats.org/officeDocument/2006/relationships/hyperlink" Target="https://archlinux.org/packages/core/x86_64/python/" TargetMode="External"/><Relationship Id="rId85" Type="http://schemas.openxmlformats.org/officeDocument/2006/relationships/hyperlink" Target="https://archlinux.org/packages/extra/x86_64/uv/" TargetMode="External"/><Relationship Id="rId86" Type="http://schemas.openxmlformats.org/officeDocument/2006/relationships/hyperlink" Target="https://archlinux.org/packages/extra/x86_64/shellcheck/" TargetMode="External"/><Relationship Id="rId87" Type="http://schemas.openxmlformats.org/officeDocument/2006/relationships/image" Target="media/image17.png"/><Relationship Id="rId88" Type="http://schemas.openxmlformats.org/officeDocument/2006/relationships/image" Target="media/image18.png"/><Relationship Id="rId89" Type="http://schemas.openxmlformats.org/officeDocument/2006/relationships/image" Target="media/image19.png"/><Relationship Id="rId90" Type="http://schemas.openxmlformats.org/officeDocument/2006/relationships/hyperlink" Target="https://csrc.nist.gov/pubs/sp/800/115/final" TargetMode="External"/><Relationship Id="rId91" Type="http://schemas.openxmlformats.org/officeDocument/2006/relationships/hyperlink" Target="https://www.nist.gov/publications/technical-guide-information-security-testing-and-assessment" TargetMode="External"/><Relationship Id="rId92" Type="http://schemas.openxmlformats.org/officeDocument/2006/relationships/hyperlink" Target="https://www.eccouncil.org/train-certify/certified-penetration-testing-professional-cpent/" TargetMode="External"/><Relationship Id="rId93" Type="http://schemas.openxmlformats.org/officeDocument/2006/relationships/hyperlink" Target="https://wstg.owasp.org/v4.2/" TargetMode="External"/><Relationship Id="rId94" Type="http://schemas.openxmlformats.org/officeDocument/2006/relationships/hyperlink" Target="https://help.offsec.com/hc/en-us/articles/38543335188756-OSCP-Body-of-knowledge" TargetMode="External"/><Relationship Id="rId95" Type="http://schemas.openxmlformats.org/officeDocument/2006/relationships/hyperlink" Target="https://help.offsec.com/hc/en-us/articles/360046787731-OSCP-Reporting-Requirements" TargetMode="External"/><Relationship Id="rId96" Type="http://schemas.openxmlformats.org/officeDocument/2006/relationships/image" Target="media/image20.png"/><Relationship Id="rId97" Type="http://schemas.openxmlformats.org/officeDocument/2006/relationships/image" Target="media/image21.png"/><Relationship Id="rId98" Type="http://schemas.openxmlformats.org/officeDocument/2006/relationships/image" Target="media/image22.png"/><Relationship Id="rId99" Type="http://schemas.openxmlformats.org/officeDocument/2006/relationships/hyperlink" Target="https://www.icann.org/en/announcements/details/icann-update-launching-rdap-sunsetting-whois-27-01-2025-en" TargetMode="External"/><Relationship Id="rId100" Type="http://schemas.openxmlformats.org/officeDocument/2006/relationships/hyperlink" Target="https://www.icann.org/en/contracted-parties/registry-operators/registration-data-access-protocol/information-for-rdap-users-31-08-2018-en" TargetMode="External"/><Relationship Id="rId101" Type="http://schemas.openxmlformats.org/officeDocument/2006/relationships/hyperlink" Target="https://developers.google.com/public-key-infrastructure/faq/what-is-certificate-transparency" TargetMode="External"/><Relationship Id="rId102" Type="http://schemas.openxmlformats.org/officeDocument/2006/relationships/hyperlink" Target="https://wstg.owasp.org/v4.2/4-Web_Application_Security_Testing/01-Information_Gathering/01-Conduct_Search_Engine_Discovery_Reconnaissance_for_Information_Leakage/" TargetMode="External"/><Relationship Id="rId103" Type="http://schemas.openxmlformats.org/officeDocument/2006/relationships/hyperlink" Target="https://wstg.owasp.org/latest/4-Web_Application_Security_Testing/01-Information_Gathering/00-Information_Gathering_Overview/" TargetMode="External"/><Relationship Id="rId104" Type="http://schemas.openxmlformats.org/officeDocument/2006/relationships/hyperlink" Target="https://owasp.org/projects/amass" TargetMode="External"/><Relationship Id="rId105" Type="http://schemas.openxmlformats.org/officeDocument/2006/relationships/hyperlink" Target="https://security.archlinux.org/package/whois" TargetMode="External"/><Relationship Id="rId106" Type="http://schemas.openxmlformats.org/officeDocument/2006/relationships/hyperlink" Target="https://archlinux.org/packages/extra/any/perl-image-exiftoo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Team Module 07 - Reconnaissance &amp; OSINT</dc:title>
  <dc:subject>Red Team Learning Path - Omarchy / Arch Linux Edition</dc:subject>
  <dc:creator>VaxXinE/red-teaming</dc:creator>
  <cp:keywords>red team, reconnaissance, OSINT, RDAP, DNS, Certificate Transparency, Omarchy, Arch Linux</cp:keywords>
  <dc:description>Authorized training and lab use only.</dc:description>
  <cp:lastModifiedBy/>
  <cp:revision>1</cp:revision>
  <dcterms:created xsi:type="dcterms:W3CDTF">2013-12-23T23:15:00Z</dcterms:created>
  <dcterms:modified xsi:type="dcterms:W3CDTF">2013-12-23T23:15:00Z</dcterms:modified>
  <cp:category>Cybersecurity Training</cp:category>
</cp:coreProperties>
</file>