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keepLines w:val="0"/>
      </w:pPr>
      <w:r>
        <w:t>RED TEAM LEARNING PATH</w:t>
      </w:r>
    </w:p>
    <w:p>
      <w:pPr>
        <w:pStyle w:val="Small"/>
        <w:keepLines w:val="0"/>
      </w:pPr>
      <w:r>
        <w:t>Module 26</w:t>
      </w:r>
    </w:p>
    <w:p>
      <w:pPr>
        <w:pStyle w:val="Title"/>
        <w:keepLines w:val="0"/>
      </w:pPr>
      <w:r>
        <w:t>End-to-End Red Team Capstone</w:t>
      </w:r>
    </w:p>
    <w:p>
      <w:pPr>
        <w:pStyle w:val="Subtitle"/>
        <w:keepLines w:val="0"/>
      </w:pPr>
      <w:r>
        <w:t>Planning, Scope, Attack-Path Reasoning, Evidence, Detection Validation, Cleanup, and Final Delivery</w:t>
      </w:r>
    </w:p>
    <w:p>
      <w:pPr>
        <w:pStyle w:val="Heading2"/>
        <w:keepLines w:val="0"/>
      </w:pPr>
      <w:r>
        <w:t>Learning objectives</w:t>
      </w:r>
    </w:p>
    <w:p>
      <w:pPr>
        <w:pStyle w:val="ListBullet"/>
        <w:keepLines w:val="0"/>
      </w:pPr>
      <w:r>
        <w:t>Menggabungkan seluruh Module 00-25 menjadi satu engagement workflow yang disiplin, repeatable, dan aman.</w:t>
      </w:r>
    </w:p>
    <w:p>
      <w:pPr>
        <w:pStyle w:val="ListBullet"/>
        <w:keepLines w:val="0"/>
      </w:pPr>
      <w:r>
        <w:t>Membuat scope, objective, stop conditions, evidence plan, dan success criteria sebelum menyentuh target lab.</w:t>
      </w:r>
    </w:p>
    <w:p>
      <w:pPr>
        <w:pStyle w:val="ListBullet"/>
        <w:keepLines w:val="0"/>
      </w:pPr>
      <w:r>
        <w:t>Menyusun hypothesis-driven attack path dari observation, bukan menjalankan tool secara acak.</w:t>
      </w:r>
    </w:p>
    <w:p>
      <w:pPr>
        <w:pStyle w:val="ListBullet"/>
        <w:keepLines w:val="0"/>
      </w:pPr>
      <w:r>
        <w:t>Membedakan validated, blocked, detected, logged-only, hypothetical, dan not-tested pada setiap step campaign.</w:t>
      </w:r>
    </w:p>
    <w:p>
      <w:pPr>
        <w:pStyle w:val="ListBullet"/>
        <w:keepLines w:val="0"/>
      </w:pPr>
      <w:r>
        <w:t>Menutup engagement dengan cleanup, evidence integrity, report QA, remediation priorities, dan handoff profesional.</w:t>
      </w:r>
    </w:p>
    <w:p>
      <w:pPr>
        <w:pStyle w:val="Heading2"/>
        <w:keepLines w:val="0"/>
      </w:pPr>
      <w:r>
        <w:t>Prerequisites &amp; tooling</w:t>
      </w:r>
    </w:p>
    <w:p>
      <w:pPr>
        <w:pStyle w:val="ListBullet"/>
        <w:keepLines w:val="0"/>
      </w:pPr>
      <w:r>
        <w:t>Module 00-25 selesai, khususnya Scope/RoE, Enumeration, Web/API, Exploitation Fundamentals, PrivEsc, AD, Pivoting, ATT&amp;CK, OPSEC, dan Reporting.</w:t>
      </w:r>
    </w:p>
    <w:p>
      <w:pPr>
        <w:pStyle w:val="ListBullet"/>
        <w:keepLines w:val="0"/>
      </w:pPr>
      <w:r>
        <w:t>Omarchy / Arch Linux, Python 3, jq, sha256sum, Markdown editor. Optional: isolated GOAD/MINILAB atau hosted lab yang memberi authorization eksplisit.</w:t>
      </w:r>
    </w:p>
    <w:p>
      <w:pPr>
        <w:pStyle w:val="CodeBlock"/>
        <w:keepLines/>
      </w:pPr>
      <w:r>
        <w:t>omarchy pkg add python jq ripgrep</w:t>
      </w:r>
    </w:p>
    <w:tbl>
      <w:tblPr>
        <w:tblStyle w:val="TableGrid"/>
        <w:tblW w:type="auto" w:w="0"/>
        <w:jc w:val="center"/>
        <w:tblLook w:firstColumn="1" w:firstRow="1" w:lastColumn="0" w:lastRow="0" w:noHBand="0" w:noVBand="1" w:val="04A0"/>
      </w:tblPr>
      <w:tblGrid>
        <w:gridCol w:w="10656"/>
      </w:tblGrid>
      <w:tr>
        <w:tc>
          <w:tcPr>
            <w:tcW w:type="dxa" w:w="10656"/>
            <w:shd w:fill="EEF4FF"/>
          </w:tcPr>
          <w:p>
            <w:pPr>
              <w:spacing w:after="0"/>
            </w:pPr>
            <w:r/>
            <w:r>
              <w:rPr>
                <w:b/>
                <w:sz w:val="15"/>
              </w:rPr>
              <w:t xml:space="preserve">Final-module principle - </w:t>
            </w:r>
            <w:r>
              <w:rPr>
                <w:sz w:val="14"/>
              </w:rPr>
              <w:t>Tujuan capstone bukan “mendapat shell sebanyak mungkin”. Tujuannya menunjukkan bahwa lo bisa menjalankan assessment secara terkontrol: objective jelas, teknik relevan, bukti cukup, risiko dapat dijelaskan, cleanup selesai, dan report dapat dipertanggungjawabkan.</w:t>
            </w:r>
          </w:p>
        </w:tc>
      </w:tr>
    </w:tbl>
    <w:p>
      <w:pPr>
        <w:spacing w:after="0"/>
      </w:pPr>
    </w:p>
    <w:p>
      <w:pPr>
        <w:pStyle w:val="Heading1"/>
        <w:keepLines w:val="0"/>
      </w:pPr>
      <w:r>
        <w:t>1. Capstone Mindset: Dari Tool User Menjadi Operator</w:t>
      </w:r>
    </w:p>
    <w:p>
      <w:pPr>
        <w:keepLines w:val="0"/>
      </w:pPr>
      <w:r>
        <w:t>Operator yang matang tidak memulai dari command. Ia memulai dari objective, constraints, available evidence, dan hypothesis. Setiap aksi harus menjawab pertanyaan: “Apa yang ingin gue validasi, apa outcome yang mungkin, apa telemetry yang muncul, dan kapan gue harus berhenti?”</w:t>
      </w:r>
    </w:p>
    <w:tbl>
      <w:tblPr>
        <w:tblStyle w:val="TableGrid"/>
        <w:tblW w:type="auto" w:w="0"/>
        <w:jc w:val="center"/>
        <w:tblLayout w:type="autofit"/>
        <w:tblLook w:firstColumn="1" w:firstRow="1" w:lastColumn="0" w:lastRow="0" w:noHBand="0" w:noVBand="1" w:val="04A0"/>
      </w:tblPr>
      <w:tblGrid>
        <w:gridCol w:w="5328"/>
        <w:gridCol w:w="5328"/>
      </w:tblGrid>
      <w:tr>
        <w:tc>
          <w:tcPr>
            <w:tcW w:type="dxa" w:w="1800"/>
            <w:vAlign w:val="center"/>
            <w:shd w:fill="243447"/>
          </w:tcPr>
          <w:p>
            <w:pPr>
              <w:spacing w:after="0"/>
            </w:pPr>
            <w:r/>
            <w:r>
              <w:rPr>
                <w:b/>
                <w:color w:val="FFFFFF"/>
                <w:sz w:val="14"/>
              </w:rPr>
              <w:t>Level</w:t>
            </w:r>
          </w:p>
        </w:tc>
        <w:tc>
          <w:tcPr>
            <w:tcW w:type="dxa" w:w="8280"/>
            <w:vAlign w:val="center"/>
            <w:shd w:fill="243447"/>
          </w:tcPr>
          <w:p>
            <w:pPr>
              <w:spacing w:after="0"/>
            </w:pPr>
            <w:r/>
            <w:r>
              <w:rPr>
                <w:b/>
                <w:color w:val="FFFFFF"/>
                <w:sz w:val="14"/>
              </w:rPr>
              <w:t>Pertanyaan utama</w:t>
            </w:r>
          </w:p>
        </w:tc>
      </w:tr>
      <w:tr>
        <w:tc>
          <w:tcPr>
            <w:tcW w:type="dxa" w:w="1800"/>
            <w:vAlign w:val="center"/>
          </w:tcPr>
          <w:p>
            <w:pPr>
              <w:spacing w:after="0"/>
            </w:pPr>
            <w:r/>
            <w:r>
              <w:rPr>
                <w:b w:val="0"/>
                <w:sz w:val="14"/>
              </w:rPr>
              <w:t>Objective</w:t>
            </w:r>
          </w:p>
        </w:tc>
        <w:tc>
          <w:tcPr>
            <w:tcW w:type="dxa" w:w="8280"/>
            <w:vAlign w:val="center"/>
          </w:tcPr>
          <w:p>
            <w:pPr>
              <w:spacing w:after="0"/>
            </w:pPr>
            <w:r/>
            <w:r>
              <w:rPr>
                <w:b w:val="0"/>
                <w:sz w:val="14"/>
              </w:rPr>
              <w:t>Apa yang ingin dibuktikan terhadap business/security control?</w:t>
            </w:r>
          </w:p>
        </w:tc>
      </w:tr>
      <w:tr>
        <w:tc>
          <w:tcPr>
            <w:tcW w:type="dxa" w:w="1800"/>
            <w:vAlign w:val="center"/>
            <w:shd w:fill="F4F6F8"/>
          </w:tcPr>
          <w:p>
            <w:pPr>
              <w:spacing w:after="0"/>
            </w:pPr>
            <w:r/>
            <w:r>
              <w:rPr>
                <w:b w:val="0"/>
                <w:sz w:val="14"/>
              </w:rPr>
              <w:t>Hypothesis</w:t>
            </w:r>
          </w:p>
        </w:tc>
        <w:tc>
          <w:tcPr>
            <w:tcW w:type="dxa" w:w="8280"/>
            <w:vAlign w:val="center"/>
            <w:shd w:fill="F4F6F8"/>
          </w:tcPr>
          <w:p>
            <w:pPr>
              <w:spacing w:after="0"/>
            </w:pPr>
            <w:r/>
            <w:r>
              <w:rPr>
                <w:b w:val="0"/>
                <w:sz w:val="14"/>
              </w:rPr>
              <w:t>Jalur apa yang masuk akal berdasarkan evidence saat ini?</w:t>
            </w:r>
          </w:p>
        </w:tc>
      </w:tr>
      <w:tr>
        <w:tc>
          <w:tcPr>
            <w:tcW w:type="dxa" w:w="1800"/>
            <w:vAlign w:val="center"/>
          </w:tcPr>
          <w:p>
            <w:pPr>
              <w:spacing w:after="0"/>
            </w:pPr>
            <w:r/>
            <w:r>
              <w:rPr>
                <w:b w:val="0"/>
                <w:sz w:val="14"/>
              </w:rPr>
              <w:t>Action</w:t>
            </w:r>
          </w:p>
        </w:tc>
        <w:tc>
          <w:tcPr>
            <w:tcW w:type="dxa" w:w="8280"/>
            <w:vAlign w:val="center"/>
          </w:tcPr>
          <w:p>
            <w:pPr>
              <w:spacing w:after="0"/>
            </w:pPr>
            <w:r/>
            <w:r>
              <w:rPr>
                <w:b w:val="0"/>
                <w:sz w:val="14"/>
              </w:rPr>
              <w:t>Teknik minimum apa yang diperlukan untuk menguji hypothesis?</w:t>
            </w:r>
          </w:p>
        </w:tc>
      </w:tr>
      <w:tr>
        <w:tc>
          <w:tcPr>
            <w:tcW w:type="dxa" w:w="1800"/>
            <w:vAlign w:val="center"/>
            <w:shd w:fill="F4F6F8"/>
          </w:tcPr>
          <w:p>
            <w:pPr>
              <w:spacing w:after="0"/>
            </w:pPr>
            <w:r/>
            <w:r>
              <w:rPr>
                <w:b w:val="0"/>
                <w:sz w:val="14"/>
              </w:rPr>
              <w:t>Observation</w:t>
            </w:r>
          </w:p>
        </w:tc>
        <w:tc>
          <w:tcPr>
            <w:tcW w:type="dxa" w:w="8280"/>
            <w:vAlign w:val="center"/>
            <w:shd w:fill="F4F6F8"/>
          </w:tcPr>
          <w:p>
            <w:pPr>
              <w:spacing w:after="0"/>
            </w:pPr>
            <w:r/>
            <w:r>
              <w:rPr>
                <w:b w:val="0"/>
                <w:sz w:val="14"/>
              </w:rPr>
              <w:t>Apa yang benar-benar terjadi?</w:t>
            </w:r>
          </w:p>
        </w:tc>
      </w:tr>
      <w:tr>
        <w:tc>
          <w:tcPr>
            <w:tcW w:type="dxa" w:w="1800"/>
            <w:vAlign w:val="center"/>
          </w:tcPr>
          <w:p>
            <w:pPr>
              <w:spacing w:after="0"/>
            </w:pPr>
            <w:r/>
            <w:r>
              <w:rPr>
                <w:b w:val="0"/>
                <w:sz w:val="14"/>
              </w:rPr>
              <w:t>Decision</w:t>
            </w:r>
          </w:p>
        </w:tc>
        <w:tc>
          <w:tcPr>
            <w:tcW w:type="dxa" w:w="8280"/>
            <w:vAlign w:val="center"/>
          </w:tcPr>
          <w:p>
            <w:pPr>
              <w:spacing w:after="0"/>
            </w:pPr>
            <w:r/>
            <w:r>
              <w:rPr>
                <w:b w:val="0"/>
                <w:sz w:val="14"/>
              </w:rPr>
              <w:t>Lanjut, pivot, stop, atau dokumentasikan limitation?</w:t>
            </w:r>
          </w:p>
        </w:tc>
      </w:tr>
      <w:tr>
        <w:tc>
          <w:tcPr>
            <w:tcW w:type="dxa" w:w="1800"/>
            <w:vAlign w:val="center"/>
            <w:shd w:fill="F4F6F8"/>
          </w:tcPr>
          <w:p>
            <w:pPr>
              <w:spacing w:after="0"/>
            </w:pPr>
            <w:r/>
            <w:r>
              <w:rPr>
                <w:b w:val="0"/>
                <w:sz w:val="14"/>
              </w:rPr>
              <w:t>Evidence</w:t>
            </w:r>
          </w:p>
        </w:tc>
        <w:tc>
          <w:tcPr>
            <w:tcW w:type="dxa" w:w="8280"/>
            <w:vAlign w:val="center"/>
            <w:shd w:fill="F4F6F8"/>
          </w:tcPr>
          <w:p>
            <w:pPr>
              <w:spacing w:after="0"/>
            </w:pPr>
            <w:r/>
            <w:r>
              <w:rPr>
                <w:b w:val="0"/>
                <w:sz w:val="14"/>
              </w:rPr>
              <w:t>Bukti minimum apa yang mempertahankan reproducibility?</w:t>
            </w:r>
          </w:p>
        </w:tc>
      </w:tr>
      <w:tr>
        <w:tc>
          <w:tcPr>
            <w:tcW w:type="dxa" w:w="1800"/>
            <w:vAlign w:val="center"/>
          </w:tcPr>
          <w:p>
            <w:pPr>
              <w:spacing w:after="0"/>
            </w:pPr>
            <w:r/>
            <w:r>
              <w:rPr>
                <w:b w:val="0"/>
                <w:sz w:val="14"/>
              </w:rPr>
              <w:t>Outcome</w:t>
            </w:r>
          </w:p>
        </w:tc>
        <w:tc>
          <w:tcPr>
            <w:tcW w:type="dxa" w:w="8280"/>
            <w:vAlign w:val="center"/>
          </w:tcPr>
          <w:p>
            <w:pPr>
              <w:spacing w:after="0"/>
            </w:pPr>
            <w:r/>
            <w:r>
              <w:rPr>
                <w:b w:val="0"/>
                <w:sz w:val="14"/>
              </w:rPr>
              <w:t>Blocked / detected / logged-only / validated / hypothetical / not-tested?</w:t>
            </w:r>
          </w:p>
        </w:tc>
      </w:tr>
    </w:tbl>
    <w:p>
      <w:pPr>
        <w:spacing w:after="0"/>
      </w:pPr>
    </w:p>
    <w:tbl>
      <w:tblPr>
        <w:tblStyle w:val="TableGrid"/>
        <w:tblW w:type="auto" w:w="0"/>
        <w:jc w:val="center"/>
        <w:tblLook w:firstColumn="1" w:firstRow="1" w:lastColumn="0" w:lastRow="0" w:noHBand="0" w:noVBand="1" w:val="04A0"/>
      </w:tblPr>
      <w:tblGrid>
        <w:gridCol w:w="10656"/>
      </w:tblGrid>
      <w:tr>
        <w:tc>
          <w:tcPr>
            <w:tcW w:type="dxa" w:w="10656"/>
            <w:shd w:fill="FFF4E5"/>
          </w:tcPr>
          <w:p>
            <w:pPr>
              <w:spacing w:after="0"/>
            </w:pPr>
            <w:r/>
            <w:r>
              <w:rPr>
                <w:b/>
                <w:sz w:val="15"/>
              </w:rPr>
              <w:t xml:space="preserve">Anti-pattern - </w:t>
            </w:r>
            <w:r>
              <w:rPr>
                <w:sz w:val="14"/>
              </w:rPr>
              <w:t>Jangan “scan semuanya, exploit semua yang bisa, lalu baru cari cerita”. Capstone ini menilai reasoning, safety, evidence quality, dan keputusan operator lebih tinggi daripada jumlah teknik.</w:t>
            </w:r>
          </w:p>
        </w:tc>
      </w:tr>
    </w:tbl>
    <w:p>
      <w:pPr>
        <w:spacing w:after="0"/>
      </w:pPr>
    </w:p>
    <w:p>
      <w:pPr>
        <w:pStyle w:val="Heading1"/>
        <w:keepLines w:val="0"/>
      </w:pPr>
      <w:r>
        <w:t>2. Scenario: Northstar Labs</w:t>
      </w:r>
    </w:p>
    <w:p>
      <w:pPr>
        <w:keepLines w:val="0"/>
      </w:pPr>
      <w:r>
        <w:t>Package Module 26 menyediakan scenario sintetis bernama Northstar Labs. Default track sepenuhnya offline: lo menganalisis evidence contoh, membangun attack path, memilih validasi yang masuk akal, membuat timeline, findings, detection notes, dan final report tanpa menghubungi sistem eksternal.</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1800"/>
            <w:vAlign w:val="center"/>
            <w:shd w:fill="243447"/>
          </w:tcPr>
          <w:p>
            <w:pPr>
              <w:spacing w:after="0"/>
            </w:pPr>
            <w:r/>
            <w:r>
              <w:rPr>
                <w:b/>
                <w:color w:val="FFFFFF"/>
                <w:sz w:val="14"/>
              </w:rPr>
              <w:t>Asset</w:t>
            </w:r>
          </w:p>
        </w:tc>
        <w:tc>
          <w:tcPr>
            <w:tcW w:type="dxa" w:w="3384"/>
            <w:vAlign w:val="center"/>
            <w:shd w:fill="243447"/>
          </w:tcPr>
          <w:p>
            <w:pPr>
              <w:spacing w:after="0"/>
            </w:pPr>
            <w:r/>
            <w:r>
              <w:rPr>
                <w:b/>
                <w:color w:val="FFFFFF"/>
                <w:sz w:val="14"/>
              </w:rPr>
              <w:t>Role</w:t>
            </w:r>
          </w:p>
        </w:tc>
        <w:tc>
          <w:tcPr>
            <w:tcW w:type="dxa" w:w="4896"/>
            <w:vAlign w:val="center"/>
            <w:shd w:fill="243447"/>
          </w:tcPr>
          <w:p>
            <w:pPr>
              <w:spacing w:after="0"/>
            </w:pPr>
            <w:r/>
            <w:r>
              <w:rPr>
                <w:b/>
                <w:color w:val="FFFFFF"/>
                <w:sz w:val="14"/>
              </w:rPr>
              <w:t>Synthetic address / identity</w:t>
            </w:r>
          </w:p>
        </w:tc>
      </w:tr>
      <w:tr>
        <w:tc>
          <w:tcPr>
            <w:tcW w:type="dxa" w:w="1800"/>
            <w:vAlign w:val="center"/>
          </w:tcPr>
          <w:p>
            <w:pPr>
              <w:spacing w:after="0"/>
            </w:pPr>
            <w:r/>
            <w:r>
              <w:rPr>
                <w:b w:val="0"/>
                <w:sz w:val="14"/>
              </w:rPr>
              <w:t>edge-web01</w:t>
            </w:r>
          </w:p>
        </w:tc>
        <w:tc>
          <w:tcPr>
            <w:tcW w:type="dxa" w:w="3384"/>
            <w:vAlign w:val="center"/>
          </w:tcPr>
          <w:p>
            <w:pPr>
              <w:spacing w:after="0"/>
            </w:pPr>
            <w:r/>
            <w:r>
              <w:rPr>
                <w:b w:val="0"/>
                <w:sz w:val="14"/>
              </w:rPr>
              <w:t>Public-facing training web app</w:t>
            </w:r>
          </w:p>
        </w:tc>
        <w:tc>
          <w:tcPr>
            <w:tcW w:type="dxa" w:w="4896"/>
            <w:vAlign w:val="center"/>
          </w:tcPr>
          <w:p>
            <w:pPr>
              <w:spacing w:after="0"/>
            </w:pPr>
            <w:r/>
            <w:r>
              <w:rPr>
                <w:b w:val="0"/>
                <w:sz w:val="14"/>
              </w:rPr>
              <w:t>10.26.10.20 / web01.northstar.test</w:t>
            </w:r>
          </w:p>
        </w:tc>
      </w:tr>
      <w:tr>
        <w:tc>
          <w:tcPr>
            <w:tcW w:type="dxa" w:w="1800"/>
            <w:vAlign w:val="center"/>
            <w:shd w:fill="F4F6F8"/>
          </w:tcPr>
          <w:p>
            <w:pPr>
              <w:spacing w:after="0"/>
            </w:pPr>
            <w:r/>
            <w:r>
              <w:rPr>
                <w:b w:val="0"/>
                <w:sz w:val="14"/>
              </w:rPr>
              <w:t>app01</w:t>
            </w:r>
          </w:p>
        </w:tc>
        <w:tc>
          <w:tcPr>
            <w:tcW w:type="dxa" w:w="3384"/>
            <w:vAlign w:val="center"/>
            <w:shd w:fill="F4F6F8"/>
          </w:tcPr>
          <w:p>
            <w:pPr>
              <w:spacing w:after="0"/>
            </w:pPr>
            <w:r/>
            <w:r>
              <w:rPr>
                <w:b w:val="0"/>
                <w:sz w:val="14"/>
              </w:rPr>
              <w:t>Internal application server</w:t>
            </w:r>
          </w:p>
        </w:tc>
        <w:tc>
          <w:tcPr>
            <w:tcW w:type="dxa" w:w="4896"/>
            <w:vAlign w:val="center"/>
            <w:shd w:fill="F4F6F8"/>
          </w:tcPr>
          <w:p>
            <w:pPr>
              <w:spacing w:after="0"/>
            </w:pPr>
            <w:r/>
            <w:r>
              <w:rPr>
                <w:b w:val="0"/>
                <w:sz w:val="14"/>
              </w:rPr>
              <w:t>10.26.20.20 / app01.northstar.test</w:t>
            </w:r>
          </w:p>
        </w:tc>
      </w:tr>
      <w:tr>
        <w:tc>
          <w:tcPr>
            <w:tcW w:type="dxa" w:w="1800"/>
            <w:vAlign w:val="center"/>
          </w:tcPr>
          <w:p>
            <w:pPr>
              <w:spacing w:after="0"/>
            </w:pPr>
            <w:r/>
            <w:r>
              <w:rPr>
                <w:b w:val="0"/>
                <w:sz w:val="14"/>
              </w:rPr>
              <w:t>dc01</w:t>
            </w:r>
          </w:p>
        </w:tc>
        <w:tc>
          <w:tcPr>
            <w:tcW w:type="dxa" w:w="3384"/>
            <w:vAlign w:val="center"/>
          </w:tcPr>
          <w:p>
            <w:pPr>
              <w:spacing w:after="0"/>
            </w:pPr>
            <w:r/>
            <w:r>
              <w:rPr>
                <w:b w:val="0"/>
                <w:sz w:val="14"/>
              </w:rPr>
              <w:t>Training domain controller</w:t>
            </w:r>
          </w:p>
        </w:tc>
        <w:tc>
          <w:tcPr>
            <w:tcW w:type="dxa" w:w="4896"/>
            <w:vAlign w:val="center"/>
          </w:tcPr>
          <w:p>
            <w:pPr>
              <w:spacing w:after="0"/>
            </w:pPr>
            <w:r/>
            <w:r>
              <w:rPr>
                <w:b w:val="0"/>
                <w:sz w:val="14"/>
              </w:rPr>
              <w:t>10.26.20.10 / dc01.northstar.test</w:t>
            </w:r>
          </w:p>
        </w:tc>
      </w:tr>
      <w:tr>
        <w:tc>
          <w:tcPr>
            <w:tcW w:type="dxa" w:w="1800"/>
            <w:vAlign w:val="center"/>
            <w:shd w:fill="F4F6F8"/>
          </w:tcPr>
          <w:p>
            <w:pPr>
              <w:spacing w:after="0"/>
            </w:pPr>
            <w:r/>
            <w:r>
              <w:rPr>
                <w:b w:val="0"/>
                <w:sz w:val="14"/>
              </w:rPr>
              <w:t>ws01</w:t>
            </w:r>
          </w:p>
        </w:tc>
        <w:tc>
          <w:tcPr>
            <w:tcW w:type="dxa" w:w="3384"/>
            <w:vAlign w:val="center"/>
            <w:shd w:fill="F4F6F8"/>
          </w:tcPr>
          <w:p>
            <w:pPr>
              <w:spacing w:after="0"/>
            </w:pPr>
            <w:r/>
            <w:r>
              <w:rPr>
                <w:b w:val="0"/>
                <w:sz w:val="14"/>
              </w:rPr>
              <w:t>User workstation</w:t>
            </w:r>
          </w:p>
        </w:tc>
        <w:tc>
          <w:tcPr>
            <w:tcW w:type="dxa" w:w="4896"/>
            <w:vAlign w:val="center"/>
            <w:shd w:fill="F4F6F8"/>
          </w:tcPr>
          <w:p>
            <w:pPr>
              <w:spacing w:after="0"/>
            </w:pPr>
            <w:r/>
            <w:r>
              <w:rPr>
                <w:b w:val="0"/>
                <w:sz w:val="14"/>
              </w:rPr>
              <w:t>10.26.30.10 / ws01.northstar.test</w:t>
            </w:r>
          </w:p>
        </w:tc>
      </w:tr>
      <w:tr>
        <w:tc>
          <w:tcPr>
            <w:tcW w:type="dxa" w:w="1800"/>
            <w:vAlign w:val="center"/>
          </w:tcPr>
          <w:p>
            <w:pPr>
              <w:spacing w:after="0"/>
            </w:pPr>
            <w:r/>
            <w:r>
              <w:rPr>
                <w:b w:val="0"/>
                <w:sz w:val="14"/>
              </w:rPr>
              <w:t>analyst01</w:t>
            </w:r>
          </w:p>
        </w:tc>
        <w:tc>
          <w:tcPr>
            <w:tcW w:type="dxa" w:w="3384"/>
            <w:vAlign w:val="center"/>
          </w:tcPr>
          <w:p>
            <w:pPr>
              <w:spacing w:after="0"/>
            </w:pPr>
            <w:r/>
            <w:r>
              <w:rPr>
                <w:b w:val="0"/>
                <w:sz w:val="14"/>
              </w:rPr>
              <w:t>SOC analyst identity</w:t>
            </w:r>
          </w:p>
        </w:tc>
        <w:tc>
          <w:tcPr>
            <w:tcW w:type="dxa" w:w="4896"/>
            <w:vAlign w:val="center"/>
          </w:tcPr>
          <w:p>
            <w:pPr>
              <w:spacing w:after="0"/>
            </w:pPr>
            <w:r/>
            <w:r>
              <w:rPr>
                <w:b w:val="0"/>
                <w:sz w:val="14"/>
              </w:rPr>
              <w:t>analyst01@northstar.test</w:t>
            </w:r>
          </w:p>
        </w:tc>
      </w:tr>
      <w:tr>
        <w:tc>
          <w:tcPr>
            <w:tcW w:type="dxa" w:w="1800"/>
            <w:vAlign w:val="center"/>
            <w:shd w:fill="F4F6F8"/>
          </w:tcPr>
          <w:p>
            <w:pPr>
              <w:spacing w:after="0"/>
            </w:pPr>
            <w:r/>
            <w:r>
              <w:rPr>
                <w:b w:val="0"/>
                <w:sz w:val="14"/>
              </w:rPr>
              <w:t>jordan</w:t>
            </w:r>
          </w:p>
        </w:tc>
        <w:tc>
          <w:tcPr>
            <w:tcW w:type="dxa" w:w="3384"/>
            <w:vAlign w:val="center"/>
            <w:shd w:fill="F4F6F8"/>
          </w:tcPr>
          <w:p>
            <w:pPr>
              <w:spacing w:after="0"/>
            </w:pPr>
            <w:r/>
            <w:r>
              <w:rPr>
                <w:b w:val="0"/>
                <w:sz w:val="14"/>
              </w:rPr>
              <w:t>Standard user identity</w:t>
            </w:r>
          </w:p>
        </w:tc>
        <w:tc>
          <w:tcPr>
            <w:tcW w:type="dxa" w:w="4896"/>
            <w:vAlign w:val="center"/>
            <w:shd w:fill="F4F6F8"/>
          </w:tcPr>
          <w:p>
            <w:pPr>
              <w:spacing w:after="0"/>
            </w:pPr>
            <w:r/>
            <w:r>
              <w:rPr>
                <w:b w:val="0"/>
                <w:sz w:val="14"/>
              </w:rPr>
              <w:t>jordan@northstar.test</w:t>
            </w:r>
          </w:p>
        </w:tc>
      </w:tr>
    </w:tbl>
    <w:p>
      <w:pPr>
        <w:spacing w:after="0"/>
      </w:pPr>
    </w:p>
    <w:p>
      <w:pPr>
        <w:keepLines w:val="0"/>
      </w:pPr>
      <w:r>
        <w:t>Semua nama, IP, token, identities, logs, dan findings di package adalah dummy/synthetic. Suffix `.test` dan private IP sengaja dipakai agar tidak menunjuk ke target nyata.</w:t>
      </w:r>
    </w:p>
    <w:p>
      <w:pPr>
        <w:pStyle w:val="Heading2"/>
        <w:keepLines w:val="0"/>
      </w:pPr>
      <w:r>
        <w:t>2.1 Engagement objectives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1440"/>
            <w:vAlign w:val="center"/>
            <w:shd w:fill="243447"/>
          </w:tcPr>
          <w:p>
            <w:pPr>
              <w:spacing w:after="0"/>
            </w:pPr>
            <w:r/>
            <w:r>
              <w:rPr>
                <w:b/>
                <w:color w:val="FFFFFF"/>
                <w:sz w:val="14"/>
              </w:rPr>
              <w:t>ID</w:t>
            </w:r>
          </w:p>
        </w:tc>
        <w:tc>
          <w:tcPr>
            <w:tcW w:type="dxa" w:w="4392"/>
            <w:vAlign w:val="center"/>
            <w:shd w:fill="243447"/>
          </w:tcPr>
          <w:p>
            <w:pPr>
              <w:spacing w:after="0"/>
            </w:pPr>
            <w:r/>
            <w:r>
              <w:rPr>
                <w:b/>
                <w:color w:val="FFFFFF"/>
                <w:sz w:val="14"/>
              </w:rPr>
              <w:t>Objective</w:t>
            </w:r>
          </w:p>
        </w:tc>
        <w:tc>
          <w:tcPr>
            <w:tcW w:type="dxa" w:w="5688"/>
            <w:vAlign w:val="center"/>
            <w:shd w:fill="243447"/>
          </w:tcPr>
          <w:p>
            <w:pPr>
              <w:spacing w:after="0"/>
            </w:pPr>
            <w:r/>
            <w:r>
              <w:rPr>
                <w:b/>
                <w:color w:val="FFFFFF"/>
                <w:sz w:val="14"/>
              </w:rPr>
              <w:t>Success condition</w:t>
            </w:r>
          </w:p>
        </w:tc>
      </w:tr>
      <w:tr>
        <w:tc>
          <w:tcPr>
            <w:tcW w:type="dxa" w:w="1440"/>
            <w:vAlign w:val="center"/>
          </w:tcPr>
          <w:p>
            <w:pPr>
              <w:spacing w:after="0"/>
            </w:pPr>
            <w:r/>
            <w:r>
              <w:rPr>
                <w:b w:val="0"/>
                <w:sz w:val="14"/>
              </w:rPr>
              <w:t>OBJ-01</w:t>
            </w:r>
          </w:p>
        </w:tc>
        <w:tc>
          <w:tcPr>
            <w:tcW w:type="dxa" w:w="4392"/>
            <w:vAlign w:val="center"/>
          </w:tcPr>
          <w:p>
            <w:pPr>
              <w:spacing w:after="0"/>
            </w:pPr>
            <w:r/>
            <w:r>
              <w:rPr>
                <w:b w:val="0"/>
                <w:sz w:val="14"/>
              </w:rPr>
              <w:t>Map externally reachable training surface</w:t>
            </w:r>
          </w:p>
        </w:tc>
        <w:tc>
          <w:tcPr>
            <w:tcW w:type="dxa" w:w="5688"/>
            <w:vAlign w:val="center"/>
          </w:tcPr>
          <w:p>
            <w:pPr>
              <w:spacing w:after="0"/>
            </w:pPr>
            <w:r/>
            <w:r>
              <w:rPr>
                <w:b w:val="0"/>
                <w:sz w:val="14"/>
              </w:rPr>
              <w:t>Asset/service map memiliki source evidence dan no out-of-scope host.</w:t>
            </w:r>
          </w:p>
        </w:tc>
      </w:tr>
      <w:tr>
        <w:tc>
          <w:tcPr>
            <w:tcW w:type="dxa" w:w="1440"/>
            <w:vAlign w:val="center"/>
            <w:shd w:fill="F4F6F8"/>
          </w:tcPr>
          <w:p>
            <w:pPr>
              <w:spacing w:after="0"/>
            </w:pPr>
            <w:r/>
            <w:r>
              <w:rPr>
                <w:b w:val="0"/>
                <w:sz w:val="14"/>
              </w:rPr>
              <w:t>OBJ-02</w:t>
            </w:r>
          </w:p>
        </w:tc>
        <w:tc>
          <w:tcPr>
            <w:tcW w:type="dxa" w:w="4392"/>
            <w:vAlign w:val="center"/>
            <w:shd w:fill="F4F6F8"/>
          </w:tcPr>
          <w:p>
            <w:pPr>
              <w:spacing w:after="0"/>
            </w:pPr>
            <w:r/>
            <w:r>
              <w:rPr>
                <w:b w:val="0"/>
                <w:sz w:val="14"/>
              </w:rPr>
              <w:t>Validate one initial-access weakness</w:t>
            </w:r>
          </w:p>
        </w:tc>
        <w:tc>
          <w:tcPr>
            <w:tcW w:type="dxa" w:w="5688"/>
            <w:vAlign w:val="center"/>
            <w:shd w:fill="F4F6F8"/>
          </w:tcPr>
          <w:p>
            <w:pPr>
              <w:spacing w:after="0"/>
            </w:pPr>
            <w:r/>
            <w:r>
              <w:rPr>
                <w:b w:val="0"/>
                <w:sz w:val="14"/>
              </w:rPr>
              <w:t>Weakness tervalidasi di lab/synthetic evidence tanpa destructive action.</w:t>
            </w:r>
          </w:p>
        </w:tc>
      </w:tr>
      <w:tr>
        <w:tc>
          <w:tcPr>
            <w:tcW w:type="dxa" w:w="1440"/>
            <w:vAlign w:val="center"/>
          </w:tcPr>
          <w:p>
            <w:pPr>
              <w:spacing w:after="0"/>
            </w:pPr>
            <w:r/>
            <w:r>
              <w:rPr>
                <w:b w:val="0"/>
                <w:sz w:val="14"/>
              </w:rPr>
              <w:t>OBJ-03</w:t>
            </w:r>
          </w:p>
        </w:tc>
        <w:tc>
          <w:tcPr>
            <w:tcW w:type="dxa" w:w="4392"/>
            <w:vAlign w:val="center"/>
          </w:tcPr>
          <w:p>
            <w:pPr>
              <w:spacing w:after="0"/>
            </w:pPr>
            <w:r/>
            <w:r>
              <w:rPr>
                <w:b w:val="0"/>
                <w:sz w:val="14"/>
              </w:rPr>
              <w:t>Reason about privilege path</w:t>
            </w:r>
          </w:p>
        </w:tc>
        <w:tc>
          <w:tcPr>
            <w:tcW w:type="dxa" w:w="5688"/>
            <w:vAlign w:val="center"/>
          </w:tcPr>
          <w:p>
            <w:pPr>
              <w:spacing w:after="0"/>
            </w:pPr>
            <w:r/>
            <w:r>
              <w:rPr>
                <w:b w:val="0"/>
                <w:sz w:val="14"/>
              </w:rPr>
              <w:t>Minimal satu path dari low privilege ke higher-impact identity/resource dengan validated vs hypothetical labels.</w:t>
            </w:r>
          </w:p>
        </w:tc>
      </w:tr>
      <w:tr>
        <w:tc>
          <w:tcPr>
            <w:tcW w:type="dxa" w:w="1440"/>
            <w:vAlign w:val="center"/>
            <w:shd w:fill="F4F6F8"/>
          </w:tcPr>
          <w:p>
            <w:pPr>
              <w:spacing w:after="0"/>
            </w:pPr>
            <w:r/>
            <w:r>
              <w:rPr>
                <w:b w:val="0"/>
                <w:sz w:val="14"/>
              </w:rPr>
              <w:t>OBJ-04</w:t>
            </w:r>
          </w:p>
        </w:tc>
        <w:tc>
          <w:tcPr>
            <w:tcW w:type="dxa" w:w="4392"/>
            <w:vAlign w:val="center"/>
            <w:shd w:fill="F4F6F8"/>
          </w:tcPr>
          <w:p>
            <w:pPr>
              <w:spacing w:after="0"/>
            </w:pPr>
            <w:r/>
            <w:r>
              <w:rPr>
                <w:b w:val="0"/>
                <w:sz w:val="14"/>
              </w:rPr>
              <w:t>Evaluate defensive visibility</w:t>
            </w:r>
          </w:p>
        </w:tc>
        <w:tc>
          <w:tcPr>
            <w:tcW w:type="dxa" w:w="5688"/>
            <w:vAlign w:val="center"/>
            <w:shd w:fill="F4F6F8"/>
          </w:tcPr>
          <w:p>
            <w:pPr>
              <w:spacing w:after="0"/>
            </w:pPr>
            <w:r/>
            <w:r>
              <w:rPr>
                <w:b w:val="0"/>
                <w:sz w:val="14"/>
              </w:rPr>
              <w:t>Setiap tested step diberi detection outcome dan telemetry prerequisite.</w:t>
            </w:r>
          </w:p>
        </w:tc>
      </w:tr>
      <w:tr>
        <w:tc>
          <w:tcPr>
            <w:tcW w:type="dxa" w:w="1440"/>
            <w:vAlign w:val="center"/>
          </w:tcPr>
          <w:p>
            <w:pPr>
              <w:spacing w:after="0"/>
            </w:pPr>
            <w:r/>
            <w:r>
              <w:rPr>
                <w:b w:val="0"/>
                <w:sz w:val="14"/>
              </w:rPr>
              <w:t>OBJ-05</w:t>
            </w:r>
          </w:p>
        </w:tc>
        <w:tc>
          <w:tcPr>
            <w:tcW w:type="dxa" w:w="4392"/>
            <w:vAlign w:val="center"/>
          </w:tcPr>
          <w:p>
            <w:pPr>
              <w:spacing w:after="0"/>
            </w:pPr>
            <w:r/>
            <w:r>
              <w:rPr>
                <w:b w:val="0"/>
                <w:sz w:val="14"/>
              </w:rPr>
              <w:t>Deliver professional report</w:t>
            </w:r>
          </w:p>
        </w:tc>
        <w:tc>
          <w:tcPr>
            <w:tcW w:type="dxa" w:w="5688"/>
            <w:vAlign w:val="center"/>
          </w:tcPr>
          <w:p>
            <w:pPr>
              <w:spacing w:after="0"/>
            </w:pPr>
            <w:r/>
            <w:r>
              <w:rPr>
                <w:b w:val="0"/>
                <w:sz w:val="14"/>
              </w:rPr>
              <w:t>Evidence, findings, attack path, remediation, limitations, cleanup, dan QA lengkap.</w:t>
            </w:r>
          </w:p>
        </w:tc>
      </w:tr>
    </w:tbl>
    <w:p>
      <w:pPr>
        <w:spacing w:after="0"/>
      </w:pPr>
    </w:p>
    <w:p>
      <w:pPr>
        <w:pStyle w:val="Heading1"/>
        <w:keepLines w:val="0"/>
      </w:pPr>
      <w:r>
        <w:t>3. Rules of Engagement &amp; Safety Gates</w:t>
      </w:r>
    </w:p>
    <w:p>
      <w:pPr>
        <w:keepLines w:val="0"/>
      </w:pPr>
      <w:r>
        <w:t>Sebelum live lab, tulis scope sebagai data yang bisa divalidasi. Package menyediakan `scope-guard.py` yang menolak public IP dan hostname di luar suffix lab/test. Ini bukan pengganti authorization; ia hanya guardrail tambahan agar operator tidak salah target.</w:t>
      </w:r>
    </w:p>
    <w:p>
      <w:pPr>
        <w:pStyle w:val="CodeBlock"/>
        <w:keepLines/>
      </w:pPr>
      <w:r>
        <w:t>python labs/scope-guard.py labs/scenario.json</w:t>
      </w:r>
    </w:p>
    <w:tbl>
      <w:tblPr>
        <w:tblStyle w:val="TableGrid"/>
        <w:tblW w:type="auto" w:w="0"/>
        <w:jc w:val="center"/>
        <w:tblLayout w:type="autofit"/>
        <w:tblLook w:firstColumn="1" w:firstRow="1" w:lastColumn="0" w:lastRow="0" w:noHBand="0" w:noVBand="1" w:val="04A0"/>
      </w:tblPr>
      <w:tblGrid>
        <w:gridCol w:w="5328"/>
        <w:gridCol w:w="5328"/>
      </w:tblGrid>
      <w:tr>
        <w:tc>
          <w:tcPr>
            <w:tcW w:type="dxa" w:w="2088"/>
            <w:vAlign w:val="center"/>
            <w:shd w:fill="243447"/>
          </w:tcPr>
          <w:p>
            <w:pPr>
              <w:spacing w:after="0"/>
            </w:pPr>
            <w:r/>
            <w:r>
              <w:rPr>
                <w:b/>
                <w:color w:val="FFFFFF"/>
                <w:sz w:val="14"/>
              </w:rPr>
              <w:t>Gate</w:t>
            </w:r>
          </w:p>
        </w:tc>
        <w:tc>
          <w:tcPr>
            <w:tcW w:type="dxa" w:w="7992"/>
            <w:vAlign w:val="center"/>
            <w:shd w:fill="243447"/>
          </w:tcPr>
          <w:p>
            <w:pPr>
              <w:spacing w:after="0"/>
            </w:pPr>
            <w:r/>
            <w:r>
              <w:rPr>
                <w:b/>
                <w:color w:val="FFFFFF"/>
                <w:sz w:val="14"/>
              </w:rPr>
              <w:t>Pass condition</w:t>
            </w:r>
          </w:p>
        </w:tc>
      </w:tr>
      <w:tr>
        <w:tc>
          <w:tcPr>
            <w:tcW w:type="dxa" w:w="2088"/>
            <w:vAlign w:val="center"/>
          </w:tcPr>
          <w:p>
            <w:pPr>
              <w:spacing w:after="0"/>
            </w:pPr>
            <w:r/>
            <w:r>
              <w:rPr>
                <w:b w:val="0"/>
                <w:sz w:val="14"/>
              </w:rPr>
              <w:t>Authorization</w:t>
            </w:r>
          </w:p>
        </w:tc>
        <w:tc>
          <w:tcPr>
            <w:tcW w:type="dxa" w:w="7992"/>
            <w:vAlign w:val="center"/>
          </w:tcPr>
          <w:p>
            <w:pPr>
              <w:spacing w:after="0"/>
            </w:pPr>
            <w:r/>
            <w:r>
              <w:rPr>
                <w:b w:val="0"/>
                <w:sz w:val="14"/>
              </w:rPr>
              <w:t>Target adalah lab milik sendiri, CTF, atau platform dengan authorization eksplisit.</w:t>
            </w:r>
          </w:p>
        </w:tc>
      </w:tr>
      <w:tr>
        <w:tc>
          <w:tcPr>
            <w:tcW w:type="dxa" w:w="2088"/>
            <w:vAlign w:val="center"/>
            <w:shd w:fill="F4F6F8"/>
          </w:tcPr>
          <w:p>
            <w:pPr>
              <w:spacing w:after="0"/>
            </w:pPr>
            <w:r/>
            <w:r>
              <w:rPr>
                <w:b w:val="0"/>
                <w:sz w:val="14"/>
              </w:rPr>
              <w:t>Scope</w:t>
            </w:r>
          </w:p>
        </w:tc>
        <w:tc>
          <w:tcPr>
            <w:tcW w:type="dxa" w:w="7992"/>
            <w:vAlign w:val="center"/>
            <w:shd w:fill="F4F6F8"/>
          </w:tcPr>
          <w:p>
            <w:pPr>
              <w:spacing w:after="0"/>
            </w:pPr>
            <w:r/>
            <w:r>
              <w:rPr>
                <w:b w:val="0"/>
                <w:sz w:val="14"/>
              </w:rPr>
              <w:t>Semua IP/hostname ada di scope file dan private/loopback/test-only.</w:t>
            </w:r>
          </w:p>
        </w:tc>
      </w:tr>
      <w:tr>
        <w:tc>
          <w:tcPr>
            <w:tcW w:type="dxa" w:w="2088"/>
            <w:vAlign w:val="center"/>
          </w:tcPr>
          <w:p>
            <w:pPr>
              <w:spacing w:after="0"/>
            </w:pPr>
            <w:r/>
            <w:r>
              <w:rPr>
                <w:b w:val="0"/>
                <w:sz w:val="14"/>
              </w:rPr>
              <w:t>Time window</w:t>
            </w:r>
          </w:p>
        </w:tc>
        <w:tc>
          <w:tcPr>
            <w:tcW w:type="dxa" w:w="7992"/>
            <w:vAlign w:val="center"/>
          </w:tcPr>
          <w:p>
            <w:pPr>
              <w:spacing w:after="0"/>
            </w:pPr>
            <w:r/>
            <w:r>
              <w:rPr>
                <w:b w:val="0"/>
                <w:sz w:val="14"/>
              </w:rPr>
              <w:t>Jam testing dan timezone diketahui.</w:t>
            </w:r>
          </w:p>
        </w:tc>
      </w:tr>
      <w:tr>
        <w:tc>
          <w:tcPr>
            <w:tcW w:type="dxa" w:w="2088"/>
            <w:vAlign w:val="center"/>
            <w:shd w:fill="F4F6F8"/>
          </w:tcPr>
          <w:p>
            <w:pPr>
              <w:spacing w:after="0"/>
            </w:pPr>
            <w:r/>
            <w:r>
              <w:rPr>
                <w:b w:val="0"/>
                <w:sz w:val="14"/>
              </w:rPr>
              <w:t>Data handling</w:t>
            </w:r>
          </w:p>
        </w:tc>
        <w:tc>
          <w:tcPr>
            <w:tcW w:type="dxa" w:w="7992"/>
            <w:vAlign w:val="center"/>
            <w:shd w:fill="F4F6F8"/>
          </w:tcPr>
          <w:p>
            <w:pPr>
              <w:spacing w:after="0"/>
            </w:pPr>
            <w:r/>
            <w:r>
              <w:rPr>
                <w:b w:val="0"/>
                <w:sz w:val="14"/>
              </w:rPr>
              <w:t>No real credentials/PII; evidence folder private; secrets tidak di-commit.</w:t>
            </w:r>
          </w:p>
        </w:tc>
      </w:tr>
      <w:tr>
        <w:tc>
          <w:tcPr>
            <w:tcW w:type="dxa" w:w="2088"/>
            <w:vAlign w:val="center"/>
          </w:tcPr>
          <w:p>
            <w:pPr>
              <w:spacing w:after="0"/>
            </w:pPr>
            <w:r/>
            <w:r>
              <w:rPr>
                <w:b w:val="0"/>
                <w:sz w:val="14"/>
              </w:rPr>
              <w:t>Stop conditions</w:t>
            </w:r>
          </w:p>
        </w:tc>
        <w:tc>
          <w:tcPr>
            <w:tcW w:type="dxa" w:w="7992"/>
            <w:vAlign w:val="center"/>
          </w:tcPr>
          <w:p>
            <w:pPr>
              <w:spacing w:after="0"/>
            </w:pPr>
            <w:r/>
            <w:r>
              <w:rPr>
                <w:b w:val="0"/>
                <w:sz w:val="14"/>
              </w:rPr>
              <w:t>Availability issue, unexpected public target, sensitive data, or scope ambiguity =&gt; stop.</w:t>
            </w:r>
          </w:p>
        </w:tc>
      </w:tr>
      <w:tr>
        <w:tc>
          <w:tcPr>
            <w:tcW w:type="dxa" w:w="2088"/>
            <w:vAlign w:val="center"/>
            <w:shd w:fill="F4F6F8"/>
          </w:tcPr>
          <w:p>
            <w:pPr>
              <w:spacing w:after="0"/>
            </w:pPr>
            <w:r/>
            <w:r>
              <w:rPr>
                <w:b w:val="0"/>
                <w:sz w:val="14"/>
              </w:rPr>
              <w:t>Cleanup</w:t>
            </w:r>
          </w:p>
        </w:tc>
        <w:tc>
          <w:tcPr>
            <w:tcW w:type="dxa" w:w="7992"/>
            <w:vAlign w:val="center"/>
            <w:shd w:fill="F4F6F8"/>
          </w:tcPr>
          <w:p>
            <w:pPr>
              <w:spacing w:after="0"/>
            </w:pPr>
            <w:r/>
            <w:r>
              <w:rPr>
                <w:b w:val="0"/>
                <w:sz w:val="14"/>
              </w:rPr>
              <w:t>Temporary accounts/files/listeners/changes punya owner dan rollback plan.</w:t>
            </w:r>
          </w:p>
        </w:tc>
      </w:tr>
    </w:tbl>
    <w:p>
      <w:pPr>
        <w:spacing w:after="0"/>
      </w:pPr>
    </w:p>
    <w:tbl>
      <w:tblPr>
        <w:tblStyle w:val="TableGrid"/>
        <w:tblW w:type="auto" w:w="0"/>
        <w:jc w:val="center"/>
        <w:tblLook w:firstColumn="1" w:firstRow="1" w:lastColumn="0" w:lastRow="0" w:noHBand="0" w:noVBand="1" w:val="04A0"/>
      </w:tblPr>
      <w:tblGrid>
        <w:gridCol w:w="10656"/>
      </w:tblGrid>
      <w:tr>
        <w:tc>
          <w:tcPr>
            <w:tcW w:type="dxa" w:w="10656"/>
            <w:shd w:fill="FDECEC"/>
          </w:tcPr>
          <w:p>
            <w:pPr>
              <w:spacing w:after="0"/>
            </w:pPr>
            <w:r/>
            <w:r>
              <w:rPr>
                <w:b/>
                <w:sz w:val="15"/>
              </w:rPr>
              <w:t xml:space="preserve">Production habit - </w:t>
            </w:r>
            <w:r>
              <w:rPr>
                <w:sz w:val="14"/>
              </w:rPr>
              <w:t>Kalau scope ambigu, stop dan klarifikasi. “Sepertinya ini masih target gue” bukan authorization.</w:t>
            </w:r>
          </w:p>
        </w:tc>
      </w:tr>
    </w:tbl>
    <w:p>
      <w:pPr>
        <w:spacing w:after="0"/>
      </w:pPr>
    </w:p>
    <w:p>
      <w:pPr>
        <w:pStyle w:val="Heading1"/>
        <w:keepLines w:val="0"/>
      </w:pPr>
      <w:r>
        <w:t>4. Engagement Workflow</w:t>
      </w:r>
    </w:p>
    <w:p>
      <w:pPr>
        <w:pStyle w:val="CodeBlock"/>
        <w:keepLines/>
      </w:pPr>
      <w:r>
        <w:t>Plan -&gt; Scope Guard -&gt; Baseline -&gt; Recon/Enumeration -&gt; Hypothesis -&gt; Minimal Validation</w:t>
        <w:br/>
        <w:t xml:space="preserve">     -&gt; Privilege/Path Reasoning -&gt; Detection Review -&gt; Evidence/Timeline</w:t>
        <w:br/>
        <w:t xml:space="preserve">     -&gt; Cleanup -&gt; Findings -&gt; Executive Narrative -&gt; QA -&gt; Delivery</w:t>
      </w:r>
    </w:p>
    <w:p>
      <w:pPr>
        <w:pStyle w:val="Heading2"/>
        <w:keepLines w:val="0"/>
      </w:pPr>
      <w:r>
        <w:t>4.1 Baseline sebelum testing</w:t>
      </w:r>
    </w:p>
    <w:p>
      <w:pPr>
        <w:pStyle w:val="ListBullet"/>
        <w:keepLines w:val="0"/>
      </w:pPr>
      <w:r>
        <w:t>Catat date/time UTC, operator identity, source IP/VPN context, target list, tool versions, dan workspace hash state.</w:t>
      </w:r>
    </w:p>
    <w:p>
      <w:pPr>
        <w:pStyle w:val="ListBullet"/>
        <w:keepLines w:val="0"/>
      </w:pPr>
      <w:r>
        <w:t>Pisahkan raw evidence, normalized notes, findings, report draft, dan delivery artifacts.</w:t>
      </w:r>
    </w:p>
    <w:p>
      <w:pPr>
        <w:pStyle w:val="ListBullet"/>
        <w:keepLines w:val="0"/>
      </w:pPr>
      <w:r>
        <w:t>Buat objective tracker dari awal; jangan menunggu akhir engagement untuk mengingat apa yang sudah dilakukan.</w:t>
      </w:r>
    </w:p>
    <w:p>
      <w:pPr>
        <w:pStyle w:val="Heading2"/>
        <w:keepLines w:val="0"/>
      </w:pPr>
      <w:r>
        <w:t>4.2 Hypothesis-driven testing</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880"/>
            <w:vAlign w:val="center"/>
            <w:shd w:fill="243447"/>
          </w:tcPr>
          <w:p>
            <w:pPr>
              <w:spacing w:after="0"/>
            </w:pPr>
            <w:r/>
            <w:r>
              <w:rPr>
                <w:b/>
                <w:color w:val="FFFFFF"/>
                <w:sz w:val="14"/>
              </w:rPr>
              <w:t>Observation</w:t>
            </w:r>
          </w:p>
        </w:tc>
        <w:tc>
          <w:tcPr>
            <w:tcW w:type="dxa" w:w="4176"/>
            <w:vAlign w:val="center"/>
            <w:shd w:fill="243447"/>
          </w:tcPr>
          <w:p>
            <w:pPr>
              <w:spacing w:after="0"/>
            </w:pPr>
            <w:r/>
            <w:r>
              <w:rPr>
                <w:b/>
                <w:color w:val="FFFFFF"/>
                <w:sz w:val="14"/>
              </w:rPr>
              <w:t>Hypothesis</w:t>
            </w:r>
          </w:p>
        </w:tc>
        <w:tc>
          <w:tcPr>
            <w:tcW w:type="dxa" w:w="4464"/>
            <w:vAlign w:val="center"/>
            <w:shd w:fill="243447"/>
          </w:tcPr>
          <w:p>
            <w:pPr>
              <w:spacing w:after="0"/>
            </w:pPr>
            <w:r/>
            <w:r>
              <w:rPr>
                <w:b/>
                <w:color w:val="FFFFFF"/>
                <w:sz w:val="14"/>
              </w:rPr>
              <w:t>Minimum validation</w:t>
            </w:r>
          </w:p>
        </w:tc>
      </w:tr>
      <w:tr>
        <w:tc>
          <w:tcPr>
            <w:tcW w:type="dxa" w:w="2880"/>
            <w:vAlign w:val="center"/>
          </w:tcPr>
          <w:p>
            <w:pPr>
              <w:spacing w:after="0"/>
            </w:pPr>
            <w:r/>
            <w:r>
              <w:rPr>
                <w:b w:val="0"/>
                <w:sz w:val="14"/>
              </w:rPr>
              <w:t>Web response exposes predictable object IDs</w:t>
            </w:r>
          </w:p>
        </w:tc>
        <w:tc>
          <w:tcPr>
            <w:tcW w:type="dxa" w:w="4176"/>
            <w:vAlign w:val="center"/>
          </w:tcPr>
          <w:p>
            <w:pPr>
              <w:spacing w:after="0"/>
            </w:pPr>
            <w:r/>
            <w:r>
              <w:rPr>
                <w:b w:val="0"/>
                <w:sz w:val="14"/>
              </w:rPr>
              <w:t>Authorization mungkin object-level, bukan owner-level</w:t>
            </w:r>
          </w:p>
        </w:tc>
        <w:tc>
          <w:tcPr>
            <w:tcW w:type="dxa" w:w="4464"/>
            <w:vAlign w:val="center"/>
          </w:tcPr>
          <w:p>
            <w:pPr>
              <w:spacing w:after="0"/>
            </w:pPr>
            <w:r/>
            <w:r>
              <w:rPr>
                <w:b w:val="0"/>
                <w:sz w:val="14"/>
              </w:rPr>
              <w:t>Bandingkan dua dummy identities/objects di lab; no bulk enumeration.</w:t>
            </w:r>
          </w:p>
        </w:tc>
      </w:tr>
      <w:tr>
        <w:tc>
          <w:tcPr>
            <w:tcW w:type="dxa" w:w="2880"/>
            <w:vAlign w:val="center"/>
            <w:shd w:fill="F4F6F8"/>
          </w:tcPr>
          <w:p>
            <w:pPr>
              <w:spacing w:after="0"/>
            </w:pPr>
            <w:r/>
            <w:r>
              <w:rPr>
                <w:b w:val="0"/>
                <w:sz w:val="14"/>
              </w:rPr>
              <w:t>Service account punya broad access</w:t>
            </w:r>
          </w:p>
        </w:tc>
        <w:tc>
          <w:tcPr>
            <w:tcW w:type="dxa" w:w="4176"/>
            <w:vAlign w:val="center"/>
            <w:shd w:fill="F4F6F8"/>
          </w:tcPr>
          <w:p>
            <w:pPr>
              <w:spacing w:after="0"/>
            </w:pPr>
            <w:r/>
            <w:r>
              <w:rPr>
                <w:b w:val="0"/>
                <w:sz w:val="14"/>
              </w:rPr>
              <w:t>Compromise account dapat memperluas reach</w:t>
            </w:r>
          </w:p>
        </w:tc>
        <w:tc>
          <w:tcPr>
            <w:tcW w:type="dxa" w:w="4464"/>
            <w:vAlign w:val="center"/>
            <w:shd w:fill="F4F6F8"/>
          </w:tcPr>
          <w:p>
            <w:pPr>
              <w:spacing w:after="0"/>
            </w:pPr>
            <w:r/>
            <w:r>
              <w:rPr>
                <w:b w:val="0"/>
                <w:sz w:val="14"/>
              </w:rPr>
              <w:t>Map permissions and dependencies; validate only if explicitly in scope.</w:t>
            </w:r>
          </w:p>
        </w:tc>
      </w:tr>
      <w:tr>
        <w:tc>
          <w:tcPr>
            <w:tcW w:type="dxa" w:w="2880"/>
            <w:vAlign w:val="center"/>
          </w:tcPr>
          <w:p>
            <w:pPr>
              <w:spacing w:after="0"/>
            </w:pPr>
            <w:r/>
            <w:r>
              <w:rPr>
                <w:b w:val="0"/>
                <w:sz w:val="14"/>
              </w:rPr>
              <w:t>Workstation telemetry shows process creation but no alert</w:t>
            </w:r>
          </w:p>
        </w:tc>
        <w:tc>
          <w:tcPr>
            <w:tcW w:type="dxa" w:w="4176"/>
            <w:vAlign w:val="center"/>
          </w:tcPr>
          <w:p>
            <w:pPr>
              <w:spacing w:after="0"/>
            </w:pPr>
            <w:r/>
            <w:r>
              <w:rPr>
                <w:b w:val="0"/>
                <w:sz w:val="14"/>
              </w:rPr>
              <w:t>Control mungkin logged-only</w:t>
            </w:r>
          </w:p>
        </w:tc>
        <w:tc>
          <w:tcPr>
            <w:tcW w:type="dxa" w:w="4464"/>
            <w:vAlign w:val="center"/>
          </w:tcPr>
          <w:p>
            <w:pPr>
              <w:spacing w:after="0"/>
            </w:pPr>
            <w:r/>
            <w:r>
              <w:rPr>
                <w:b w:val="0"/>
                <w:sz w:val="14"/>
              </w:rPr>
              <w:t>Correlate event timestamp, sensor health, rule coverage, and analyst workflow.</w:t>
            </w:r>
          </w:p>
        </w:tc>
      </w:tr>
      <w:tr>
        <w:tc>
          <w:tcPr>
            <w:tcW w:type="dxa" w:w="2880"/>
            <w:vAlign w:val="center"/>
            <w:shd w:fill="F4F6F8"/>
          </w:tcPr>
          <w:p>
            <w:pPr>
              <w:spacing w:after="0"/>
            </w:pPr>
            <w:r/>
            <w:r>
              <w:rPr>
                <w:b w:val="0"/>
                <w:sz w:val="14"/>
              </w:rPr>
              <w:t>Nested group reaches privileged group</w:t>
            </w:r>
          </w:p>
        </w:tc>
        <w:tc>
          <w:tcPr>
            <w:tcW w:type="dxa" w:w="4176"/>
            <w:vAlign w:val="center"/>
            <w:shd w:fill="F4F6F8"/>
          </w:tcPr>
          <w:p>
            <w:pPr>
              <w:spacing w:after="0"/>
            </w:pPr>
            <w:r/>
            <w:r>
              <w:rPr>
                <w:b w:val="0"/>
                <w:sz w:val="14"/>
              </w:rPr>
              <w:t>Privilege inheritance may create path</w:t>
            </w:r>
          </w:p>
        </w:tc>
        <w:tc>
          <w:tcPr>
            <w:tcW w:type="dxa" w:w="4464"/>
            <w:vAlign w:val="center"/>
            <w:shd w:fill="F4F6F8"/>
          </w:tcPr>
          <w:p>
            <w:pPr>
              <w:spacing w:after="0"/>
            </w:pPr>
            <w:r/>
            <w:r>
              <w:rPr>
                <w:b w:val="0"/>
                <w:sz w:val="14"/>
              </w:rPr>
              <w:t>Resolve membership/ACL chain; do not assume impact until validated.</w:t>
            </w:r>
          </w:p>
        </w:tc>
      </w:tr>
    </w:tbl>
    <w:p>
      <w:pPr>
        <w:spacing w:after="0"/>
      </w:pPr>
    </w:p>
    <w:p>
      <w:pPr>
        <w:pStyle w:val="Heading1"/>
        <w:keepLines w:val="0"/>
      </w:pPr>
      <w:r>
        <w:t>5. Attack-Path Reasoning</w:t>
      </w:r>
    </w:p>
    <w:p>
      <w:pPr>
        <w:keepLines w:val="0"/>
      </w:pPr>
      <w:r>
        <w:t>Attack path adalah chain of conditions. Setiap edge harus punya evidence, confidence, dan state. Satu edge hypothetical tidak boleh membuat seluruh chain dilaporkan sebagai validated.</w:t>
      </w:r>
    </w:p>
    <w:tbl>
      <w:tblPr>
        <w:tblStyle w:val="TableGrid"/>
        <w:tblW w:type="auto" w:w="0"/>
        <w:jc w:val="center"/>
        <w:tblLayout w:type="autofit"/>
        <w:tblLook w:firstColumn="1" w:firstRow="1" w:lastColumn="0" w:lastRow="0" w:noHBand="0" w:noVBand="1" w:val="04A0"/>
      </w:tblPr>
      <w:tblGrid>
        <w:gridCol w:w="5328"/>
        <w:gridCol w:w="5328"/>
      </w:tblGrid>
      <w:tr>
        <w:tc>
          <w:tcPr>
            <w:tcW w:type="dxa" w:w="2016"/>
            <w:vAlign w:val="center"/>
            <w:shd w:fill="243447"/>
          </w:tcPr>
          <w:p>
            <w:pPr>
              <w:spacing w:after="0"/>
            </w:pPr>
            <w:r/>
            <w:r>
              <w:rPr>
                <w:b/>
                <w:color w:val="FFFFFF"/>
                <w:sz w:val="14"/>
              </w:rPr>
              <w:t>State</w:t>
            </w:r>
          </w:p>
        </w:tc>
        <w:tc>
          <w:tcPr>
            <w:tcW w:type="dxa" w:w="8064"/>
            <w:vAlign w:val="center"/>
            <w:shd w:fill="243447"/>
          </w:tcPr>
          <w:p>
            <w:pPr>
              <w:spacing w:after="0"/>
            </w:pPr>
            <w:r/>
            <w:r>
              <w:rPr>
                <w:b/>
                <w:color w:val="FFFFFF"/>
                <w:sz w:val="14"/>
              </w:rPr>
              <w:t>Makna</w:t>
            </w:r>
          </w:p>
        </w:tc>
      </w:tr>
      <w:tr>
        <w:tc>
          <w:tcPr>
            <w:tcW w:type="dxa" w:w="2016"/>
            <w:vAlign w:val="center"/>
          </w:tcPr>
          <w:p>
            <w:pPr>
              <w:spacing w:after="0"/>
            </w:pPr>
            <w:r/>
            <w:r>
              <w:rPr>
                <w:b w:val="0"/>
                <w:sz w:val="14"/>
              </w:rPr>
              <w:t>Validated</w:t>
            </w:r>
          </w:p>
        </w:tc>
        <w:tc>
          <w:tcPr>
            <w:tcW w:type="dxa" w:w="8064"/>
            <w:vAlign w:val="center"/>
          </w:tcPr>
          <w:p>
            <w:pPr>
              <w:spacing w:after="0"/>
            </w:pPr>
            <w:r/>
            <w:r>
              <w:rPr>
                <w:b w:val="0"/>
                <w:sz w:val="14"/>
              </w:rPr>
              <w:t>Step dilakukan di authorized lab dan outcome observed.</w:t>
            </w:r>
          </w:p>
        </w:tc>
      </w:tr>
      <w:tr>
        <w:tc>
          <w:tcPr>
            <w:tcW w:type="dxa" w:w="2016"/>
            <w:vAlign w:val="center"/>
            <w:shd w:fill="F4F6F8"/>
          </w:tcPr>
          <w:p>
            <w:pPr>
              <w:spacing w:after="0"/>
            </w:pPr>
            <w:r/>
            <w:r>
              <w:rPr>
                <w:b w:val="0"/>
                <w:sz w:val="14"/>
              </w:rPr>
              <w:t>Blocked</w:t>
            </w:r>
          </w:p>
        </w:tc>
        <w:tc>
          <w:tcPr>
            <w:tcW w:type="dxa" w:w="8064"/>
            <w:vAlign w:val="center"/>
            <w:shd w:fill="F4F6F8"/>
          </w:tcPr>
          <w:p>
            <w:pPr>
              <w:spacing w:after="0"/>
            </w:pPr>
            <w:r/>
            <w:r>
              <w:rPr>
                <w:b w:val="0"/>
                <w:sz w:val="14"/>
              </w:rPr>
              <w:t>Control mencegah step; bukti control dicatat.</w:t>
            </w:r>
          </w:p>
        </w:tc>
      </w:tr>
      <w:tr>
        <w:tc>
          <w:tcPr>
            <w:tcW w:type="dxa" w:w="2016"/>
            <w:vAlign w:val="center"/>
          </w:tcPr>
          <w:p>
            <w:pPr>
              <w:spacing w:after="0"/>
            </w:pPr>
            <w:r/>
            <w:r>
              <w:rPr>
                <w:b w:val="0"/>
                <w:sz w:val="14"/>
              </w:rPr>
              <w:t>Detected</w:t>
            </w:r>
          </w:p>
        </w:tc>
        <w:tc>
          <w:tcPr>
            <w:tcW w:type="dxa" w:w="8064"/>
            <w:vAlign w:val="center"/>
          </w:tcPr>
          <w:p>
            <w:pPr>
              <w:spacing w:after="0"/>
            </w:pPr>
            <w:r/>
            <w:r>
              <w:rPr>
                <w:b w:val="0"/>
                <w:sz w:val="14"/>
              </w:rPr>
              <w:t>Telemetry + analytic/alert/response tervalidasi.</w:t>
            </w:r>
          </w:p>
        </w:tc>
      </w:tr>
      <w:tr>
        <w:tc>
          <w:tcPr>
            <w:tcW w:type="dxa" w:w="2016"/>
            <w:vAlign w:val="center"/>
            <w:shd w:fill="F4F6F8"/>
          </w:tcPr>
          <w:p>
            <w:pPr>
              <w:spacing w:after="0"/>
            </w:pPr>
            <w:r/>
            <w:r>
              <w:rPr>
                <w:b w:val="0"/>
                <w:sz w:val="14"/>
              </w:rPr>
              <w:t>Logged-only</w:t>
            </w:r>
          </w:p>
        </w:tc>
        <w:tc>
          <w:tcPr>
            <w:tcW w:type="dxa" w:w="8064"/>
            <w:vAlign w:val="center"/>
            <w:shd w:fill="F4F6F8"/>
          </w:tcPr>
          <w:p>
            <w:pPr>
              <w:spacing w:after="0"/>
            </w:pPr>
            <w:r/>
            <w:r>
              <w:rPr>
                <w:b w:val="0"/>
                <w:sz w:val="14"/>
              </w:rPr>
              <w:t>Telemetry ada, tetapi tidak ada analytic/response yang relevan.</w:t>
            </w:r>
          </w:p>
        </w:tc>
      </w:tr>
      <w:tr>
        <w:tc>
          <w:tcPr>
            <w:tcW w:type="dxa" w:w="2016"/>
            <w:vAlign w:val="center"/>
          </w:tcPr>
          <w:p>
            <w:pPr>
              <w:spacing w:after="0"/>
            </w:pPr>
            <w:r/>
            <w:r>
              <w:rPr>
                <w:b w:val="0"/>
                <w:sz w:val="14"/>
              </w:rPr>
              <w:t>Hypothetical</w:t>
            </w:r>
          </w:p>
        </w:tc>
        <w:tc>
          <w:tcPr>
            <w:tcW w:type="dxa" w:w="8064"/>
            <w:vAlign w:val="center"/>
          </w:tcPr>
          <w:p>
            <w:pPr>
              <w:spacing w:after="0"/>
            </w:pPr>
            <w:r/>
            <w:r>
              <w:rPr>
                <w:b w:val="0"/>
                <w:sz w:val="14"/>
              </w:rPr>
              <w:t>Masuk akal dari data, tetapi sengaja tidak diuji.</w:t>
            </w:r>
          </w:p>
        </w:tc>
      </w:tr>
      <w:tr>
        <w:tc>
          <w:tcPr>
            <w:tcW w:type="dxa" w:w="2016"/>
            <w:vAlign w:val="center"/>
            <w:shd w:fill="F4F6F8"/>
          </w:tcPr>
          <w:p>
            <w:pPr>
              <w:spacing w:after="0"/>
            </w:pPr>
            <w:r/>
            <w:r>
              <w:rPr>
                <w:b w:val="0"/>
                <w:sz w:val="14"/>
              </w:rPr>
              <w:t>Not-tested</w:t>
            </w:r>
          </w:p>
        </w:tc>
        <w:tc>
          <w:tcPr>
            <w:tcW w:type="dxa" w:w="8064"/>
            <w:vAlign w:val="center"/>
            <w:shd w:fill="F4F6F8"/>
          </w:tcPr>
          <w:p>
            <w:pPr>
              <w:spacing w:after="0"/>
            </w:pPr>
            <w:r/>
            <w:r>
              <w:rPr>
                <w:b w:val="0"/>
                <w:sz w:val="14"/>
              </w:rPr>
              <w:t>Tidak diuji karena RoE, waktu, risiko, dependency, atau authorization.</w:t>
            </w:r>
          </w:p>
        </w:tc>
      </w:tr>
    </w:tbl>
    <w:p>
      <w:pPr>
        <w:spacing w:after="0"/>
      </w:pPr>
    </w:p>
    <w:p>
      <w:pPr>
        <w:pStyle w:val="Heading2"/>
        <w:keepLines w:val="0"/>
      </w:pPr>
      <w:r>
        <w:t>5.1 Example chain</w:t>
      </w:r>
    </w:p>
    <w:p>
      <w:pPr>
        <w:pStyle w:val="CodeBlock"/>
        <w:keepLines/>
      </w:pPr>
      <w:r>
        <w:t>Internet -&gt; edge-web01 [validated exposure]</w:t>
        <w:br/>
        <w:t>edge-web01 -&gt; app01 [hypothetical internal trust]</w:t>
        <w:br/>
        <w:t>app01 -&gt; svc_app [validated service identity mapping]</w:t>
        <w:br/>
        <w:t>svc_app -&gt; privileged group [blocked by ACL / no effective write]</w:t>
        <w:br/>
        <w:t>privileged group -&gt; dc01 [not-tested]</w:t>
      </w:r>
    </w:p>
    <w:p>
      <w:pPr>
        <w:keepLines w:val="0"/>
      </w:pPr>
      <w:r>
        <w:t>Dalam narrative, chain ini tidak boleh ditulis “domain compromise possible” hanya karena node akhir privileged. Report harus menekankan edge yang gagal/blocked dan residual risk yang masih nyata.</w:t>
      </w:r>
    </w:p>
    <w:p>
      <w:pPr>
        <w:pStyle w:val="Heading1"/>
        <w:keepLines w:val="0"/>
      </w:pPr>
      <w:r>
        <w:t>6. Detection-Aware Validation</w:t>
      </w:r>
    </w:p>
    <w:p>
      <w:pPr>
        <w:keepLines w:val="0"/>
      </w:pPr>
      <w:r>
        <w:t>Module 24 memperkenalkan detection-aware operations. Di capstone, setiap step punya expected telemetry dan actual outcome. Ini membuat assessment berguna bagi SOC, bukan hanya vulnerability owners.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088"/>
            <w:vAlign w:val="center"/>
            <w:shd w:fill="243447"/>
          </w:tcPr>
          <w:p>
            <w:pPr>
              <w:spacing w:after="0"/>
            </w:pPr>
            <w:r/>
            <w:r>
              <w:rPr>
                <w:b/>
                <w:color w:val="FFFFFF"/>
                <w:sz w:val="14"/>
              </w:rPr>
              <w:t>Step</w:t>
            </w:r>
          </w:p>
        </w:tc>
        <w:tc>
          <w:tcPr>
            <w:tcW w:type="dxa" w:w="4680"/>
            <w:vAlign w:val="center"/>
            <w:shd w:fill="243447"/>
          </w:tcPr>
          <w:p>
            <w:pPr>
              <w:spacing w:after="0"/>
            </w:pPr>
            <w:r/>
            <w:r>
              <w:rPr>
                <w:b/>
                <w:color w:val="FFFFFF"/>
                <w:sz w:val="14"/>
              </w:rPr>
              <w:t>Expected telemetry</w:t>
            </w:r>
          </w:p>
        </w:tc>
        <w:tc>
          <w:tcPr>
            <w:tcW w:type="dxa" w:w="4752"/>
            <w:vAlign w:val="center"/>
            <w:shd w:fill="243447"/>
          </w:tcPr>
          <w:p>
            <w:pPr>
              <w:spacing w:after="0"/>
            </w:pPr>
            <w:r/>
            <w:r>
              <w:rPr>
                <w:b/>
                <w:color w:val="FFFFFF"/>
                <w:sz w:val="14"/>
              </w:rPr>
              <w:t>Outcome example</w:t>
            </w:r>
          </w:p>
        </w:tc>
      </w:tr>
      <w:tr>
        <w:tc>
          <w:tcPr>
            <w:tcW w:type="dxa" w:w="2088"/>
            <w:vAlign w:val="center"/>
          </w:tcPr>
          <w:p>
            <w:pPr>
              <w:spacing w:after="0"/>
            </w:pPr>
            <w:r/>
            <w:r>
              <w:rPr>
                <w:b w:val="0"/>
                <w:sz w:val="14"/>
              </w:rPr>
              <w:t>Web authz test</w:t>
            </w:r>
          </w:p>
        </w:tc>
        <w:tc>
          <w:tcPr>
            <w:tcW w:type="dxa" w:w="4680"/>
            <w:vAlign w:val="center"/>
          </w:tcPr>
          <w:p>
            <w:pPr>
              <w:spacing w:after="0"/>
            </w:pPr>
            <w:r/>
            <w:r>
              <w:rPr>
                <w:b w:val="0"/>
                <w:sz w:val="14"/>
              </w:rPr>
              <w:t>Reverse proxy/app access logs</w:t>
            </w:r>
          </w:p>
        </w:tc>
        <w:tc>
          <w:tcPr>
            <w:tcW w:type="dxa" w:w="4752"/>
            <w:vAlign w:val="center"/>
          </w:tcPr>
          <w:p>
            <w:pPr>
              <w:spacing w:after="0"/>
            </w:pPr>
            <w:r/>
            <w:r>
              <w:rPr>
                <w:b w:val="0"/>
                <w:sz w:val="14"/>
              </w:rPr>
              <w:t>Logged-only; no alert expected.</w:t>
            </w:r>
          </w:p>
        </w:tc>
      </w:tr>
      <w:tr>
        <w:tc>
          <w:tcPr>
            <w:tcW w:type="dxa" w:w="2088"/>
            <w:vAlign w:val="center"/>
            <w:shd w:fill="F4F6F8"/>
          </w:tcPr>
          <w:p>
            <w:pPr>
              <w:spacing w:after="0"/>
            </w:pPr>
            <w:r/>
            <w:r>
              <w:rPr>
                <w:b w:val="0"/>
                <w:sz w:val="14"/>
              </w:rPr>
              <w:t>Process execution in lab endpoint</w:t>
            </w:r>
          </w:p>
        </w:tc>
        <w:tc>
          <w:tcPr>
            <w:tcW w:type="dxa" w:w="4680"/>
            <w:vAlign w:val="center"/>
            <w:shd w:fill="F4F6F8"/>
          </w:tcPr>
          <w:p>
            <w:pPr>
              <w:spacing w:after="0"/>
            </w:pPr>
            <w:r/>
            <w:r>
              <w:rPr>
                <w:b w:val="0"/>
                <w:sz w:val="14"/>
              </w:rPr>
              <w:t>EDR process event + parent/child</w:t>
            </w:r>
          </w:p>
        </w:tc>
        <w:tc>
          <w:tcPr>
            <w:tcW w:type="dxa" w:w="4752"/>
            <w:vAlign w:val="center"/>
            <w:shd w:fill="F4F6F8"/>
          </w:tcPr>
          <w:p>
            <w:pPr>
              <w:spacing w:after="0"/>
            </w:pPr>
            <w:r/>
            <w:r>
              <w:rPr>
                <w:b w:val="0"/>
                <w:sz w:val="14"/>
              </w:rPr>
              <w:t>Detected; analytic fired within 30s.</w:t>
            </w:r>
          </w:p>
        </w:tc>
      </w:tr>
      <w:tr>
        <w:tc>
          <w:tcPr>
            <w:tcW w:type="dxa" w:w="2088"/>
            <w:vAlign w:val="center"/>
          </w:tcPr>
          <w:p>
            <w:pPr>
              <w:spacing w:after="0"/>
            </w:pPr>
            <w:r/>
            <w:r>
              <w:rPr>
                <w:b w:val="0"/>
                <w:sz w:val="14"/>
              </w:rPr>
              <w:t>Read-only AD query</w:t>
            </w:r>
          </w:p>
        </w:tc>
        <w:tc>
          <w:tcPr>
            <w:tcW w:type="dxa" w:w="4680"/>
            <w:vAlign w:val="center"/>
          </w:tcPr>
          <w:p>
            <w:pPr>
              <w:spacing w:after="0"/>
            </w:pPr>
            <w:r/>
            <w:r>
              <w:rPr>
                <w:b w:val="0"/>
                <w:sz w:val="14"/>
              </w:rPr>
              <w:t>LDAP/DC audit telemetry depending policy</w:t>
            </w:r>
          </w:p>
        </w:tc>
        <w:tc>
          <w:tcPr>
            <w:tcW w:type="dxa" w:w="4752"/>
            <w:vAlign w:val="center"/>
          </w:tcPr>
          <w:p>
            <w:pPr>
              <w:spacing w:after="0"/>
            </w:pPr>
            <w:r/>
            <w:r>
              <w:rPr>
                <w:b w:val="0"/>
                <w:sz w:val="14"/>
              </w:rPr>
              <w:t>Telemetry present; no dedicated analytic.</w:t>
            </w:r>
          </w:p>
        </w:tc>
      </w:tr>
      <w:tr>
        <w:tc>
          <w:tcPr>
            <w:tcW w:type="dxa" w:w="2088"/>
            <w:vAlign w:val="center"/>
            <w:shd w:fill="F4F6F8"/>
          </w:tcPr>
          <w:p>
            <w:pPr>
              <w:spacing w:after="0"/>
            </w:pPr>
            <w:r/>
            <w:r>
              <w:rPr>
                <w:b w:val="0"/>
                <w:sz w:val="14"/>
              </w:rPr>
              <w:t>Blocked privilege action</w:t>
            </w:r>
          </w:p>
        </w:tc>
        <w:tc>
          <w:tcPr>
            <w:tcW w:type="dxa" w:w="4680"/>
            <w:vAlign w:val="center"/>
            <w:shd w:fill="F4F6F8"/>
          </w:tcPr>
          <w:p>
            <w:pPr>
              <w:spacing w:after="0"/>
            </w:pPr>
            <w:r/>
            <w:r>
              <w:rPr>
                <w:b w:val="0"/>
                <w:sz w:val="14"/>
              </w:rPr>
              <w:t>OS/security log + control event</w:t>
            </w:r>
          </w:p>
        </w:tc>
        <w:tc>
          <w:tcPr>
            <w:tcW w:type="dxa" w:w="4752"/>
            <w:vAlign w:val="center"/>
            <w:shd w:fill="F4F6F8"/>
          </w:tcPr>
          <w:p>
            <w:pPr>
              <w:spacing w:after="0"/>
            </w:pPr>
            <w:r/>
            <w:r>
              <w:rPr>
                <w:b w:val="0"/>
                <w:sz w:val="14"/>
              </w:rPr>
              <w:t>Blocked by policy; no privilege change occurred.</w:t>
            </w:r>
          </w:p>
        </w:tc>
      </w:tr>
    </w:tbl>
    <w:p>
      <w:pPr>
        <w:spacing w:after="0"/>
      </w:pPr>
    </w:p>
    <w:tbl>
      <w:tblPr>
        <w:tblStyle w:val="TableGrid"/>
        <w:tblW w:type="auto" w:w="0"/>
        <w:jc w:val="center"/>
        <w:tblLook w:firstColumn="1" w:firstRow="1" w:lastColumn="0" w:lastRow="0" w:noHBand="0" w:noVBand="1" w:val="04A0"/>
      </w:tblPr>
      <w:tblGrid>
        <w:gridCol w:w="10656"/>
      </w:tblGrid>
      <w:tr>
        <w:tc>
          <w:tcPr>
            <w:tcW w:type="dxa" w:w="10656"/>
            <w:shd w:fill="EAF2F8"/>
          </w:tcPr>
          <w:p>
            <w:pPr>
              <w:spacing w:after="0"/>
            </w:pPr>
            <w:r/>
            <w:r>
              <w:rPr>
                <w:b/>
                <w:sz w:val="15"/>
              </w:rPr>
              <w:t xml:space="preserve">Evidence rule - </w:t>
            </w:r>
            <w:r>
              <w:rPr>
                <w:sz w:val="14"/>
              </w:rPr>
              <w:t>“Tidak ada alert” bukan bukti detection failure kalau sensor health, data source, ingestion delay, rule coverage, dan timestamp correlation belum diverifikasi.</w:t>
            </w:r>
          </w:p>
        </w:tc>
      </w:tr>
    </w:tbl>
    <w:p>
      <w:pPr>
        <w:spacing w:after="0"/>
      </w:pPr>
    </w:p>
    <w:p>
      <w:pPr>
        <w:pStyle w:val="Heading1"/>
        <w:keepLines w:val="0"/>
      </w:pPr>
      <w:r>
        <w:t>7. Evidence, Timeline, and Chain of Custody</w:t>
      </w:r>
    </w:p>
    <w:p>
      <w:pPr>
        <w:keepLines w:val="0"/>
      </w:pPr>
      <w:r>
        <w:t>Capstone membutuhkan timeline. Package menyediakan `timeline.py` untuk append event yang sudah disanitasi. Jangan masukkan password, token, ticket, private key, atau data real ke tool ini.</w:t>
      </w:r>
    </w:p>
    <w:p>
      <w:pPr>
        <w:pStyle w:val="CodeBlock"/>
        <w:keepLines/>
      </w:pPr>
      <w:r>
        <w:t>python labs/timeline.py add module26-capstone/03-notes/timeline.csv   --phase enumeration --asset app01.northstar.test   --action "reviewed synthetic service inventory" --outcome validated</w:t>
      </w:r>
    </w:p>
    <w:tbl>
      <w:tblPr>
        <w:tblStyle w:val="TableGrid"/>
        <w:tblW w:type="auto" w:w="0"/>
        <w:jc w:val="center"/>
        <w:tblLayout w:type="autofit"/>
        <w:tblLook w:firstColumn="1" w:firstRow="1" w:lastColumn="0" w:lastRow="0" w:noHBand="0" w:noVBand="1" w:val="04A0"/>
      </w:tblPr>
      <w:tblGrid>
        <w:gridCol w:w="5328"/>
        <w:gridCol w:w="5328"/>
      </w:tblGrid>
      <w:tr>
        <w:tc>
          <w:tcPr>
            <w:tcW w:type="dxa" w:w="2088"/>
            <w:vAlign w:val="center"/>
            <w:shd w:fill="243447"/>
          </w:tcPr>
          <w:p>
            <w:pPr>
              <w:spacing w:after="0"/>
            </w:pPr>
            <w:r/>
            <w:r>
              <w:rPr>
                <w:b/>
                <w:color w:val="FFFFFF"/>
                <w:sz w:val="14"/>
              </w:rPr>
              <w:t>Folder</w:t>
            </w:r>
          </w:p>
        </w:tc>
        <w:tc>
          <w:tcPr>
            <w:tcW w:type="dxa" w:w="7992"/>
            <w:vAlign w:val="center"/>
            <w:shd w:fill="243447"/>
          </w:tcPr>
          <w:p>
            <w:pPr>
              <w:spacing w:after="0"/>
            </w:pPr>
            <w:r/>
            <w:r>
              <w:rPr>
                <w:b/>
                <w:color w:val="FFFFFF"/>
                <w:sz w:val="14"/>
              </w:rPr>
              <w:t>Isi</w:t>
            </w:r>
          </w:p>
        </w:tc>
      </w:tr>
      <w:tr>
        <w:tc>
          <w:tcPr>
            <w:tcW w:type="dxa" w:w="2088"/>
            <w:vAlign w:val="center"/>
          </w:tcPr>
          <w:p>
            <w:pPr>
              <w:spacing w:after="0"/>
            </w:pPr>
            <w:r/>
            <w:r>
              <w:rPr>
                <w:b w:val="0"/>
                <w:sz w:val="14"/>
              </w:rPr>
              <w:t>00-scope</w:t>
            </w:r>
          </w:p>
        </w:tc>
        <w:tc>
          <w:tcPr>
            <w:tcW w:type="dxa" w:w="7992"/>
            <w:vAlign w:val="center"/>
          </w:tcPr>
          <w:p>
            <w:pPr>
              <w:spacing w:after="0"/>
            </w:pPr>
            <w:r/>
            <w:r>
              <w:rPr>
                <w:b w:val="0"/>
                <w:sz w:val="14"/>
              </w:rPr>
              <w:t>Scenario, authorization note, targets, stop conditions.</w:t>
            </w:r>
          </w:p>
        </w:tc>
      </w:tr>
      <w:tr>
        <w:tc>
          <w:tcPr>
            <w:tcW w:type="dxa" w:w="2088"/>
            <w:vAlign w:val="center"/>
            <w:shd w:fill="F4F6F8"/>
          </w:tcPr>
          <w:p>
            <w:pPr>
              <w:spacing w:after="0"/>
            </w:pPr>
            <w:r/>
            <w:r>
              <w:rPr>
                <w:b w:val="0"/>
                <w:sz w:val="14"/>
              </w:rPr>
              <w:t>01-raw</w:t>
            </w:r>
          </w:p>
        </w:tc>
        <w:tc>
          <w:tcPr>
            <w:tcW w:type="dxa" w:w="7992"/>
            <w:vAlign w:val="center"/>
            <w:shd w:fill="F4F6F8"/>
          </w:tcPr>
          <w:p>
            <w:pPr>
              <w:spacing w:after="0"/>
            </w:pPr>
            <w:r/>
            <w:r>
              <w:rPr>
                <w:b w:val="0"/>
                <w:sz w:val="14"/>
              </w:rPr>
              <w:t>Raw synthetic/live-lab evidence; immutable where possible.</w:t>
            </w:r>
          </w:p>
        </w:tc>
      </w:tr>
      <w:tr>
        <w:tc>
          <w:tcPr>
            <w:tcW w:type="dxa" w:w="2088"/>
            <w:vAlign w:val="center"/>
          </w:tcPr>
          <w:p>
            <w:pPr>
              <w:spacing w:after="0"/>
            </w:pPr>
            <w:r/>
            <w:r>
              <w:rPr>
                <w:b w:val="0"/>
                <w:sz w:val="14"/>
              </w:rPr>
              <w:t>02-normalized</w:t>
            </w:r>
          </w:p>
        </w:tc>
        <w:tc>
          <w:tcPr>
            <w:tcW w:type="dxa" w:w="7992"/>
            <w:vAlign w:val="center"/>
          </w:tcPr>
          <w:p>
            <w:pPr>
              <w:spacing w:after="0"/>
            </w:pPr>
            <w:r/>
            <w:r>
              <w:rPr>
                <w:b w:val="0"/>
                <w:sz w:val="14"/>
              </w:rPr>
              <w:t>Parsed CSV/JSON/maps derived from raw evidence.</w:t>
            </w:r>
          </w:p>
        </w:tc>
      </w:tr>
      <w:tr>
        <w:tc>
          <w:tcPr>
            <w:tcW w:type="dxa" w:w="2088"/>
            <w:vAlign w:val="center"/>
            <w:shd w:fill="F4F6F8"/>
          </w:tcPr>
          <w:p>
            <w:pPr>
              <w:spacing w:after="0"/>
            </w:pPr>
            <w:r/>
            <w:r>
              <w:rPr>
                <w:b w:val="0"/>
                <w:sz w:val="14"/>
              </w:rPr>
              <w:t>03-notes</w:t>
            </w:r>
          </w:p>
        </w:tc>
        <w:tc>
          <w:tcPr>
            <w:tcW w:type="dxa" w:w="7992"/>
            <w:vAlign w:val="center"/>
            <w:shd w:fill="F4F6F8"/>
          </w:tcPr>
          <w:p>
            <w:pPr>
              <w:spacing w:after="0"/>
            </w:pPr>
            <w:r/>
            <w:r>
              <w:rPr>
                <w:b w:val="0"/>
                <w:sz w:val="14"/>
              </w:rPr>
              <w:t>Timeline, hypotheses, decisions, limitations.</w:t>
            </w:r>
          </w:p>
        </w:tc>
      </w:tr>
      <w:tr>
        <w:tc>
          <w:tcPr>
            <w:tcW w:type="dxa" w:w="2088"/>
            <w:vAlign w:val="center"/>
          </w:tcPr>
          <w:p>
            <w:pPr>
              <w:spacing w:after="0"/>
            </w:pPr>
            <w:r/>
            <w:r>
              <w:rPr>
                <w:b w:val="0"/>
                <w:sz w:val="14"/>
              </w:rPr>
              <w:t>04-findings</w:t>
            </w:r>
          </w:p>
        </w:tc>
        <w:tc>
          <w:tcPr>
            <w:tcW w:type="dxa" w:w="7992"/>
            <w:vAlign w:val="center"/>
          </w:tcPr>
          <w:p>
            <w:pPr>
              <w:spacing w:after="0"/>
            </w:pPr>
            <w:r/>
            <w:r>
              <w:rPr>
                <w:b w:val="0"/>
                <w:sz w:val="14"/>
              </w:rPr>
              <w:t>One file per finding + attack-path narrative.</w:t>
            </w:r>
          </w:p>
        </w:tc>
      </w:tr>
      <w:tr>
        <w:tc>
          <w:tcPr>
            <w:tcW w:type="dxa" w:w="2088"/>
            <w:vAlign w:val="center"/>
            <w:shd w:fill="F4F6F8"/>
          </w:tcPr>
          <w:p>
            <w:pPr>
              <w:spacing w:after="0"/>
            </w:pPr>
            <w:r/>
            <w:r>
              <w:rPr>
                <w:b w:val="0"/>
                <w:sz w:val="14"/>
              </w:rPr>
              <w:t>05-report</w:t>
            </w:r>
          </w:p>
        </w:tc>
        <w:tc>
          <w:tcPr>
            <w:tcW w:type="dxa" w:w="7992"/>
            <w:vAlign w:val="center"/>
            <w:shd w:fill="F4F6F8"/>
          </w:tcPr>
          <w:p>
            <w:pPr>
              <w:spacing w:after="0"/>
            </w:pPr>
            <w:r/>
            <w:r>
              <w:rPr>
                <w:b w:val="0"/>
                <w:sz w:val="14"/>
              </w:rPr>
              <w:t>Executive summary and final report draft.</w:t>
            </w:r>
          </w:p>
        </w:tc>
      </w:tr>
      <w:tr>
        <w:tc>
          <w:tcPr>
            <w:tcW w:type="dxa" w:w="2088"/>
            <w:vAlign w:val="center"/>
          </w:tcPr>
          <w:p>
            <w:pPr>
              <w:spacing w:after="0"/>
            </w:pPr>
            <w:r/>
            <w:r>
              <w:rPr>
                <w:b w:val="0"/>
                <w:sz w:val="14"/>
              </w:rPr>
              <w:t>06-evidence</w:t>
            </w:r>
          </w:p>
        </w:tc>
        <w:tc>
          <w:tcPr>
            <w:tcW w:type="dxa" w:w="7992"/>
            <w:vAlign w:val="center"/>
          </w:tcPr>
          <w:p>
            <w:pPr>
              <w:spacing w:after="0"/>
            </w:pPr>
            <w:r/>
            <w:r>
              <w:rPr>
                <w:b w:val="0"/>
                <w:sz w:val="14"/>
              </w:rPr>
              <w:t>SHA-256 manifest + evidence index.</w:t>
            </w:r>
          </w:p>
        </w:tc>
      </w:tr>
      <w:tr>
        <w:tc>
          <w:tcPr>
            <w:tcW w:type="dxa" w:w="2088"/>
            <w:vAlign w:val="center"/>
            <w:shd w:fill="F4F6F8"/>
          </w:tcPr>
          <w:p>
            <w:pPr>
              <w:spacing w:after="0"/>
            </w:pPr>
            <w:r/>
            <w:r>
              <w:rPr>
                <w:b w:val="0"/>
                <w:sz w:val="14"/>
              </w:rPr>
              <w:t>07-cleanup</w:t>
            </w:r>
          </w:p>
        </w:tc>
        <w:tc>
          <w:tcPr>
            <w:tcW w:type="dxa" w:w="7992"/>
            <w:vAlign w:val="center"/>
            <w:shd w:fill="F4F6F8"/>
          </w:tcPr>
          <w:p>
            <w:pPr>
              <w:spacing w:after="0"/>
            </w:pPr>
            <w:r/>
            <w:r>
              <w:rPr>
                <w:b w:val="0"/>
                <w:sz w:val="14"/>
              </w:rPr>
              <w:t>Cleanup checklist and validation evidence.</w:t>
            </w:r>
          </w:p>
        </w:tc>
      </w:tr>
    </w:tbl>
    <w:p>
      <w:pPr>
        <w:spacing w:after="0"/>
      </w:pPr>
    </w:p>
    <w:p>
      <w:pPr>
        <w:pStyle w:val="Heading1"/>
        <w:keepLines w:val="0"/>
      </w:pPr>
      <w:r>
        <w:t>8. Findings and Risk Communication</w:t>
      </w:r>
    </w:p>
    <w:p>
      <w:pPr>
        <w:keepLines w:val="0"/>
      </w:pPr>
      <w:r>
        <w:t>Temuan capstone harus menghubungkan root cause -&gt; exploitability/prerequisites -&gt; validated impact -&gt; business relevance -&gt; remediation -&gt; retest. Jangan memberi severity hanya dari nama vulnerability atau scanner score.</w:t>
      </w:r>
    </w:p>
    <w:tbl>
      <w:tblPr>
        <w:tblStyle w:val="TableGrid"/>
        <w:tblW w:type="auto" w:w="0"/>
        <w:jc w:val="center"/>
        <w:tblLayout w:type="autofit"/>
        <w:tblLook w:firstColumn="1" w:firstRow="1" w:lastColumn="0" w:lastRow="0" w:noHBand="0" w:noVBand="1" w:val="04A0"/>
      </w:tblPr>
      <w:tblGrid>
        <w:gridCol w:w="5328"/>
        <w:gridCol w:w="5328"/>
      </w:tblGrid>
      <w:tr>
        <w:tc>
          <w:tcPr>
            <w:tcW w:type="dxa" w:w="2016"/>
            <w:vAlign w:val="center"/>
            <w:shd w:fill="243447"/>
          </w:tcPr>
          <w:p>
            <w:pPr>
              <w:spacing w:after="0"/>
            </w:pPr>
            <w:r/>
            <w:r>
              <w:rPr>
                <w:b/>
                <w:color w:val="FFFFFF"/>
                <w:sz w:val="14"/>
              </w:rPr>
              <w:t>Finding QA</w:t>
            </w:r>
          </w:p>
        </w:tc>
        <w:tc>
          <w:tcPr>
            <w:tcW w:type="dxa" w:w="8064"/>
            <w:vAlign w:val="center"/>
            <w:shd w:fill="243447"/>
          </w:tcPr>
          <w:p>
            <w:pPr>
              <w:spacing w:after="0"/>
            </w:pPr>
            <w:r/>
            <w:r>
              <w:rPr>
                <w:b/>
                <w:color w:val="FFFFFF"/>
                <w:sz w:val="14"/>
              </w:rPr>
              <w:t>Pass condition</w:t>
            </w:r>
          </w:p>
        </w:tc>
      </w:tr>
      <w:tr>
        <w:tc>
          <w:tcPr>
            <w:tcW w:type="dxa" w:w="2016"/>
            <w:vAlign w:val="center"/>
          </w:tcPr>
          <w:p>
            <w:pPr>
              <w:spacing w:after="0"/>
            </w:pPr>
            <w:r/>
            <w:r>
              <w:rPr>
                <w:b w:val="0"/>
                <w:sz w:val="14"/>
              </w:rPr>
              <w:t>Title</w:t>
            </w:r>
          </w:p>
        </w:tc>
        <w:tc>
          <w:tcPr>
            <w:tcW w:type="dxa" w:w="8064"/>
            <w:vAlign w:val="center"/>
          </w:tcPr>
          <w:p>
            <w:pPr>
              <w:spacing w:after="0"/>
            </w:pPr>
            <w:r/>
            <w:r>
              <w:rPr>
                <w:b w:val="0"/>
                <w:sz w:val="14"/>
              </w:rPr>
              <w:t>Spesifik pada weakness dan affected control.</w:t>
            </w:r>
          </w:p>
        </w:tc>
      </w:tr>
      <w:tr>
        <w:tc>
          <w:tcPr>
            <w:tcW w:type="dxa" w:w="2016"/>
            <w:vAlign w:val="center"/>
            <w:shd w:fill="F4F6F8"/>
          </w:tcPr>
          <w:p>
            <w:pPr>
              <w:spacing w:after="0"/>
            </w:pPr>
            <w:r/>
            <w:r>
              <w:rPr>
                <w:b w:val="0"/>
                <w:sz w:val="14"/>
              </w:rPr>
              <w:t>Scope</w:t>
            </w:r>
          </w:p>
        </w:tc>
        <w:tc>
          <w:tcPr>
            <w:tcW w:type="dxa" w:w="8064"/>
            <w:vAlign w:val="center"/>
            <w:shd w:fill="F4F6F8"/>
          </w:tcPr>
          <w:p>
            <w:pPr>
              <w:spacing w:after="0"/>
            </w:pPr>
            <w:r/>
            <w:r>
              <w:rPr>
                <w:b w:val="0"/>
                <w:sz w:val="14"/>
              </w:rPr>
              <w:t>Asset/identity benar-benar in-scope.</w:t>
            </w:r>
          </w:p>
        </w:tc>
      </w:tr>
      <w:tr>
        <w:tc>
          <w:tcPr>
            <w:tcW w:type="dxa" w:w="2016"/>
            <w:vAlign w:val="center"/>
          </w:tcPr>
          <w:p>
            <w:pPr>
              <w:spacing w:after="0"/>
            </w:pPr>
            <w:r/>
            <w:r>
              <w:rPr>
                <w:b w:val="0"/>
                <w:sz w:val="14"/>
              </w:rPr>
              <w:t>Evidence</w:t>
            </w:r>
          </w:p>
        </w:tc>
        <w:tc>
          <w:tcPr>
            <w:tcW w:type="dxa" w:w="8064"/>
            <w:vAlign w:val="center"/>
          </w:tcPr>
          <w:p>
            <w:pPr>
              <w:spacing w:after="0"/>
            </w:pPr>
            <w:r/>
            <w:r>
              <w:rPr>
                <w:b w:val="0"/>
                <w:sz w:val="14"/>
              </w:rPr>
              <w:t>Observation mendukung claim; baseline vs modified state jelas.</w:t>
            </w:r>
          </w:p>
        </w:tc>
      </w:tr>
      <w:tr>
        <w:tc>
          <w:tcPr>
            <w:tcW w:type="dxa" w:w="2016"/>
            <w:vAlign w:val="center"/>
            <w:shd w:fill="F4F6F8"/>
          </w:tcPr>
          <w:p>
            <w:pPr>
              <w:spacing w:after="0"/>
            </w:pPr>
            <w:r/>
            <w:r>
              <w:rPr>
                <w:b w:val="0"/>
                <w:sz w:val="14"/>
              </w:rPr>
              <w:t>Impact</w:t>
            </w:r>
          </w:p>
        </w:tc>
        <w:tc>
          <w:tcPr>
            <w:tcW w:type="dxa" w:w="8064"/>
            <w:vAlign w:val="center"/>
            <w:shd w:fill="F4F6F8"/>
          </w:tcPr>
          <w:p>
            <w:pPr>
              <w:spacing w:after="0"/>
            </w:pPr>
            <w:r/>
            <w:r>
              <w:rPr>
                <w:b w:val="0"/>
                <w:sz w:val="14"/>
              </w:rPr>
              <w:t>Validated impact dipisah dari potential impact.</w:t>
            </w:r>
          </w:p>
        </w:tc>
      </w:tr>
      <w:tr>
        <w:tc>
          <w:tcPr>
            <w:tcW w:type="dxa" w:w="2016"/>
            <w:vAlign w:val="center"/>
          </w:tcPr>
          <w:p>
            <w:pPr>
              <w:spacing w:after="0"/>
            </w:pPr>
            <w:r/>
            <w:r>
              <w:rPr>
                <w:b w:val="0"/>
                <w:sz w:val="14"/>
              </w:rPr>
              <w:t>Severity</w:t>
            </w:r>
          </w:p>
        </w:tc>
        <w:tc>
          <w:tcPr>
            <w:tcW w:type="dxa" w:w="8064"/>
            <w:vAlign w:val="center"/>
          </w:tcPr>
          <w:p>
            <w:pPr>
              <w:spacing w:after="0"/>
            </w:pPr>
            <w:r/>
            <w:r>
              <w:rPr>
                <w:b w:val="0"/>
                <w:sz w:val="14"/>
              </w:rPr>
              <w:t>Method/rationale konsisten; CVSS vector hanya jika dibutuhkan.</w:t>
            </w:r>
          </w:p>
        </w:tc>
      </w:tr>
      <w:tr>
        <w:tc>
          <w:tcPr>
            <w:tcW w:type="dxa" w:w="2016"/>
            <w:vAlign w:val="center"/>
            <w:shd w:fill="F4F6F8"/>
          </w:tcPr>
          <w:p>
            <w:pPr>
              <w:spacing w:after="0"/>
            </w:pPr>
            <w:r/>
            <w:r>
              <w:rPr>
                <w:b w:val="0"/>
                <w:sz w:val="14"/>
              </w:rPr>
              <w:t>Remediation</w:t>
            </w:r>
          </w:p>
        </w:tc>
        <w:tc>
          <w:tcPr>
            <w:tcW w:type="dxa" w:w="8064"/>
            <w:vAlign w:val="center"/>
            <w:shd w:fill="F4F6F8"/>
          </w:tcPr>
          <w:p>
            <w:pPr>
              <w:spacing w:after="0"/>
            </w:pPr>
            <w:r/>
            <w:r>
              <w:rPr>
                <w:b w:val="0"/>
                <w:sz w:val="14"/>
              </w:rPr>
              <w:t>Root-cause fix + validation criteria.</w:t>
            </w:r>
          </w:p>
        </w:tc>
      </w:tr>
      <w:tr>
        <w:tc>
          <w:tcPr>
            <w:tcW w:type="dxa" w:w="2016"/>
            <w:vAlign w:val="center"/>
          </w:tcPr>
          <w:p>
            <w:pPr>
              <w:spacing w:after="0"/>
            </w:pPr>
            <w:r/>
            <w:r>
              <w:rPr>
                <w:b w:val="0"/>
                <w:sz w:val="14"/>
              </w:rPr>
              <w:t>Retest</w:t>
            </w:r>
          </w:p>
        </w:tc>
        <w:tc>
          <w:tcPr>
            <w:tcW w:type="dxa" w:w="8064"/>
            <w:vAlign w:val="center"/>
          </w:tcPr>
          <w:p>
            <w:pPr>
              <w:spacing w:after="0"/>
            </w:pPr>
            <w:r/>
            <w:r>
              <w:rPr>
                <w:b w:val="0"/>
                <w:sz w:val="14"/>
              </w:rPr>
              <w:t>Fixed/partial/unresolved/not-retested + new evidence.</w:t>
            </w:r>
          </w:p>
        </w:tc>
      </w:tr>
    </w:tbl>
    <w:p>
      <w:pPr>
        <w:spacing w:after="0"/>
      </w:pPr>
    </w:p>
    <w:p>
      <w:pPr>
        <w:pStyle w:val="Heading1"/>
        <w:keepLines w:val="0"/>
      </w:pPr>
      <w:r>
        <w:t>9. Cleanup and Closeout</w:t>
      </w:r>
    </w:p>
    <w:p>
      <w:pPr>
        <w:keepLines w:val="0"/>
      </w:pPr>
      <w:r>
        <w:t>Testing belum selesai saat objective tercapai. Engagement selesai setelah environment dikembalikan ke state yang disepakati dan cleanup dapat dibuktikan.</w:t>
      </w:r>
    </w:p>
    <w:tbl>
      <w:tblPr>
        <w:tblStyle w:val="TableGrid"/>
        <w:tblW w:type="auto" w:w="0"/>
        <w:jc w:val="center"/>
        <w:tblLayout w:type="autofit"/>
        <w:tblLook w:firstColumn="1" w:firstRow="1" w:lastColumn="0" w:lastRow="0" w:noHBand="0" w:noVBand="1" w:val="04A0"/>
      </w:tblPr>
      <w:tblGrid>
        <w:gridCol w:w="5328"/>
        <w:gridCol w:w="5328"/>
      </w:tblGrid>
      <w:tr>
        <w:tc>
          <w:tcPr>
            <w:tcW w:type="dxa" w:w="2880"/>
            <w:vAlign w:val="center"/>
            <w:shd w:fill="243447"/>
          </w:tcPr>
          <w:p>
            <w:pPr>
              <w:spacing w:after="0"/>
            </w:pPr>
            <w:r/>
            <w:r>
              <w:rPr>
                <w:b/>
                <w:color w:val="FFFFFF"/>
                <w:sz w:val="14"/>
              </w:rPr>
              <w:t>Cleanup item</w:t>
            </w:r>
          </w:p>
        </w:tc>
        <w:tc>
          <w:tcPr>
            <w:tcW w:type="dxa" w:w="7200"/>
            <w:vAlign w:val="center"/>
            <w:shd w:fill="243447"/>
          </w:tcPr>
          <w:p>
            <w:pPr>
              <w:spacing w:after="0"/>
            </w:pPr>
            <w:r/>
            <w:r>
              <w:rPr>
                <w:b/>
                <w:color w:val="FFFFFF"/>
                <w:sz w:val="14"/>
              </w:rPr>
              <w:t>Evidence</w:t>
            </w:r>
          </w:p>
        </w:tc>
      </w:tr>
      <w:tr>
        <w:tc>
          <w:tcPr>
            <w:tcW w:type="dxa" w:w="2880"/>
            <w:vAlign w:val="center"/>
          </w:tcPr>
          <w:p>
            <w:pPr>
              <w:spacing w:after="0"/>
            </w:pPr>
            <w:r/>
            <w:r>
              <w:rPr>
                <w:b w:val="0"/>
                <w:sz w:val="14"/>
              </w:rPr>
              <w:t>Temporary files / tooling</w:t>
            </w:r>
          </w:p>
        </w:tc>
        <w:tc>
          <w:tcPr>
            <w:tcW w:type="dxa" w:w="7200"/>
            <w:vAlign w:val="center"/>
          </w:tcPr>
          <w:p>
            <w:pPr>
              <w:spacing w:after="0"/>
            </w:pPr>
            <w:r/>
            <w:r>
              <w:rPr>
                <w:b w:val="0"/>
                <w:sz w:val="14"/>
              </w:rPr>
              <w:t>Path list + removal confirmation.</w:t>
            </w:r>
          </w:p>
        </w:tc>
      </w:tr>
      <w:tr>
        <w:tc>
          <w:tcPr>
            <w:tcW w:type="dxa" w:w="2880"/>
            <w:vAlign w:val="center"/>
            <w:shd w:fill="F4F6F8"/>
          </w:tcPr>
          <w:p>
            <w:pPr>
              <w:spacing w:after="0"/>
            </w:pPr>
            <w:r/>
            <w:r>
              <w:rPr>
                <w:b w:val="0"/>
                <w:sz w:val="14"/>
              </w:rPr>
              <w:t>Temporary accounts / keys</w:t>
            </w:r>
          </w:p>
        </w:tc>
        <w:tc>
          <w:tcPr>
            <w:tcW w:type="dxa" w:w="7200"/>
            <w:vAlign w:val="center"/>
            <w:shd w:fill="F4F6F8"/>
          </w:tcPr>
          <w:p>
            <w:pPr>
              <w:spacing w:after="0"/>
            </w:pPr>
            <w:r/>
            <w:r>
              <w:rPr>
                <w:b w:val="0"/>
                <w:sz w:val="14"/>
              </w:rPr>
              <w:t>Deleted/disabled status.</w:t>
            </w:r>
          </w:p>
        </w:tc>
      </w:tr>
      <w:tr>
        <w:tc>
          <w:tcPr>
            <w:tcW w:type="dxa" w:w="2880"/>
            <w:vAlign w:val="center"/>
          </w:tcPr>
          <w:p>
            <w:pPr>
              <w:spacing w:after="0"/>
            </w:pPr>
            <w:r/>
            <w:r>
              <w:rPr>
                <w:b w:val="0"/>
                <w:sz w:val="14"/>
              </w:rPr>
              <w:t>Changed configuration</w:t>
            </w:r>
          </w:p>
        </w:tc>
        <w:tc>
          <w:tcPr>
            <w:tcW w:type="dxa" w:w="7200"/>
            <w:vAlign w:val="center"/>
          </w:tcPr>
          <w:p>
            <w:pPr>
              <w:spacing w:after="0"/>
            </w:pPr>
            <w:r/>
            <w:r>
              <w:rPr>
                <w:b w:val="0"/>
                <w:sz w:val="14"/>
              </w:rPr>
              <w:t>Before/after value or rollback record.</w:t>
            </w:r>
          </w:p>
        </w:tc>
      </w:tr>
      <w:tr>
        <w:tc>
          <w:tcPr>
            <w:tcW w:type="dxa" w:w="2880"/>
            <w:vAlign w:val="center"/>
            <w:shd w:fill="F4F6F8"/>
          </w:tcPr>
          <w:p>
            <w:pPr>
              <w:spacing w:after="0"/>
            </w:pPr>
            <w:r/>
            <w:r>
              <w:rPr>
                <w:b w:val="0"/>
                <w:sz w:val="14"/>
              </w:rPr>
              <w:t>Listeners / tunnels / sessions</w:t>
            </w:r>
          </w:p>
        </w:tc>
        <w:tc>
          <w:tcPr>
            <w:tcW w:type="dxa" w:w="7200"/>
            <w:vAlign w:val="center"/>
            <w:shd w:fill="F4F6F8"/>
          </w:tcPr>
          <w:p>
            <w:pPr>
              <w:spacing w:after="0"/>
            </w:pPr>
            <w:r/>
            <w:r>
              <w:rPr>
                <w:b w:val="0"/>
                <w:sz w:val="14"/>
              </w:rPr>
              <w:t>Stopped; no residual process/service.</w:t>
            </w:r>
          </w:p>
        </w:tc>
      </w:tr>
      <w:tr>
        <w:tc>
          <w:tcPr>
            <w:tcW w:type="dxa" w:w="2880"/>
            <w:vAlign w:val="center"/>
          </w:tcPr>
          <w:p>
            <w:pPr>
              <w:spacing w:after="0"/>
            </w:pPr>
            <w:r/>
            <w:r>
              <w:rPr>
                <w:b w:val="0"/>
                <w:sz w:val="14"/>
              </w:rPr>
              <w:t>Credentials/tickets</w:t>
            </w:r>
          </w:p>
        </w:tc>
        <w:tc>
          <w:tcPr>
            <w:tcW w:type="dxa" w:w="7200"/>
            <w:vAlign w:val="center"/>
          </w:tcPr>
          <w:p>
            <w:pPr>
              <w:spacing w:after="0"/>
            </w:pPr>
            <w:r/>
            <w:r>
              <w:rPr>
                <w:b w:val="0"/>
                <w:sz w:val="14"/>
              </w:rPr>
              <w:t>Securely removed from workspace if policy requires.</w:t>
            </w:r>
          </w:p>
        </w:tc>
      </w:tr>
      <w:tr>
        <w:tc>
          <w:tcPr>
            <w:tcW w:type="dxa" w:w="2880"/>
            <w:vAlign w:val="center"/>
            <w:shd w:fill="F4F6F8"/>
          </w:tcPr>
          <w:p>
            <w:pPr>
              <w:spacing w:after="0"/>
            </w:pPr>
            <w:r/>
            <w:r>
              <w:rPr>
                <w:b w:val="0"/>
                <w:sz w:val="14"/>
              </w:rPr>
              <w:t>Evidence retention</w:t>
            </w:r>
          </w:p>
        </w:tc>
        <w:tc>
          <w:tcPr>
            <w:tcW w:type="dxa" w:w="7200"/>
            <w:vAlign w:val="center"/>
            <w:shd w:fill="F4F6F8"/>
          </w:tcPr>
          <w:p>
            <w:pPr>
              <w:spacing w:after="0"/>
            </w:pPr>
            <w:r/>
            <w:r>
              <w:rPr>
                <w:b w:val="0"/>
                <w:sz w:val="14"/>
              </w:rPr>
              <w:t>Archive/delete date and owner recorded.</w:t>
            </w:r>
          </w:p>
        </w:tc>
      </w:tr>
    </w:tbl>
    <w:p>
      <w:pPr>
        <w:spacing w:after="0"/>
      </w:pPr>
    </w:p>
    <w:tbl>
      <w:tblPr>
        <w:tblStyle w:val="TableGrid"/>
        <w:tblW w:type="auto" w:w="0"/>
        <w:jc w:val="center"/>
        <w:tblLook w:firstColumn="1" w:firstRow="1" w:lastColumn="0" w:lastRow="0" w:noHBand="0" w:noVBand="1" w:val="04A0"/>
      </w:tblPr>
      <w:tblGrid>
        <w:gridCol w:w="10656"/>
      </w:tblGrid>
      <w:tr>
        <w:tc>
          <w:tcPr>
            <w:tcW w:type="dxa" w:w="10656"/>
            <w:shd w:fill="FFF4E5"/>
          </w:tcPr>
          <w:p>
            <w:pPr>
              <w:spacing w:after="0"/>
            </w:pPr>
            <w:r/>
            <w:r>
              <w:rPr>
                <w:b/>
                <w:sz w:val="15"/>
              </w:rPr>
              <w:t xml:space="preserve">Safety stop - </w:t>
            </w:r>
            <w:r>
              <w:rPr>
                <w:sz w:val="14"/>
              </w:rPr>
              <w:t>Jika cleanup tidak bisa dilakukan karena akses hilang atau environment berubah, dokumentasikan immediately. Jangan mencoba recovery improvisasi yang berada di luar RoE.</w:t>
            </w:r>
          </w:p>
        </w:tc>
      </w:tr>
    </w:tbl>
    <w:p>
      <w:pPr>
        <w:spacing w:after="0"/>
      </w:pPr>
    </w:p>
    <w:p>
      <w:pPr>
        <w:pStyle w:val="Heading1"/>
        <w:keepLines w:val="0"/>
      </w:pPr>
      <w:r>
        <w:t>10. Hands-on Labs - Offline First</w:t>
      </w:r>
    </w:p>
    <w:p>
      <w:pPr>
        <w:pStyle w:val="Heading2"/>
        <w:keepLines w:val="0"/>
      </w:pPr>
      <w:r>
        <w:t>Lab 1 - Initialize workspace</w:t>
      </w:r>
    </w:p>
    <w:p>
      <w:pPr>
        <w:pStyle w:val="CodeBlock"/>
        <w:keepLines/>
      </w:pPr>
      <w:r>
        <w:t>./labs/workspace-init.sh module26-capstone</w:t>
      </w:r>
    </w:p>
    <w:p>
      <w:pPr>
        <w:keepLines w:val="0"/>
      </w:pPr>
      <w:r>
        <w:t>Hasil: directory structure, scope note, dan permission private.</w:t>
      </w:r>
    </w:p>
    <w:p>
      <w:pPr>
        <w:pStyle w:val="Heading2"/>
        <w:keepLines w:val="0"/>
      </w:pPr>
      <w:r>
        <w:t>Lab 2 - Validate scenario scope</w:t>
      </w:r>
    </w:p>
    <w:p>
      <w:pPr>
        <w:pStyle w:val="CodeBlock"/>
        <w:keepLines/>
      </w:pPr>
      <w:r>
        <w:t>python labs/scope-guard.py labs/scenario.json</w:t>
      </w:r>
    </w:p>
    <w:p>
      <w:pPr>
        <w:keepLines w:val="0"/>
      </w:pPr>
      <w:r>
        <w:t>Expected: seluruh target private dan `.test`; script gagal jika public IP/suffix tidak diperbolehkan.</w:t>
      </w:r>
    </w:p>
    <w:p>
      <w:pPr>
        <w:pStyle w:val="Heading2"/>
        <w:keepLines w:val="0"/>
      </w:pPr>
      <w:r>
        <w:t>Lab 3 - Load synthetic evidence</w:t>
      </w:r>
    </w:p>
    <w:p>
      <w:pPr>
        <w:pStyle w:val="CodeBlock"/>
        <w:keepLines/>
      </w:pPr>
      <w:r>
        <w:t>cp -a labs/sample-evidence/. module26-capstone/01-raw/</w:t>
        <w:br/>
        <w:t>find module26-capstone/01-raw -type f -maxdepth 1 -print</w:t>
      </w:r>
    </w:p>
    <w:p>
      <w:pPr>
        <w:keepLines w:val="0"/>
      </w:pPr>
      <w:r>
        <w:t>Review `web-observations.json`, `ad-observations.json`, `detections.csv`, dan `service-inventory.csv`. Bangun minimal tiga hypotheses.</w:t>
      </w:r>
    </w:p>
    <w:p>
      <w:pPr>
        <w:pStyle w:val="Heading2"/>
        <w:keepLines w:val="0"/>
      </w:pPr>
      <w:r>
        <w:t>Lab 4 - Objective tracker</w:t>
      </w:r>
    </w:p>
    <w:p>
      <w:pPr>
        <w:pStyle w:val="CodeBlock"/>
        <w:keepLines/>
      </w:pPr>
      <w:r>
        <w:t>python labs/objective-tracker.py init labs/scenario.json module26-capstone/03-notes/objectives.csv</w:t>
        <w:br/>
        <w:t>python labs/objective-tracker.py set module26-capstone/03-notes/objectives.csv OBJ-01 done   --note "synthetic surface map completed"</w:t>
        <w:br/>
        <w:t>python labs/objective-tracker.py show module26-capstone/03-notes/objectives.csv</w:t>
      </w:r>
    </w:p>
    <w:p>
      <w:pPr>
        <w:pStyle w:val="Heading2"/>
        <w:keepLines w:val="0"/>
      </w:pPr>
      <w:r>
        <w:t>Lab 5 - Timeline</w:t>
      </w:r>
    </w:p>
    <w:p>
      <w:pPr>
        <w:pStyle w:val="CodeBlock"/>
        <w:keepLines/>
      </w:pPr>
      <w:r>
        <w:t>python labs/timeline.py add module26-capstone/03-notes/timeline.csv   --phase analysis --asset edge-web01.northstar.test   --action "reviewed baseline web evidence" --outcome validated</w:t>
      </w:r>
    </w:p>
    <w:p>
      <w:pPr>
        <w:pStyle w:val="Heading2"/>
        <w:keepLines w:val="0"/>
      </w:pPr>
      <w:r>
        <w:t>Lab 6 - Create finding stub</w:t>
      </w:r>
    </w:p>
    <w:p>
      <w:pPr>
        <w:pStyle w:val="CodeBlock"/>
        <w:keepLines/>
      </w:pPr>
      <w:r>
        <w:t>python labs/finding-stub.py F-001   "Object authorization inconsistency in training API"   module26-capstone/04-findings/F-001.md</w:t>
      </w:r>
    </w:p>
    <w:p>
      <w:pPr>
        <w:keepLines w:val="0"/>
      </w:pPr>
      <w:r>
        <w:t>Isi evidence, prerequisites, impact, remediation, and retest fields dari data synthetic. Jangan menulis claim yang tidak didukung evidence.</w:t>
      </w:r>
    </w:p>
    <w:p>
      <w:pPr>
        <w:pStyle w:val="Heading2"/>
        <w:keepLines w:val="0"/>
      </w:pPr>
      <w:r>
        <w:t>Lab 7 - Attack-path map</w:t>
      </w:r>
    </w:p>
    <w:p>
      <w:pPr>
        <w:pStyle w:val="CodeBlock"/>
        <w:keepLines/>
      </w:pPr>
      <w:r>
        <w:t>python labs/attack-path-map.py labs/attack-path.json   module26-capstone/04-findings/attack-path.md</w:t>
      </w:r>
    </w:p>
    <w:p>
      <w:pPr>
        <w:keepLines w:val="0"/>
      </w:pPr>
      <w:r>
        <w:t>Tool hanya merender graph dari JSON synthetic; tidak melakukan network activity.</w:t>
      </w:r>
    </w:p>
    <w:p>
      <w:pPr>
        <w:pStyle w:val="Heading2"/>
        <w:keepLines w:val="0"/>
      </w:pPr>
      <w:r>
        <w:t>Lab 8 - Evidence manifest</w:t>
      </w:r>
    </w:p>
    <w:p>
      <w:pPr>
        <w:pStyle w:val="CodeBlock"/>
        <w:keepLines/>
      </w:pPr>
      <w:r>
        <w:t>./labs/evidence-manifest.sh module26-capstone</w:t>
      </w:r>
    </w:p>
    <w:p>
      <w:pPr>
        <w:pStyle w:val="Heading2"/>
        <w:keepLines w:val="0"/>
      </w:pPr>
      <w:r>
        <w:t>Lab 9 - Engagement QA</w:t>
      </w:r>
    </w:p>
    <w:p>
      <w:pPr>
        <w:pStyle w:val="CodeBlock"/>
        <w:keepLines/>
      </w:pPr>
      <w:r>
        <w:t>python labs/engagement-qa.py module26-capstone</w:t>
      </w:r>
    </w:p>
    <w:p>
      <w:pPr>
        <w:keepLines w:val="0"/>
      </w:pPr>
      <w:r>
        <w:t>QA memeriksa scope marker, objective tracker, timeline, findings, evidence manifest, placeholder text, dan pola secret umum. Ia bukan DLP/secret scanner lengkap.</w:t>
      </w:r>
    </w:p>
    <w:p>
      <w:pPr>
        <w:pStyle w:val="Heading1"/>
        <w:keepLines w:val="0"/>
      </w:pPr>
      <w:r>
        <w:t>11. Optional Live-Lab Lane</w:t>
      </w:r>
    </w:p>
    <w:p>
      <w:pPr>
        <w:keepLines w:val="0"/>
      </w:pPr>
      <w:r>
        <w:t>Setelah offline capstone selesai, lo boleh mengulang workflow pada lab sendiri seperti GOAD MINILAB, Juice Shop, DVWA, Metasploitable, atau hosted training lab yang memberi authorization. Package Module 26 sengaja tidak mengotomasi exploitation, persistence, credential attacks, atau lateral movement.</w:t>
      </w:r>
    </w:p>
    <w:tbl>
      <w:tblPr>
        <w:tblStyle w:val="TableGrid"/>
        <w:tblW w:type="auto" w:w="0"/>
        <w:jc w:val="center"/>
        <w:tblLayout w:type="autofit"/>
        <w:tblLook w:firstColumn="1" w:firstRow="1" w:lastColumn="0" w:lastRow="0" w:noHBand="0" w:noVBand="1" w:val="04A0"/>
      </w:tblPr>
      <w:tblGrid>
        <w:gridCol w:w="5328"/>
        <w:gridCol w:w="5328"/>
      </w:tblGrid>
      <w:tr>
        <w:tc>
          <w:tcPr>
            <w:tcW w:type="dxa" w:w="1944"/>
            <w:vAlign w:val="center"/>
            <w:shd w:fill="243447"/>
          </w:tcPr>
          <w:p>
            <w:pPr>
              <w:spacing w:after="0"/>
            </w:pPr>
            <w:r/>
            <w:r>
              <w:rPr>
                <w:b/>
                <w:color w:val="FFFFFF"/>
                <w:sz w:val="14"/>
              </w:rPr>
              <w:t>Phase</w:t>
            </w:r>
          </w:p>
        </w:tc>
        <w:tc>
          <w:tcPr>
            <w:tcW w:type="dxa" w:w="8136"/>
            <w:vAlign w:val="center"/>
            <w:shd w:fill="243447"/>
          </w:tcPr>
          <w:p>
            <w:pPr>
              <w:spacing w:after="0"/>
            </w:pPr>
            <w:r/>
            <w:r>
              <w:rPr>
                <w:b/>
                <w:color w:val="FFFFFF"/>
                <w:sz w:val="14"/>
              </w:rPr>
              <w:t>Yang dilakukan di live lab</w:t>
            </w:r>
          </w:p>
        </w:tc>
      </w:tr>
      <w:tr>
        <w:tc>
          <w:tcPr>
            <w:tcW w:type="dxa" w:w="1944"/>
            <w:vAlign w:val="center"/>
          </w:tcPr>
          <w:p>
            <w:pPr>
              <w:spacing w:after="0"/>
            </w:pPr>
            <w:r/>
            <w:r>
              <w:rPr>
                <w:b w:val="0"/>
                <w:sz w:val="14"/>
              </w:rPr>
              <w:t>Scope</w:t>
            </w:r>
          </w:p>
        </w:tc>
        <w:tc>
          <w:tcPr>
            <w:tcW w:type="dxa" w:w="8136"/>
            <w:vAlign w:val="center"/>
          </w:tcPr>
          <w:p>
            <w:pPr>
              <w:spacing w:after="0"/>
            </w:pPr>
            <w:r/>
            <w:r>
              <w:rPr>
                <w:b w:val="0"/>
                <w:sz w:val="14"/>
              </w:rPr>
              <w:t>Isi target private/test-only dan stop conditions.</w:t>
            </w:r>
          </w:p>
        </w:tc>
      </w:tr>
      <w:tr>
        <w:tc>
          <w:tcPr>
            <w:tcW w:type="dxa" w:w="1944"/>
            <w:vAlign w:val="center"/>
            <w:shd w:fill="F4F6F8"/>
          </w:tcPr>
          <w:p>
            <w:pPr>
              <w:spacing w:after="0"/>
            </w:pPr>
            <w:r/>
            <w:r>
              <w:rPr>
                <w:b w:val="0"/>
                <w:sz w:val="14"/>
              </w:rPr>
              <w:t>Baseline</w:t>
            </w:r>
          </w:p>
        </w:tc>
        <w:tc>
          <w:tcPr>
            <w:tcW w:type="dxa" w:w="8136"/>
            <w:vAlign w:val="center"/>
            <w:shd w:fill="F4F6F8"/>
          </w:tcPr>
          <w:p>
            <w:pPr>
              <w:spacing w:after="0"/>
            </w:pPr>
            <w:r/>
            <w:r>
              <w:rPr>
                <w:b w:val="0"/>
                <w:sz w:val="14"/>
              </w:rPr>
              <w:t>Capture host/network identity and tool versions.</w:t>
            </w:r>
          </w:p>
        </w:tc>
      </w:tr>
      <w:tr>
        <w:tc>
          <w:tcPr>
            <w:tcW w:type="dxa" w:w="1944"/>
            <w:vAlign w:val="center"/>
          </w:tcPr>
          <w:p>
            <w:pPr>
              <w:spacing w:after="0"/>
            </w:pPr>
            <w:r/>
            <w:r>
              <w:rPr>
                <w:b w:val="0"/>
                <w:sz w:val="14"/>
              </w:rPr>
              <w:t>Discovery</w:t>
            </w:r>
          </w:p>
        </w:tc>
        <w:tc>
          <w:tcPr>
            <w:tcW w:type="dxa" w:w="8136"/>
            <w:vAlign w:val="center"/>
          </w:tcPr>
          <w:p>
            <w:pPr>
              <w:spacing w:after="0"/>
            </w:pPr>
            <w:r/>
            <w:r>
              <w:rPr>
                <w:b w:val="0"/>
                <w:sz w:val="14"/>
              </w:rPr>
              <w:t>Gunakan teknik dari Module 07-09 sesuai scope.</w:t>
            </w:r>
          </w:p>
        </w:tc>
      </w:tr>
      <w:tr>
        <w:tc>
          <w:tcPr>
            <w:tcW w:type="dxa" w:w="1944"/>
            <w:vAlign w:val="center"/>
            <w:shd w:fill="F4F6F8"/>
          </w:tcPr>
          <w:p>
            <w:pPr>
              <w:spacing w:after="0"/>
            </w:pPr>
            <w:r/>
            <w:r>
              <w:rPr>
                <w:b w:val="0"/>
                <w:sz w:val="14"/>
              </w:rPr>
              <w:t>Validation</w:t>
            </w:r>
          </w:p>
        </w:tc>
        <w:tc>
          <w:tcPr>
            <w:tcW w:type="dxa" w:w="8136"/>
            <w:vAlign w:val="center"/>
            <w:shd w:fill="F4F6F8"/>
          </w:tcPr>
          <w:p>
            <w:pPr>
              <w:spacing w:after="0"/>
            </w:pPr>
            <w:r/>
            <w:r>
              <w:rPr>
                <w:b w:val="0"/>
                <w:sz w:val="14"/>
              </w:rPr>
              <w:t>Pilih minimal satu weakness dari Module 11-20; lakukan minimum action.</w:t>
            </w:r>
          </w:p>
        </w:tc>
      </w:tr>
      <w:tr>
        <w:tc>
          <w:tcPr>
            <w:tcW w:type="dxa" w:w="1944"/>
            <w:vAlign w:val="center"/>
          </w:tcPr>
          <w:p>
            <w:pPr>
              <w:spacing w:after="0"/>
            </w:pPr>
            <w:r/>
            <w:r>
              <w:rPr>
                <w:b w:val="0"/>
                <w:sz w:val="14"/>
              </w:rPr>
              <w:t>Detection</w:t>
            </w:r>
          </w:p>
        </w:tc>
        <w:tc>
          <w:tcPr>
            <w:tcW w:type="dxa" w:w="8136"/>
            <w:vAlign w:val="center"/>
          </w:tcPr>
          <w:p>
            <w:pPr>
              <w:spacing w:after="0"/>
            </w:pPr>
            <w:r/>
            <w:r>
              <w:rPr>
                <w:b w:val="0"/>
                <w:sz w:val="14"/>
              </w:rPr>
              <w:t>Catat expected vs actual telemetry bila platform menyediakan visibility.</w:t>
            </w:r>
          </w:p>
        </w:tc>
      </w:tr>
      <w:tr>
        <w:tc>
          <w:tcPr>
            <w:tcW w:type="dxa" w:w="1944"/>
            <w:vAlign w:val="center"/>
            <w:shd w:fill="F4F6F8"/>
          </w:tcPr>
          <w:p>
            <w:pPr>
              <w:spacing w:after="0"/>
            </w:pPr>
            <w:r/>
            <w:r>
              <w:rPr>
                <w:b w:val="0"/>
                <w:sz w:val="14"/>
              </w:rPr>
              <w:t>Cleanup</w:t>
            </w:r>
          </w:p>
        </w:tc>
        <w:tc>
          <w:tcPr>
            <w:tcW w:type="dxa" w:w="8136"/>
            <w:vAlign w:val="center"/>
            <w:shd w:fill="F4F6F8"/>
          </w:tcPr>
          <w:p>
            <w:pPr>
              <w:spacing w:after="0"/>
            </w:pPr>
            <w:r/>
            <w:r>
              <w:rPr>
                <w:b w:val="0"/>
                <w:sz w:val="14"/>
              </w:rPr>
              <w:t>Rollback temporary state dan capture proof.</w:t>
            </w:r>
          </w:p>
        </w:tc>
      </w:tr>
      <w:tr>
        <w:tc>
          <w:tcPr>
            <w:tcW w:type="dxa" w:w="1944"/>
            <w:vAlign w:val="center"/>
          </w:tcPr>
          <w:p>
            <w:pPr>
              <w:spacing w:after="0"/>
            </w:pPr>
            <w:r/>
            <w:r>
              <w:rPr>
                <w:b w:val="0"/>
                <w:sz w:val="14"/>
              </w:rPr>
              <w:t>Reporting</w:t>
            </w:r>
          </w:p>
        </w:tc>
        <w:tc>
          <w:tcPr>
            <w:tcW w:type="dxa" w:w="8136"/>
            <w:vAlign w:val="center"/>
          </w:tcPr>
          <w:p>
            <w:pPr>
              <w:spacing w:after="0"/>
            </w:pPr>
            <w:r/>
            <w:r>
              <w:rPr>
                <w:b w:val="0"/>
                <w:sz w:val="14"/>
              </w:rPr>
              <w:t>Selesaikan finding, attack path, executive summary, and remediation plan.</w:t>
            </w:r>
          </w:p>
        </w:tc>
      </w:tr>
    </w:tbl>
    <w:p>
      <w:pPr>
        <w:spacing w:after="0"/>
      </w:pPr>
    </w:p>
    <w:tbl>
      <w:tblPr>
        <w:tblStyle w:val="TableGrid"/>
        <w:tblW w:type="auto" w:w="0"/>
        <w:jc w:val="center"/>
        <w:tblLook w:firstColumn="1" w:firstRow="1" w:lastColumn="0" w:lastRow="0" w:noHBand="0" w:noVBand="1" w:val="04A0"/>
      </w:tblPr>
      <w:tblGrid>
        <w:gridCol w:w="10656"/>
      </w:tblGrid>
      <w:tr>
        <w:tc>
          <w:tcPr>
            <w:tcW w:type="dxa" w:w="10656"/>
            <w:shd w:fill="FDECEC"/>
          </w:tcPr>
          <w:p>
            <w:pPr>
              <w:spacing w:after="0"/>
            </w:pPr>
            <w:r/>
            <w:r>
              <w:rPr>
                <w:b/>
                <w:sz w:val="15"/>
              </w:rPr>
              <w:t xml:space="preserve">Hard boundary - </w:t>
            </w:r>
            <w:r>
              <w:rPr>
                <w:sz w:val="14"/>
              </w:rPr>
              <w:t>Jangan menggunakan capstone ini sebagai checklist terhadap internet random, employer/client tanpa RoE, atau aset yang “mungkin punya izin”. Live lane hanya untuk environment yang jelas authorized.</w:t>
            </w:r>
          </w:p>
        </w:tc>
      </w:tr>
    </w:tbl>
    <w:p>
      <w:pPr>
        <w:spacing w:after="0"/>
      </w:pPr>
    </w:p>
    <w:p>
      <w:pPr>
        <w:pStyle w:val="Heading1"/>
        <w:keepLines w:val="0"/>
      </w:pPr>
      <w:r>
        <w:t>12. Final Capstone Deliverables</w:t>
      </w:r>
    </w:p>
    <w:tbl>
      <w:tblPr>
        <w:tblStyle w:val="TableGrid"/>
        <w:tblW w:type="auto" w:w="0"/>
        <w:jc w:val="center"/>
        <w:tblLayout w:type="autofit"/>
        <w:tblLook w:firstColumn="1" w:firstRow="1" w:lastColumn="0" w:lastRow="0" w:noHBand="0" w:noVBand="1" w:val="04A0"/>
      </w:tblPr>
      <w:tblGrid>
        <w:gridCol w:w="5328"/>
        <w:gridCol w:w="5328"/>
      </w:tblGrid>
      <w:tr>
        <w:tc>
          <w:tcPr>
            <w:tcW w:type="dxa" w:w="2232"/>
            <w:vAlign w:val="center"/>
            <w:shd w:fill="243447"/>
          </w:tcPr>
          <w:p>
            <w:pPr>
              <w:spacing w:after="0"/>
            </w:pPr>
            <w:r/>
            <w:r>
              <w:rPr>
                <w:b/>
                <w:color w:val="FFFFFF"/>
                <w:sz w:val="14"/>
              </w:rPr>
              <w:t>Artifact</w:t>
            </w:r>
          </w:p>
        </w:tc>
        <w:tc>
          <w:tcPr>
            <w:tcW w:type="dxa" w:w="7848"/>
            <w:vAlign w:val="center"/>
            <w:shd w:fill="243447"/>
          </w:tcPr>
          <w:p>
            <w:pPr>
              <w:spacing w:after="0"/>
            </w:pPr>
            <w:r/>
            <w:r>
              <w:rPr>
                <w:b/>
                <w:color w:val="FFFFFF"/>
                <w:sz w:val="14"/>
              </w:rPr>
              <w:t>Minimum acceptance criteria</w:t>
            </w:r>
          </w:p>
        </w:tc>
      </w:tr>
      <w:tr>
        <w:tc>
          <w:tcPr>
            <w:tcW w:type="dxa" w:w="2232"/>
            <w:vAlign w:val="center"/>
          </w:tcPr>
          <w:p>
            <w:pPr>
              <w:spacing w:after="0"/>
            </w:pPr>
            <w:r/>
            <w:r>
              <w:rPr>
                <w:b w:val="0"/>
                <w:sz w:val="14"/>
              </w:rPr>
              <w:t>Scope &amp; RoE note</w:t>
            </w:r>
          </w:p>
        </w:tc>
        <w:tc>
          <w:tcPr>
            <w:tcW w:type="dxa" w:w="7848"/>
            <w:vAlign w:val="center"/>
          </w:tcPr>
          <w:p>
            <w:pPr>
              <w:spacing w:after="0"/>
            </w:pPr>
            <w:r/>
            <w:r>
              <w:rPr>
                <w:b w:val="0"/>
                <w:sz w:val="14"/>
              </w:rPr>
              <w:t>Targets, exclusions, time window, data handling, stop conditions.</w:t>
            </w:r>
          </w:p>
        </w:tc>
      </w:tr>
      <w:tr>
        <w:tc>
          <w:tcPr>
            <w:tcW w:type="dxa" w:w="2232"/>
            <w:vAlign w:val="center"/>
            <w:shd w:fill="F4F6F8"/>
          </w:tcPr>
          <w:p>
            <w:pPr>
              <w:spacing w:after="0"/>
            </w:pPr>
            <w:r/>
            <w:r>
              <w:rPr>
                <w:b w:val="0"/>
                <w:sz w:val="14"/>
              </w:rPr>
              <w:t>Asset map</w:t>
            </w:r>
          </w:p>
        </w:tc>
        <w:tc>
          <w:tcPr>
            <w:tcW w:type="dxa" w:w="7848"/>
            <w:vAlign w:val="center"/>
            <w:shd w:fill="F4F6F8"/>
          </w:tcPr>
          <w:p>
            <w:pPr>
              <w:spacing w:after="0"/>
            </w:pPr>
            <w:r/>
            <w:r>
              <w:rPr>
                <w:b w:val="0"/>
                <w:sz w:val="14"/>
              </w:rPr>
              <w:t>In-scope only; source evidence for each asset.</w:t>
            </w:r>
          </w:p>
        </w:tc>
      </w:tr>
      <w:tr>
        <w:tc>
          <w:tcPr>
            <w:tcW w:type="dxa" w:w="2232"/>
            <w:vAlign w:val="center"/>
          </w:tcPr>
          <w:p>
            <w:pPr>
              <w:spacing w:after="0"/>
            </w:pPr>
            <w:r/>
            <w:r>
              <w:rPr>
                <w:b w:val="0"/>
                <w:sz w:val="14"/>
              </w:rPr>
              <w:t>Objective tracker</w:t>
            </w:r>
          </w:p>
        </w:tc>
        <w:tc>
          <w:tcPr>
            <w:tcW w:type="dxa" w:w="7848"/>
            <w:vAlign w:val="center"/>
          </w:tcPr>
          <w:p>
            <w:pPr>
              <w:spacing w:after="0"/>
            </w:pPr>
            <w:r/>
            <w:r>
              <w:rPr>
                <w:b w:val="0"/>
                <w:sz w:val="14"/>
              </w:rPr>
              <w:t>Status + note + limitation for every objective.</w:t>
            </w:r>
          </w:p>
        </w:tc>
      </w:tr>
      <w:tr>
        <w:tc>
          <w:tcPr>
            <w:tcW w:type="dxa" w:w="2232"/>
            <w:vAlign w:val="center"/>
            <w:shd w:fill="F4F6F8"/>
          </w:tcPr>
          <w:p>
            <w:pPr>
              <w:spacing w:after="0"/>
            </w:pPr>
            <w:r/>
            <w:r>
              <w:rPr>
                <w:b w:val="0"/>
                <w:sz w:val="14"/>
              </w:rPr>
              <w:t>Timeline</w:t>
            </w:r>
          </w:p>
        </w:tc>
        <w:tc>
          <w:tcPr>
            <w:tcW w:type="dxa" w:w="7848"/>
            <w:vAlign w:val="center"/>
            <w:shd w:fill="F4F6F8"/>
          </w:tcPr>
          <w:p>
            <w:pPr>
              <w:spacing w:after="0"/>
            </w:pPr>
            <w:r/>
            <w:r>
              <w:rPr>
                <w:b w:val="0"/>
                <w:sz w:val="14"/>
              </w:rPr>
              <w:t>Timestamped operator decisions and material observations.</w:t>
            </w:r>
          </w:p>
        </w:tc>
      </w:tr>
      <w:tr>
        <w:tc>
          <w:tcPr>
            <w:tcW w:type="dxa" w:w="2232"/>
            <w:vAlign w:val="center"/>
          </w:tcPr>
          <w:p>
            <w:pPr>
              <w:spacing w:after="0"/>
            </w:pPr>
            <w:r/>
            <w:r>
              <w:rPr>
                <w:b w:val="0"/>
                <w:sz w:val="14"/>
              </w:rPr>
              <w:t>Attack-path map</w:t>
            </w:r>
          </w:p>
        </w:tc>
        <w:tc>
          <w:tcPr>
            <w:tcW w:type="dxa" w:w="7848"/>
            <w:vAlign w:val="center"/>
          </w:tcPr>
          <w:p>
            <w:pPr>
              <w:spacing w:after="0"/>
            </w:pPr>
            <w:r/>
            <w:r>
              <w:rPr>
                <w:b w:val="0"/>
                <w:sz w:val="14"/>
              </w:rPr>
              <w:t>Every edge labeled validated/blocked/detected/logged-only/hypothetical/not-tested.</w:t>
            </w:r>
          </w:p>
        </w:tc>
      </w:tr>
      <w:tr>
        <w:tc>
          <w:tcPr>
            <w:tcW w:type="dxa" w:w="2232"/>
            <w:vAlign w:val="center"/>
            <w:shd w:fill="F4F6F8"/>
          </w:tcPr>
          <w:p>
            <w:pPr>
              <w:spacing w:after="0"/>
            </w:pPr>
            <w:r/>
            <w:r>
              <w:rPr>
                <w:b w:val="0"/>
                <w:sz w:val="14"/>
              </w:rPr>
              <w:t>Findings</w:t>
            </w:r>
          </w:p>
        </w:tc>
        <w:tc>
          <w:tcPr>
            <w:tcW w:type="dxa" w:w="7848"/>
            <w:vAlign w:val="center"/>
            <w:shd w:fill="F4F6F8"/>
          </w:tcPr>
          <w:p>
            <w:pPr>
              <w:spacing w:after="0"/>
            </w:pPr>
            <w:r/>
            <w:r>
              <w:rPr>
                <w:b w:val="0"/>
                <w:sz w:val="14"/>
              </w:rPr>
              <w:t>At least 2 high-quality findings or 1 finding + 1 validated control success.</w:t>
            </w:r>
          </w:p>
        </w:tc>
      </w:tr>
      <w:tr>
        <w:tc>
          <w:tcPr>
            <w:tcW w:type="dxa" w:w="2232"/>
            <w:vAlign w:val="center"/>
          </w:tcPr>
          <w:p>
            <w:pPr>
              <w:spacing w:after="0"/>
            </w:pPr>
            <w:r/>
            <w:r>
              <w:rPr>
                <w:b w:val="0"/>
                <w:sz w:val="14"/>
              </w:rPr>
              <w:t>Detection table</w:t>
            </w:r>
          </w:p>
        </w:tc>
        <w:tc>
          <w:tcPr>
            <w:tcW w:type="dxa" w:w="7848"/>
            <w:vAlign w:val="center"/>
          </w:tcPr>
          <w:p>
            <w:pPr>
              <w:spacing w:after="0"/>
            </w:pPr>
            <w:r/>
            <w:r>
              <w:rPr>
                <w:b w:val="0"/>
                <w:sz w:val="14"/>
              </w:rPr>
              <w:t>Expected telemetry, actual telemetry, alert/response, gaps.</w:t>
            </w:r>
          </w:p>
        </w:tc>
      </w:tr>
      <w:tr>
        <w:tc>
          <w:tcPr>
            <w:tcW w:type="dxa" w:w="2232"/>
            <w:vAlign w:val="center"/>
            <w:shd w:fill="F4F6F8"/>
          </w:tcPr>
          <w:p>
            <w:pPr>
              <w:spacing w:after="0"/>
            </w:pPr>
            <w:r/>
            <w:r>
              <w:rPr>
                <w:b w:val="0"/>
                <w:sz w:val="14"/>
              </w:rPr>
              <w:t>Cleanup record</w:t>
            </w:r>
          </w:p>
        </w:tc>
        <w:tc>
          <w:tcPr>
            <w:tcW w:type="dxa" w:w="7848"/>
            <w:vAlign w:val="center"/>
            <w:shd w:fill="F4F6F8"/>
          </w:tcPr>
          <w:p>
            <w:pPr>
              <w:spacing w:after="0"/>
            </w:pPr>
            <w:r/>
            <w:r>
              <w:rPr>
                <w:b w:val="0"/>
                <w:sz w:val="14"/>
              </w:rPr>
              <w:t>Temporary changes removed or exceptions documented.</w:t>
            </w:r>
          </w:p>
        </w:tc>
      </w:tr>
      <w:tr>
        <w:tc>
          <w:tcPr>
            <w:tcW w:type="dxa" w:w="2232"/>
            <w:vAlign w:val="center"/>
          </w:tcPr>
          <w:p>
            <w:pPr>
              <w:spacing w:after="0"/>
            </w:pPr>
            <w:r/>
            <w:r>
              <w:rPr>
                <w:b w:val="0"/>
                <w:sz w:val="14"/>
              </w:rPr>
              <w:t>Report</w:t>
            </w:r>
          </w:p>
        </w:tc>
        <w:tc>
          <w:tcPr>
            <w:tcW w:type="dxa" w:w="7848"/>
            <w:vAlign w:val="center"/>
          </w:tcPr>
          <w:p>
            <w:pPr>
              <w:spacing w:after="0"/>
            </w:pPr>
            <w:r/>
            <w:r>
              <w:rPr>
                <w:b w:val="0"/>
                <w:sz w:val="14"/>
              </w:rPr>
              <w:t>Executive summary + scope + method + path + findings + remediation + limitations.</w:t>
            </w:r>
          </w:p>
        </w:tc>
      </w:tr>
      <w:tr>
        <w:tc>
          <w:tcPr>
            <w:tcW w:type="dxa" w:w="2232"/>
            <w:vAlign w:val="center"/>
            <w:shd w:fill="F4F6F8"/>
          </w:tcPr>
          <w:p>
            <w:pPr>
              <w:spacing w:after="0"/>
            </w:pPr>
            <w:r/>
            <w:r>
              <w:rPr>
                <w:b w:val="0"/>
                <w:sz w:val="14"/>
              </w:rPr>
              <w:t>Evidence manifest</w:t>
            </w:r>
          </w:p>
        </w:tc>
        <w:tc>
          <w:tcPr>
            <w:tcW w:type="dxa" w:w="7848"/>
            <w:vAlign w:val="center"/>
            <w:shd w:fill="F4F6F8"/>
          </w:tcPr>
          <w:p>
            <w:pPr>
              <w:spacing w:after="0"/>
            </w:pPr>
            <w:r/>
            <w:r>
              <w:rPr>
                <w:b w:val="0"/>
                <w:sz w:val="14"/>
              </w:rPr>
              <w:t>SHA-256 hash list for all retained evidence.</w:t>
            </w:r>
          </w:p>
        </w:tc>
      </w:tr>
    </w:tbl>
    <w:p>
      <w:pPr>
        <w:spacing w:after="0"/>
      </w:pPr>
    </w:p>
    <w:p>
      <w:pPr>
        <w:pStyle w:val="Heading2"/>
        <w:keepLines w:val="0"/>
      </w:pPr>
      <w:r>
        <w:t>12.1 Scoring rubric - 100 points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232"/>
            <w:vAlign w:val="center"/>
            <w:shd w:fill="243447"/>
          </w:tcPr>
          <w:p>
            <w:pPr>
              <w:spacing w:after="0"/>
            </w:pPr>
            <w:r/>
            <w:r>
              <w:rPr>
                <w:b/>
                <w:color w:val="FFFFFF"/>
                <w:sz w:val="14"/>
              </w:rPr>
              <w:t>Area</w:t>
            </w:r>
          </w:p>
        </w:tc>
        <w:tc>
          <w:tcPr>
            <w:tcW w:type="dxa" w:w="936"/>
            <w:vAlign w:val="center"/>
            <w:shd w:fill="243447"/>
          </w:tcPr>
          <w:p>
            <w:pPr>
              <w:spacing w:after="0"/>
            </w:pPr>
            <w:r/>
            <w:r>
              <w:rPr>
                <w:b/>
                <w:color w:val="FFFFFF"/>
                <w:sz w:val="14"/>
              </w:rPr>
              <w:t>Points</w:t>
            </w:r>
          </w:p>
        </w:tc>
        <w:tc>
          <w:tcPr>
            <w:tcW w:type="dxa" w:w="6912"/>
            <w:vAlign w:val="center"/>
            <w:shd w:fill="243447"/>
          </w:tcPr>
          <w:p>
            <w:pPr>
              <w:spacing w:after="0"/>
            </w:pPr>
            <w:r/>
            <w:r>
              <w:rPr>
                <w:b/>
                <w:color w:val="FFFFFF"/>
                <w:sz w:val="14"/>
              </w:rPr>
              <w:t>What earns full credit</w:t>
            </w:r>
          </w:p>
        </w:tc>
      </w:tr>
      <w:tr>
        <w:tc>
          <w:tcPr>
            <w:tcW w:type="dxa" w:w="2232"/>
            <w:vAlign w:val="center"/>
          </w:tcPr>
          <w:p>
            <w:pPr>
              <w:spacing w:after="0"/>
            </w:pPr>
            <w:r/>
            <w:r>
              <w:rPr>
                <w:b w:val="0"/>
                <w:sz w:val="14"/>
              </w:rPr>
              <w:t>Scope &amp; safety</w:t>
            </w:r>
          </w:p>
        </w:tc>
        <w:tc>
          <w:tcPr>
            <w:tcW w:type="dxa" w:w="936"/>
            <w:vAlign w:val="center"/>
          </w:tcPr>
          <w:p>
            <w:pPr>
              <w:spacing w:after="0"/>
            </w:pPr>
            <w:r/>
            <w:r>
              <w:rPr>
                <w:b w:val="0"/>
                <w:sz w:val="14"/>
              </w:rPr>
              <w:t>15</w:t>
            </w:r>
          </w:p>
        </w:tc>
        <w:tc>
          <w:tcPr>
            <w:tcW w:type="dxa" w:w="6912"/>
            <w:vAlign w:val="center"/>
          </w:tcPr>
          <w:p>
            <w:pPr>
              <w:spacing w:after="0"/>
            </w:pPr>
            <w:r/>
            <w:r>
              <w:rPr>
                <w:b w:val="0"/>
                <w:sz w:val="14"/>
              </w:rPr>
              <w:t>No out-of-scope action; clear gates/stop conditions.</w:t>
            </w:r>
          </w:p>
        </w:tc>
      </w:tr>
      <w:tr>
        <w:tc>
          <w:tcPr>
            <w:tcW w:type="dxa" w:w="2232"/>
            <w:vAlign w:val="center"/>
            <w:shd w:fill="F4F6F8"/>
          </w:tcPr>
          <w:p>
            <w:pPr>
              <w:spacing w:after="0"/>
            </w:pPr>
            <w:r/>
            <w:r>
              <w:rPr>
                <w:b w:val="0"/>
                <w:sz w:val="14"/>
              </w:rPr>
              <w:t>Reasoning</w:t>
            </w:r>
          </w:p>
        </w:tc>
        <w:tc>
          <w:tcPr>
            <w:tcW w:type="dxa" w:w="936"/>
            <w:vAlign w:val="center"/>
            <w:shd w:fill="F4F6F8"/>
          </w:tcPr>
          <w:p>
            <w:pPr>
              <w:spacing w:after="0"/>
            </w:pPr>
            <w:r/>
            <w:r>
              <w:rPr>
                <w:b w:val="0"/>
                <w:sz w:val="14"/>
              </w:rPr>
              <w:t>20</w:t>
            </w:r>
          </w:p>
        </w:tc>
        <w:tc>
          <w:tcPr>
            <w:tcW w:type="dxa" w:w="6912"/>
            <w:vAlign w:val="center"/>
            <w:shd w:fill="F4F6F8"/>
          </w:tcPr>
          <w:p>
            <w:pPr>
              <w:spacing w:after="0"/>
            </w:pPr>
            <w:r/>
            <w:r>
              <w:rPr>
                <w:b w:val="0"/>
                <w:sz w:val="14"/>
              </w:rPr>
              <w:t>Hypothesis-driven decisions; no tool spam.</w:t>
            </w:r>
          </w:p>
        </w:tc>
      </w:tr>
      <w:tr>
        <w:tc>
          <w:tcPr>
            <w:tcW w:type="dxa" w:w="2232"/>
            <w:vAlign w:val="center"/>
          </w:tcPr>
          <w:p>
            <w:pPr>
              <w:spacing w:after="0"/>
            </w:pPr>
            <w:r/>
            <w:r>
              <w:rPr>
                <w:b w:val="0"/>
                <w:sz w:val="14"/>
              </w:rPr>
              <w:t>Technical accuracy</w:t>
            </w:r>
          </w:p>
        </w:tc>
        <w:tc>
          <w:tcPr>
            <w:tcW w:type="dxa" w:w="936"/>
            <w:vAlign w:val="center"/>
          </w:tcPr>
          <w:p>
            <w:pPr>
              <w:spacing w:after="0"/>
            </w:pPr>
            <w:r/>
            <w:r>
              <w:rPr>
                <w:b w:val="0"/>
                <w:sz w:val="14"/>
              </w:rPr>
              <w:t>20</w:t>
            </w:r>
          </w:p>
        </w:tc>
        <w:tc>
          <w:tcPr>
            <w:tcW w:type="dxa" w:w="6912"/>
            <w:vAlign w:val="center"/>
          </w:tcPr>
          <w:p>
            <w:pPr>
              <w:spacing w:after="0"/>
            </w:pPr>
            <w:r/>
            <w:r>
              <w:rPr>
                <w:b w:val="0"/>
                <w:sz w:val="14"/>
              </w:rPr>
              <w:t>Claims match evidence; prerequisites understood.</w:t>
            </w:r>
          </w:p>
        </w:tc>
      </w:tr>
      <w:tr>
        <w:tc>
          <w:tcPr>
            <w:tcW w:type="dxa" w:w="2232"/>
            <w:vAlign w:val="center"/>
            <w:shd w:fill="F4F6F8"/>
          </w:tcPr>
          <w:p>
            <w:pPr>
              <w:spacing w:after="0"/>
            </w:pPr>
            <w:r/>
            <w:r>
              <w:rPr>
                <w:b w:val="0"/>
                <w:sz w:val="14"/>
              </w:rPr>
              <w:t>Evidence &amp; timeline</w:t>
            </w:r>
          </w:p>
        </w:tc>
        <w:tc>
          <w:tcPr>
            <w:tcW w:type="dxa" w:w="936"/>
            <w:vAlign w:val="center"/>
            <w:shd w:fill="F4F6F8"/>
          </w:tcPr>
          <w:p>
            <w:pPr>
              <w:spacing w:after="0"/>
            </w:pPr>
            <w:r/>
            <w:r>
              <w:rPr>
                <w:b w:val="0"/>
                <w:sz w:val="14"/>
              </w:rPr>
              <w:t>15</w:t>
            </w:r>
          </w:p>
        </w:tc>
        <w:tc>
          <w:tcPr>
            <w:tcW w:type="dxa" w:w="6912"/>
            <w:vAlign w:val="center"/>
            <w:shd w:fill="F4F6F8"/>
          </w:tcPr>
          <w:p>
            <w:pPr>
              <w:spacing w:after="0"/>
            </w:pPr>
            <w:r/>
            <w:r>
              <w:rPr>
                <w:b w:val="0"/>
                <w:sz w:val="14"/>
              </w:rPr>
              <w:t>Traceable, minimal, hashed, timestamped.</w:t>
            </w:r>
          </w:p>
        </w:tc>
      </w:tr>
      <w:tr>
        <w:tc>
          <w:tcPr>
            <w:tcW w:type="dxa" w:w="2232"/>
            <w:vAlign w:val="center"/>
          </w:tcPr>
          <w:p>
            <w:pPr>
              <w:spacing w:after="0"/>
            </w:pPr>
            <w:r/>
            <w:r>
              <w:rPr>
                <w:b w:val="0"/>
                <w:sz w:val="14"/>
              </w:rPr>
              <w:t>Detection awareness</w:t>
            </w:r>
          </w:p>
        </w:tc>
        <w:tc>
          <w:tcPr>
            <w:tcW w:type="dxa" w:w="936"/>
            <w:vAlign w:val="center"/>
          </w:tcPr>
          <w:p>
            <w:pPr>
              <w:spacing w:after="0"/>
            </w:pPr>
            <w:r/>
            <w:r>
              <w:rPr>
                <w:b w:val="0"/>
                <w:sz w:val="14"/>
              </w:rPr>
              <w:t>10</w:t>
            </w:r>
          </w:p>
        </w:tc>
        <w:tc>
          <w:tcPr>
            <w:tcW w:type="dxa" w:w="6912"/>
            <w:vAlign w:val="center"/>
          </w:tcPr>
          <w:p>
            <w:pPr>
              <w:spacing w:after="0"/>
            </w:pPr>
            <w:r/>
            <w:r>
              <w:rPr>
                <w:b w:val="0"/>
                <w:sz w:val="14"/>
              </w:rPr>
              <w:t>Telemetry prerequisites and outcomes correctly separated.</w:t>
            </w:r>
          </w:p>
        </w:tc>
      </w:tr>
      <w:tr>
        <w:tc>
          <w:tcPr>
            <w:tcW w:type="dxa" w:w="2232"/>
            <w:vAlign w:val="center"/>
            <w:shd w:fill="F4F6F8"/>
          </w:tcPr>
          <w:p>
            <w:pPr>
              <w:spacing w:after="0"/>
            </w:pPr>
            <w:r/>
            <w:r>
              <w:rPr>
                <w:b w:val="0"/>
                <w:sz w:val="14"/>
              </w:rPr>
              <w:t>Cleanup</w:t>
            </w:r>
          </w:p>
        </w:tc>
        <w:tc>
          <w:tcPr>
            <w:tcW w:type="dxa" w:w="936"/>
            <w:vAlign w:val="center"/>
            <w:shd w:fill="F4F6F8"/>
          </w:tcPr>
          <w:p>
            <w:pPr>
              <w:spacing w:after="0"/>
            </w:pPr>
            <w:r/>
            <w:r>
              <w:rPr>
                <w:b w:val="0"/>
                <w:sz w:val="14"/>
              </w:rPr>
              <w:t>5</w:t>
            </w:r>
          </w:p>
        </w:tc>
        <w:tc>
          <w:tcPr>
            <w:tcW w:type="dxa" w:w="6912"/>
            <w:vAlign w:val="center"/>
            <w:shd w:fill="F4F6F8"/>
          </w:tcPr>
          <w:p>
            <w:pPr>
              <w:spacing w:after="0"/>
            </w:pPr>
            <w:r/>
            <w:r>
              <w:rPr>
                <w:b w:val="0"/>
                <w:sz w:val="14"/>
              </w:rPr>
              <w:t>Rollback verified; exceptions documented.</w:t>
            </w:r>
          </w:p>
        </w:tc>
      </w:tr>
      <w:tr>
        <w:tc>
          <w:tcPr>
            <w:tcW w:type="dxa" w:w="2232"/>
            <w:vAlign w:val="center"/>
          </w:tcPr>
          <w:p>
            <w:pPr>
              <w:spacing w:after="0"/>
            </w:pPr>
            <w:r/>
            <w:r>
              <w:rPr>
                <w:b w:val="0"/>
                <w:sz w:val="14"/>
              </w:rPr>
              <w:t>Reporting</w:t>
            </w:r>
          </w:p>
        </w:tc>
        <w:tc>
          <w:tcPr>
            <w:tcW w:type="dxa" w:w="936"/>
            <w:vAlign w:val="center"/>
          </w:tcPr>
          <w:p>
            <w:pPr>
              <w:spacing w:after="0"/>
            </w:pPr>
            <w:r/>
            <w:r>
              <w:rPr>
                <w:b w:val="0"/>
                <w:sz w:val="14"/>
              </w:rPr>
              <w:t>15</w:t>
            </w:r>
          </w:p>
        </w:tc>
        <w:tc>
          <w:tcPr>
            <w:tcW w:type="dxa" w:w="6912"/>
            <w:vAlign w:val="center"/>
          </w:tcPr>
          <w:p>
            <w:pPr>
              <w:spacing w:after="0"/>
            </w:pPr>
            <w:r/>
            <w:r>
              <w:rPr>
                <w:b w:val="0"/>
                <w:sz w:val="14"/>
              </w:rPr>
              <w:t>Findings and executive narrative are clear, actionable, and defensible.</w:t>
            </w:r>
          </w:p>
        </w:tc>
      </w:tr>
    </w:tbl>
    <w:p>
      <w:pPr>
        <w:spacing w:after="0"/>
      </w:pPr>
    </w:p>
    <w:p>
      <w:pPr>
        <w:keepLines w:val="0"/>
      </w:pPr>
      <w:r>
        <w:t>Recommended pass: 80/100, dengan mandatory pass pada Scope &amp; Safety. Nilai tinggi tidak bisa menutupi scope violation.</w:t>
      </w:r>
    </w:p>
    <w:p>
      <w:pPr>
        <w:pStyle w:val="Heading1"/>
        <w:keepLines w:val="0"/>
      </w:pPr>
      <w:r>
        <w:t>13. Operator Debrief</w:t>
      </w:r>
    </w:p>
    <w:p>
      <w:pPr>
        <w:keepLines w:val="0"/>
      </w:pPr>
      <w:r>
        <w:t>Setelah capstone, tulis one-page debrief. Ini penting karena operator yang berkembang cepat bukan yang tidak pernah salah, tetapi yang bisa mengubah friction menjadi process improvement.</w:t>
      </w:r>
    </w:p>
    <w:p>
      <w:pPr>
        <w:pStyle w:val="ListBullet"/>
        <w:keepLines w:val="0"/>
      </w:pPr>
      <w:r>
        <w:t>Tiga keputusan terbaik yang dibuat dan evidence yang mendukungnya.</w:t>
      </w:r>
    </w:p>
    <w:p>
      <w:pPr>
        <w:pStyle w:val="ListBullet"/>
        <w:keepLines w:val="0"/>
      </w:pPr>
      <w:r>
        <w:t>Tiga hal yang hampir membuat scope/evidence/assumption salah.</w:t>
      </w:r>
    </w:p>
    <w:p>
      <w:pPr>
        <w:pStyle w:val="ListBullet"/>
        <w:keepLines w:val="0"/>
      </w:pPr>
      <w:r>
        <w:t>Technique yang terlalu noisy atau tidak memberikan value.</w:t>
      </w:r>
    </w:p>
    <w:p>
      <w:pPr>
        <w:pStyle w:val="ListBullet"/>
        <w:keepLines w:val="0"/>
      </w:pPr>
      <w:r>
        <w:t>Control yang bekerja dan bagaimana membuktikannya.</w:t>
      </w:r>
    </w:p>
    <w:p>
      <w:pPr>
        <w:pStyle w:val="ListBullet"/>
        <w:keepLines w:val="0"/>
      </w:pPr>
      <w:r>
        <w:t>Data yang seharusnya dikumpulkan lebih awal.</w:t>
      </w:r>
    </w:p>
    <w:p>
      <w:pPr>
        <w:pStyle w:val="ListBullet"/>
        <w:keepLines w:val="0"/>
      </w:pPr>
      <w:r>
        <w:t>Apa yang akan diubah pada runbook engagement berikutnya.</w:t>
      </w:r>
    </w:p>
    <w:p>
      <w:pPr>
        <w:pStyle w:val="Heading1"/>
        <w:keepLines w:val="0"/>
      </w:pPr>
      <w:r>
        <w:t>14. Graduation Checklist</w:t>
      </w:r>
    </w:p>
    <w:tbl>
      <w:tblPr>
        <w:tblStyle w:val="TableGrid"/>
        <w:tblW w:type="auto" w:w="0"/>
        <w:jc w:val="center"/>
        <w:tblLayout w:type="autofit"/>
        <w:tblLook w:firstColumn="1" w:firstRow="1" w:lastColumn="0" w:lastRow="0" w:noHBand="0" w:noVBand="1" w:val="04A0"/>
      </w:tblPr>
      <w:tblGrid>
        <w:gridCol w:w="5328"/>
        <w:gridCol w:w="5328"/>
      </w:tblGrid>
      <w:tr>
        <w:tc>
          <w:tcPr>
            <w:tcW w:type="dxa" w:w="2592"/>
            <w:vAlign w:val="center"/>
            <w:shd w:fill="243447"/>
          </w:tcPr>
          <w:p>
            <w:pPr>
              <w:spacing w:after="0"/>
            </w:pPr>
            <w:r/>
            <w:r>
              <w:rPr>
                <w:b/>
                <w:color w:val="FFFFFF"/>
                <w:sz w:val="14"/>
              </w:rPr>
              <w:t>Capability</w:t>
            </w:r>
          </w:p>
        </w:tc>
        <w:tc>
          <w:tcPr>
            <w:tcW w:type="dxa" w:w="7488"/>
            <w:vAlign w:val="center"/>
            <w:shd w:fill="243447"/>
          </w:tcPr>
          <w:p>
            <w:pPr>
              <w:spacing w:after="0"/>
            </w:pPr>
            <w:r/>
            <w:r>
              <w:rPr>
                <w:b/>
                <w:color w:val="FFFFFF"/>
                <w:sz w:val="14"/>
              </w:rPr>
              <w:t>Self-check</w:t>
            </w:r>
          </w:p>
        </w:tc>
      </w:tr>
      <w:tr>
        <w:tc>
          <w:tcPr>
            <w:tcW w:type="dxa" w:w="2592"/>
            <w:vAlign w:val="center"/>
          </w:tcPr>
          <w:p>
            <w:pPr>
              <w:spacing w:after="0"/>
            </w:pPr>
            <w:r/>
            <w:r>
              <w:rPr>
                <w:b w:val="0"/>
                <w:sz w:val="14"/>
              </w:rPr>
              <w:t>Legal/ethical</w:t>
            </w:r>
          </w:p>
        </w:tc>
        <w:tc>
          <w:tcPr>
            <w:tcW w:type="dxa" w:w="7488"/>
            <w:vAlign w:val="center"/>
          </w:tcPr>
          <w:p>
            <w:pPr>
              <w:spacing w:after="0"/>
            </w:pPr>
            <w:r/>
            <w:r>
              <w:rPr>
                <w:b w:val="0"/>
                <w:sz w:val="14"/>
              </w:rPr>
              <w:t>Bisa menjelaskan scope, authorization, RoE, data handling, stop conditions.</w:t>
            </w:r>
          </w:p>
        </w:tc>
      </w:tr>
      <w:tr>
        <w:tc>
          <w:tcPr>
            <w:tcW w:type="dxa" w:w="2592"/>
            <w:vAlign w:val="center"/>
            <w:shd w:fill="F4F6F8"/>
          </w:tcPr>
          <w:p>
            <w:pPr>
              <w:spacing w:after="0"/>
            </w:pPr>
            <w:r/>
            <w:r>
              <w:rPr>
                <w:b w:val="0"/>
                <w:sz w:val="14"/>
              </w:rPr>
              <w:t>Linux/Windows/network/web</w:t>
            </w:r>
          </w:p>
        </w:tc>
        <w:tc>
          <w:tcPr>
            <w:tcW w:type="dxa" w:w="7488"/>
            <w:vAlign w:val="center"/>
            <w:shd w:fill="F4F6F8"/>
          </w:tcPr>
          <w:p>
            <w:pPr>
              <w:spacing w:after="0"/>
            </w:pPr>
            <w:r/>
            <w:r>
              <w:rPr>
                <w:b w:val="0"/>
                <w:sz w:val="14"/>
              </w:rPr>
              <w:t>Bisa mengumpulkan evidence dasar tanpa kehilangan konteks.</w:t>
            </w:r>
          </w:p>
        </w:tc>
      </w:tr>
      <w:tr>
        <w:tc>
          <w:tcPr>
            <w:tcW w:type="dxa" w:w="2592"/>
            <w:vAlign w:val="center"/>
          </w:tcPr>
          <w:p>
            <w:pPr>
              <w:spacing w:after="0"/>
            </w:pPr>
            <w:r/>
            <w:r>
              <w:rPr>
                <w:b w:val="0"/>
                <w:sz w:val="14"/>
              </w:rPr>
              <w:t>Enumeration</w:t>
            </w:r>
          </w:p>
        </w:tc>
        <w:tc>
          <w:tcPr>
            <w:tcW w:type="dxa" w:w="7488"/>
            <w:vAlign w:val="center"/>
          </w:tcPr>
          <w:p>
            <w:pPr>
              <w:spacing w:after="0"/>
            </w:pPr>
            <w:r/>
            <w:r>
              <w:rPr>
                <w:b w:val="0"/>
                <w:sz w:val="14"/>
              </w:rPr>
              <w:t>Bisa memetakan target secara sistematis dan evidence-driven.</w:t>
            </w:r>
          </w:p>
        </w:tc>
      </w:tr>
      <w:tr>
        <w:tc>
          <w:tcPr>
            <w:tcW w:type="dxa" w:w="2592"/>
            <w:vAlign w:val="center"/>
            <w:shd w:fill="F4F6F8"/>
          </w:tcPr>
          <w:p>
            <w:pPr>
              <w:spacing w:after="0"/>
            </w:pPr>
            <w:r/>
            <w:r>
              <w:rPr>
                <w:b w:val="0"/>
                <w:sz w:val="14"/>
              </w:rPr>
              <w:t>Vulnerability validation</w:t>
            </w:r>
          </w:p>
        </w:tc>
        <w:tc>
          <w:tcPr>
            <w:tcW w:type="dxa" w:w="7488"/>
            <w:vAlign w:val="center"/>
            <w:shd w:fill="F4F6F8"/>
          </w:tcPr>
          <w:p>
            <w:pPr>
              <w:spacing w:after="0"/>
            </w:pPr>
            <w:r/>
            <w:r>
              <w:rPr>
                <w:b w:val="0"/>
                <w:sz w:val="14"/>
              </w:rPr>
              <w:t>Bisa membedakan signal, hypothesis, validation, and impact.</w:t>
            </w:r>
          </w:p>
        </w:tc>
      </w:tr>
      <w:tr>
        <w:tc>
          <w:tcPr>
            <w:tcW w:type="dxa" w:w="2592"/>
            <w:vAlign w:val="center"/>
          </w:tcPr>
          <w:p>
            <w:pPr>
              <w:spacing w:after="0"/>
            </w:pPr>
            <w:r/>
            <w:r>
              <w:rPr>
                <w:b w:val="0"/>
                <w:sz w:val="14"/>
              </w:rPr>
              <w:t>Privilege/AD</w:t>
            </w:r>
          </w:p>
        </w:tc>
        <w:tc>
          <w:tcPr>
            <w:tcW w:type="dxa" w:w="7488"/>
            <w:vAlign w:val="center"/>
          </w:tcPr>
          <w:p>
            <w:pPr>
              <w:spacing w:after="0"/>
            </w:pPr>
            <w:r/>
            <w:r>
              <w:rPr>
                <w:b w:val="0"/>
                <w:sz w:val="14"/>
              </w:rPr>
              <w:t>Bisa menjelaskan path dan prerequisites tanpa mengandalkan tool graph secara buta.</w:t>
            </w:r>
          </w:p>
        </w:tc>
      </w:tr>
      <w:tr>
        <w:tc>
          <w:tcPr>
            <w:tcW w:type="dxa" w:w="2592"/>
            <w:vAlign w:val="center"/>
            <w:shd w:fill="F4F6F8"/>
          </w:tcPr>
          <w:p>
            <w:pPr>
              <w:spacing w:after="0"/>
            </w:pPr>
            <w:r/>
            <w:r>
              <w:rPr>
                <w:b w:val="0"/>
                <w:sz w:val="14"/>
              </w:rPr>
              <w:t>Pivoting/C2/OPSEC</w:t>
            </w:r>
          </w:p>
        </w:tc>
        <w:tc>
          <w:tcPr>
            <w:tcW w:type="dxa" w:w="7488"/>
            <w:vAlign w:val="center"/>
            <w:shd w:fill="F4F6F8"/>
          </w:tcPr>
          <w:p>
            <w:pPr>
              <w:spacing w:after="0"/>
            </w:pPr>
            <w:r/>
            <w:r>
              <w:rPr>
                <w:b w:val="0"/>
                <w:sz w:val="14"/>
              </w:rPr>
              <w:t>Paham network path, telemetry, cleanup, dan detection implications.</w:t>
            </w:r>
          </w:p>
        </w:tc>
      </w:tr>
      <w:tr>
        <w:tc>
          <w:tcPr>
            <w:tcW w:type="dxa" w:w="2592"/>
            <w:vAlign w:val="center"/>
          </w:tcPr>
          <w:p>
            <w:pPr>
              <w:spacing w:after="0"/>
            </w:pPr>
            <w:r/>
            <w:r>
              <w:rPr>
                <w:b w:val="0"/>
                <w:sz w:val="14"/>
              </w:rPr>
              <w:t>Reporting</w:t>
            </w:r>
          </w:p>
        </w:tc>
        <w:tc>
          <w:tcPr>
            <w:tcW w:type="dxa" w:w="7488"/>
            <w:vAlign w:val="center"/>
          </w:tcPr>
          <w:p>
            <w:pPr>
              <w:spacing w:after="0"/>
            </w:pPr>
            <w:r/>
            <w:r>
              <w:rPr>
                <w:b w:val="0"/>
                <w:sz w:val="14"/>
              </w:rPr>
              <w:t>Bisa menulis finding/report yang reproducible, safe, dan actionable.</w:t>
            </w:r>
          </w:p>
        </w:tc>
      </w:tr>
      <w:tr>
        <w:tc>
          <w:tcPr>
            <w:tcW w:type="dxa" w:w="2592"/>
            <w:vAlign w:val="center"/>
            <w:shd w:fill="F4F6F8"/>
          </w:tcPr>
          <w:p>
            <w:pPr>
              <w:spacing w:after="0"/>
            </w:pPr>
            <w:r/>
            <w:r>
              <w:rPr>
                <w:b w:val="0"/>
                <w:sz w:val="14"/>
              </w:rPr>
              <w:t>Professional behavior</w:t>
            </w:r>
          </w:p>
        </w:tc>
        <w:tc>
          <w:tcPr>
            <w:tcW w:type="dxa" w:w="7488"/>
            <w:vAlign w:val="center"/>
            <w:shd w:fill="F4F6F8"/>
          </w:tcPr>
          <w:p>
            <w:pPr>
              <w:spacing w:after="0"/>
            </w:pPr>
            <w:r/>
            <w:r>
              <w:rPr>
                <w:b w:val="0"/>
                <w:sz w:val="14"/>
              </w:rPr>
              <w:t>Tahu kapan harus stop, escalate, document limitation, dan meminta clarification.</w:t>
            </w:r>
          </w:p>
        </w:tc>
      </w:tr>
    </w:tbl>
    <w:p>
      <w:pPr>
        <w:spacing w:after="0"/>
      </w:pPr>
    </w:p>
    <w:tbl>
      <w:tblPr>
        <w:tblStyle w:val="TableGrid"/>
        <w:tblW w:type="auto" w:w="0"/>
        <w:jc w:val="center"/>
        <w:tblLook w:firstColumn="1" w:firstRow="1" w:lastColumn="0" w:lastRow="0" w:noHBand="0" w:noVBand="1" w:val="04A0"/>
      </w:tblPr>
      <w:tblGrid>
        <w:gridCol w:w="10656"/>
      </w:tblGrid>
      <w:tr>
        <w:tc>
          <w:tcPr>
            <w:tcW w:type="dxa" w:w="10656"/>
            <w:shd w:fill="ECF8F0"/>
          </w:tcPr>
          <w:p>
            <w:pPr>
              <w:spacing w:after="0"/>
            </w:pPr>
            <w:r/>
            <w:r>
              <w:rPr>
                <w:b/>
                <w:sz w:val="15"/>
              </w:rPr>
              <w:t xml:space="preserve">You are ready for the next stage - </w:t>
            </w:r>
            <w:r>
              <w:rPr>
                <w:sz w:val="14"/>
              </w:rPr>
              <w:t>Setelah Module 26, fokus berikutnya bukan menambah command sebanyak-banyaknya. Bangun jam terbang melalui platform authorized, tulis report untuk setiap lab, review ATT&amp;CK/telemetry, dan ulang capstone sampai workflow terasa natural.</w:t>
            </w:r>
          </w:p>
        </w:tc>
      </w:tr>
    </w:tbl>
    <w:p>
      <w:pPr>
        <w:spacing w:after="0"/>
      </w:pPr>
    </w:p>
    <w:p>
      <w:pPr>
        <w:pStyle w:val="Heading1"/>
        <w:keepLines w:val="0"/>
      </w:pPr>
      <w:r>
        <w:t>15. References</w:t>
      </w:r>
    </w:p>
    <w:p>
      <w:pPr>
        <w:spacing w:after="24"/>
      </w:pPr>
      <w:r>
        <w:rPr>
          <w:b/>
          <w:color w:val="243447"/>
          <w:sz w:val="16"/>
        </w:rPr>
        <w:t>NIST SP 800-115 - Technical Guide to Information Security Testing and Assessment</w:t>
      </w:r>
      <w:r>
        <w:rPr>
          <w:color w:val="2E6E75"/>
          <w:sz w:val="15"/>
        </w:rPr>
        <w:br/>
        <w:t>https://csrc.nist.gov/pubs/sp/800/115/final</w:t>
      </w:r>
    </w:p>
    <w:p>
      <w:pPr>
        <w:spacing w:after="24"/>
      </w:pPr>
      <w:r>
        <w:rPr>
          <w:b/>
          <w:color w:val="243447"/>
          <w:sz w:val="16"/>
        </w:rPr>
        <w:t>MITRE ATT&amp;CK - Enterprise Matrix</w:t>
      </w:r>
      <w:r>
        <w:rPr>
          <w:color w:val="2E6E75"/>
          <w:sz w:val="15"/>
        </w:rPr>
        <w:br/>
        <w:t>https://attack.mitre.org/matrices/enterprise/</w:t>
      </w:r>
    </w:p>
    <w:p>
      <w:pPr>
        <w:spacing w:after="24"/>
      </w:pPr>
      <w:r>
        <w:rPr>
          <w:b/>
          <w:color w:val="243447"/>
          <w:sz w:val="16"/>
        </w:rPr>
        <w:t>OWASP Web Security Testing Guide</w:t>
      </w:r>
      <w:r>
        <w:rPr>
          <w:color w:val="2E6E75"/>
          <w:sz w:val="15"/>
        </w:rPr>
        <w:br/>
        <w:t>https://owasp.org/www-project-web-security-testing-guide/</w:t>
      </w:r>
    </w:p>
    <w:p>
      <w:pPr>
        <w:spacing w:after="24"/>
      </w:pPr>
      <w:r>
        <w:rPr>
          <w:b/>
          <w:color w:val="243447"/>
          <w:sz w:val="16"/>
        </w:rPr>
        <w:t>OWASP API Security Top 10</w:t>
      </w:r>
      <w:r>
        <w:rPr>
          <w:color w:val="2E6E75"/>
          <w:sz w:val="15"/>
        </w:rPr>
        <w:br/>
        <w:t>https://owasp.org/API-Security/</w:t>
      </w:r>
    </w:p>
    <w:p>
      <w:pPr>
        <w:spacing w:after="24"/>
      </w:pPr>
      <w:r>
        <w:rPr>
          <w:b/>
          <w:color w:val="243447"/>
          <w:sz w:val="16"/>
        </w:rPr>
        <w:t>FIRST CVSS v4.0</w:t>
      </w:r>
      <w:r>
        <w:rPr>
          <w:color w:val="2E6E75"/>
          <w:sz w:val="15"/>
        </w:rPr>
        <w:br/>
        <w:t>https://www.first.org/cvss/v4-0/</w:t>
      </w:r>
    </w:p>
    <w:p>
      <w:pPr>
        <w:spacing w:after="24"/>
      </w:pPr>
      <w:r>
        <w:rPr>
          <w:b/>
          <w:color w:val="243447"/>
          <w:sz w:val="16"/>
        </w:rPr>
        <w:t>Orange Cyberdefense GOAD</w:t>
      </w:r>
      <w:r>
        <w:rPr>
          <w:color w:val="2E6E75"/>
          <w:sz w:val="15"/>
        </w:rPr>
        <w:br/>
        <w:t>https://github.com/Orange-Cyberdefense/GOAD</w:t>
      </w:r>
    </w:p>
    <w:p>
      <w:pPr>
        <w:spacing w:after="24"/>
      </w:pPr>
      <w:r>
        <w:rPr>
          <w:b/>
          <w:color w:val="243447"/>
          <w:sz w:val="16"/>
        </w:rPr>
        <w:t>OffSec Reporting Guidance / Exam documentation</w:t>
      </w:r>
      <w:r>
        <w:rPr>
          <w:color w:val="2E6E75"/>
          <w:sz w:val="15"/>
        </w:rPr>
        <w:br/>
        <w:t>https://help.offsec.com/</w:t>
      </w:r>
    </w:p>
    <w:sectPr w:rsidR="00FC693F" w:rsidRPr="0006063C" w:rsidSect="00034616">
      <w:headerReference w:type="default" r:id="rId9"/>
      <w:footerReference w:type="default" r:id="rId10"/>
      <w:pgSz w:w="12240" w:h="15840"/>
      <w:pgMar w:top="634" w:right="792" w:bottom="634" w:left="792"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rPr>
        <w:color w:val="5F6973"/>
        <w:sz w:val="14"/>
      </w:rPr>
      <w:t>Red Team Learning Path | Module 26 - End-to-End Red Team Capstone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rPr>
        <w:color w:val="555F69"/>
        <w:sz w:val="14"/>
      </w:rPr>
      <w:t>RED TEAM LEARNING PATH  /  MODULE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line="235" w:lineRule="auto"/>
    </w:pPr>
    <w:rPr>
      <w:rFonts w:ascii="Liberation Serif" w:hAnsi="Liberation Serif"/>
      <w:color w:val="232D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0" w:after="22"/>
      <w:outlineLvl w:val="0"/>
    </w:pPr>
    <w:rPr>
      <w:rFonts w:asciiTheme="majorHAnsi" w:eastAsiaTheme="majorEastAsia" w:hAnsiTheme="majorHAnsi" w:cstheme="majorBidi" w:ascii="Liberation Sans" w:hAnsi="Liberation Sans"/>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70" w:after="22"/>
      <w:outlineLvl w:val="1"/>
    </w:pPr>
    <w:rPr>
      <w:rFonts w:asciiTheme="majorHAnsi" w:eastAsiaTheme="majorEastAsia" w:hAnsiTheme="majorHAnsi" w:cstheme="majorBidi" w:ascii="Liberation Sans" w:hAnsi="Liberation Sans"/>
      <w:b/>
      <w:bCs/>
      <w:color w:val="0B6E75"/>
      <w:sz w:val="20"/>
      <w:szCs w:val="26"/>
    </w:rPr>
  </w:style>
  <w:style w:type="paragraph" w:styleId="Heading3">
    <w:name w:val="heading 3"/>
    <w:basedOn w:val="Normal"/>
    <w:next w:val="Normal"/>
    <w:link w:val="Heading3Char"/>
    <w:uiPriority w:val="9"/>
    <w:unhideWhenUsed/>
    <w:qFormat/>
    <w:rsid w:val="00FC693F"/>
    <w:pPr>
      <w:keepNext/>
      <w:keepLines/>
      <w:spacing w:before="70" w:after="22"/>
      <w:outlineLvl w:val="2"/>
    </w:pPr>
    <w:rPr>
      <w:rFonts w:asciiTheme="majorHAnsi" w:eastAsiaTheme="majorEastAsia" w:hAnsiTheme="majorHAnsi" w:cstheme="majorBidi" w:ascii="Liberation Sans" w:hAnsi="Liberation Sans"/>
      <w:b/>
      <w:bCs/>
      <w:color w:val="0B6E75"/>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 w:line="240" w:lineRule="auto" w:before="0"/>
      <w:contextualSpacing/>
    </w:pPr>
    <w:rPr>
      <w:rFonts w:asciiTheme="majorHAnsi" w:eastAsiaTheme="majorEastAsia" w:hAnsiTheme="majorHAnsi" w:cstheme="majorBidi" w:ascii="Liberation Sans" w:hAnsi="Liberation Sans"/>
      <w:b/>
      <w:color w:val="17324D"/>
      <w:spacing w:val="5"/>
      <w:kern w:val="28"/>
      <w:sz w:val="4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2"/>
    </w:pPr>
    <w:rPr>
      <w:rFonts w:asciiTheme="majorHAnsi" w:eastAsiaTheme="majorEastAsia" w:hAnsiTheme="majorHAnsi" w:cstheme="majorBidi"/>
      <w:i/>
      <w:iCs/>
      <w:color w:val="4F81BD" w:themeColor="accent1"/>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30" w:after="9" w:line="235" w:lineRule="auto"/>
    </w:pPr>
    <w:rPr>
      <w:rFonts w:ascii="Liberation Mono" w:hAnsi="Liberation Mono"/>
      <w:color w:val="182734"/>
      <w:sz w:val="14"/>
    </w:rPr>
  </w:style>
  <w:style w:type="paragraph" w:customStyle="1" w:styleId="Small">
    <w:name w:val="Small"/>
    <w:pPr>
      <w:spacing w:after="9" w:line="235" w:lineRule="auto"/>
    </w:pPr>
    <w:rPr>
      <w:rFonts w:ascii="Liberation Serif" w:hAnsi="Liberation Serif"/>
      <w:color w:val="3C444B"/>
      <w:sz w:val="15"/>
    </w:rPr>
  </w:style>
  <w:style w:type="paragraph" w:customStyle="1" w:styleId="Callout">
    <w:name w:val="Callout"/>
    <w:pPr>
      <w:spacing w:after="9" w:line="235" w:lineRule="auto"/>
    </w:pPr>
    <w:rPr>
      <w:rFonts w:ascii="Liberation Serif" w:hAnsi="Liberation Serif"/>
      <w:sz w:val="17"/>
    </w:rPr>
  </w:style>
  <w:style w:type="paragraph" w:customStyle="1" w:styleId="LabTitle">
    <w:name w:val="LabTitle"/>
    <w:pPr>
      <w:keepNext/>
      <w:spacing w:before="60" w:after="20"/>
    </w:pPr>
    <w:rPr>
      <w:rFonts w:ascii="Liberation Sans" w:hAnsi="Liberation Sans"/>
      <w:b/>
      <w:color w:val="006771"/>
      <w:sz w:val="19"/>
    </w:rPr>
  </w:style>
  <w:style w:type="paragraph" w:customStyle="1" w:styleId="Ref">
    <w:name w:val="Ref"/>
    <w:pPr>
      <w:spacing w:after="20"/>
    </w:pPr>
    <w:rPr>
      <w:rFonts w:ascii="Liberation Serif" w:hAnsi="Liberation Serif"/>
      <w:color w:val="4B4B4B"/>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26 - End-to-End Red Team Capstone</dc:title>
  <dc:subject>Final capstone for authorized red team training using Omarchy / Arch Linux</dc:subject>
  <dc:creator>OpenAI - generated learning module</dc:creator>
  <cp:keywords>red team, capstone, pentest, reporting, opsec, attack path, evidence, omarchy</cp:keywords>
  <dc:description>generated by python-docx</dc:description>
  <cp:lastModifiedBy/>
  <cp:revision>1</cp:revision>
  <dcterms:created xsi:type="dcterms:W3CDTF">2013-12-23T23:15:00Z</dcterms:created>
  <dcterms:modified xsi:type="dcterms:W3CDTF">2013-12-23T23:15:00Z</dcterms:modified>
  <cp:category/>
</cp:coreProperties>
</file>