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b/>
          <w:color w:val="991B1B"/>
          <w:sz w:val="22"/>
        </w:rPr>
        <w:t>RED TEAM LEARNING PATH</w:t>
      </w:r>
    </w:p>
    <w:p>
      <w:pPr>
        <w:jc w:val="center"/>
      </w:pPr>
      <w:r>
        <w:rPr>
          <w:rFonts w:ascii="Liberation Sans" w:hAnsi="Liberation Sans"/>
          <w:b/>
          <w:color w:val="111827"/>
          <w:sz w:val="56"/>
        </w:rPr>
        <w:t>MODULE 08</w:t>
      </w:r>
    </w:p>
    <w:p>
      <w:pPr>
        <w:jc w:val="center"/>
      </w:pPr>
      <w:r>
        <w:rPr>
          <w:rFonts w:ascii="Liberation Sans" w:hAnsi="Liberation Sans"/>
          <w:b/>
          <w:color w:val="111827"/>
          <w:sz w:val="44"/>
        </w:rPr>
        <w:t>Network Scanning &amp; Enumeration</w:t>
      </w:r>
    </w:p>
    <w:p>
      <w:pPr>
        <w:jc w:val="center"/>
      </w:pPr>
      <w:r>
        <w:rPr>
          <w:rFonts w:ascii="Liberation Sans" w:hAnsi="Liberation Sans"/>
          <w:b/>
          <w:color w:val="475569"/>
          <w:sz w:val="24"/>
        </w:rPr>
        <w:t>Omarchy / Arch Linux Edition</w:t>
      </w:r>
    </w:p>
    <w:p>
      <w:r>
        <w:rPr>
          <w:rFonts w:ascii="Liberation Sans" w:hAnsi="Liberation Sans"/>
          <w:b w:val="0"/>
          <w:sz w:val="8"/>
        </w:rPr>
      </w:r>
    </w:p>
    <w:p>
      <w:pPr>
        <w:keepNext/>
        <w:jc w:val="center"/>
      </w:pPr>
      <w:r>
        <w:drawing>
          <wp:inline xmlns:a="http://schemas.openxmlformats.org/drawingml/2006/main" xmlns:pic="http://schemas.openxmlformats.org/drawingml/2006/picture">
            <wp:extent cx="5486400" cy="3606291"/>
            <wp:docPr id="1" name="Picture 1"/>
            <wp:cNvGraphicFramePr>
              <a:graphicFrameLocks noChangeAspect="1"/>
            </wp:cNvGraphicFramePr>
            <a:graphic>
              <a:graphicData uri="http://schemas.openxmlformats.org/drawingml/2006/picture">
                <pic:pic>
                  <pic:nvPicPr>
                    <pic:cNvPr id="0" name="lab-topology.png"/>
                    <pic:cNvPicPr/>
                  </pic:nvPicPr>
                  <pic:blipFill>
                    <a:blip r:embed="rId107"/>
                    <a:stretch>
                      <a:fillRect/>
                    </a:stretch>
                  </pic:blipFill>
                  <pic:spPr>
                    <a:xfrm>
                      <a:off x="0" y="0"/>
                      <a:ext cx="5486400" cy="3606291"/>
                    </a:xfrm>
                    <a:prstGeom prst="rect"/>
                  </pic:spPr>
                </pic:pic>
              </a:graphicData>
            </a:graphic>
          </wp:inline>
        </w:drawing>
      </w:r>
    </w:p>
    <w:p>
      <w:pPr>
        <w:spacing w:after="160"/>
        <w:jc w:val="center"/>
      </w:pPr>
      <w:r>
        <w:rPr>
          <w:i/>
          <w:color w:val="64748B"/>
          <w:sz w:val="16"/>
        </w:rPr>
        <w:t>Training topology used throughout this module.</w:t>
      </w:r>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LEGAL &amp; SAFETY BOUNDARY</w:t>
            </w:r>
          </w:p>
          <w:p>
            <w:pPr>
              <w:spacing w:after="0" w:line="254" w:lineRule="auto"/>
            </w:pPr>
            <w:r>
              <w:t>Semua scan pada hands-on module ini dibatasi ke loopback dan subnet Docker 172.31.80.0/24 yang dibuat sendiri. Jangan pindahkan command mentah ke jaringan publik, kantor, kampus, Wi-Fi tetangga, cloud account, atau target lain tanpa authorization tertulis dan scope yang jelas.</w:t>
            </w:r>
          </w:p>
        </w:tc>
      </w:tr>
    </w:tbl>
    <w:p>
      <w:pPr>
        <w:spacing w:after="20"/>
      </w:pPr>
    </w:p>
    <w:p>
      <w:pPr>
        <w:jc w:val="center"/>
      </w:pPr>
      <w:r>
        <w:rPr>
          <w:rFonts w:ascii="Liberation Sans" w:hAnsi="Liberation Sans"/>
          <w:b w:val="0"/>
          <w:color w:val="64748B"/>
          <w:sz w:val="17"/>
        </w:rPr>
        <w:t>Version 1.0  |  04 Oktober 2026</w:t>
      </w:r>
    </w:p>
    <w:p>
      <w:r>
        <w:br w:type="page"/>
      </w:r>
    </w:p>
    <w:p>
      <w:pPr>
        <w:pStyle w:val="Heading1"/>
      </w:pPr>
      <w:r>
        <w:t>1. Tujuan Pembelajaran</w:t>
      </w:r>
    </w:p>
    <w:p>
      <w:r>
        <w:rPr>
          <w:rFonts w:ascii="Liberation Sans" w:hAnsi="Liberation Sans"/>
          <w:b w:val="0"/>
        </w:rPr>
        <w:t>Setelah menyelesaikan module ini, lo harus bisa mengubah daftar target yang sudah authorized menjadi inventory host, port, service, dan bukti teknis yang dapat diverifikasi. Fokusnya bukan "scan sebanyak mungkin", tetapi membuat keputusan yang bisa dijelaskan dan diulang.</w:t>
      </w:r>
    </w:p>
    <w:p>
      <w:r>
        <w:rPr>
          <w:rFonts w:ascii="Liberation Sans" w:hAnsi="Liberation Sans"/>
          <w:b w:val="0"/>
        </w:rPr>
        <w:t>[ ] Membedakan host discovery, port discovery, service detection, dan protocol-specific enumeration.</w:t>
      </w:r>
    </w:p>
    <w:p>
      <w:r>
        <w:rPr>
          <w:rFonts w:ascii="Liberation Sans" w:hAnsi="Liberation Sans"/>
          <w:b w:val="0"/>
        </w:rPr>
        <w:t>[ ] Menjelaskan enam state port Nmap dan kenapa state bergantung pada sudut pandang scanner.</w:t>
      </w:r>
    </w:p>
    <w:p>
      <w:r>
        <w:rPr>
          <w:rFonts w:ascii="Liberation Sans" w:hAnsi="Liberation Sans"/>
          <w:b w:val="0"/>
        </w:rPr>
        <w:t>[ ] Memilih antara TCP connect scan, SYN scan, dan UDP scan sesuai konteks.</w:t>
      </w:r>
    </w:p>
    <w:p>
      <w:r>
        <w:rPr>
          <w:rFonts w:ascii="Liberation Sans" w:hAnsi="Liberation Sans"/>
          <w:b w:val="0"/>
        </w:rPr>
        <w:t>[ ] Menggunakan -sV, output XML, dan NSE secara hati-hati.</w:t>
      </w:r>
    </w:p>
    <w:p>
      <w:r>
        <w:rPr>
          <w:rFonts w:ascii="Liberation Sans" w:hAnsi="Liberation Sans"/>
          <w:b w:val="0"/>
        </w:rPr>
        <w:t>[ ] Melakukan manual verification agar hasil scanner tidak diperlakukan sebagai kebenaran absolut.</w:t>
      </w:r>
    </w:p>
    <w:p>
      <w:r>
        <w:rPr>
          <w:rFonts w:ascii="Liberation Sans" w:hAnsi="Liberation Sans"/>
          <w:b w:val="0"/>
        </w:rPr>
        <w:t>[ ] Menyimpan hasil scan sebagai evidence dan mengubah XML menjadi inventory terstruktur.</w:t>
      </w:r>
    </w:p>
    <w:p>
      <w:r>
        <w:rPr>
          <w:rFonts w:ascii="Liberation Sans" w:hAnsi="Liberation Sans"/>
          <w:b w:val="0"/>
        </w:rPr>
        <w:t>[ ] Melakukan scanning hanya pada target yang sudah masuk scope.</w:t>
      </w:r>
    </w:p>
    <w:p>
      <w:pPr>
        <w:pStyle w:val="Heading1"/>
      </w:pPr>
      <w:r>
        <w:t>2. Prerequisite &amp; Tools</w:t>
      </w:r>
    </w:p>
    <w:p>
      <w:pPr>
        <w:pStyle w:val="ListBullet"/>
        <w:spacing w:after="40"/>
      </w:pPr>
      <w:r>
        <w:t>Module 00-07 sudah dipahami, khususnya networking, HTTP, Linux, scope/RoE, dan recon.</w:t>
      </w:r>
    </w:p>
    <w:p>
      <w:pPr>
        <w:pStyle w:val="ListBullet"/>
        <w:spacing w:after="40"/>
      </w:pPr>
      <w:r>
        <w:t>Docker berjalan di Omarchy.</w:t>
      </w:r>
    </w:p>
    <w:p>
      <w:pPr>
        <w:pStyle w:val="ListBullet"/>
        <w:spacing w:after="40"/>
      </w:pPr>
      <w:r>
        <w:t>Tool utama: nmap, curl, openbsd-netcat, jq, Python 3, dan Docker.</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omarchy pkg add nmap curl openbsd-netcat jq python</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9"/>
              </w:rPr>
              <w:t>Omarchy note</w:t>
            </w:r>
          </w:p>
          <w:p>
            <w:pPr>
              <w:spacing w:after="0" w:line="254" w:lineRule="auto"/>
            </w:pPr>
            <w:r>
              <w:t>Package Nmap tersedia di repository resmi Arch. Gunakan omarchy pkg add untuk package biasa dan omarchy update untuk update sistem, konsisten dengan module sebelumnya.</w:t>
            </w:r>
          </w:p>
        </w:tc>
      </w:tr>
    </w:tbl>
    <w:p>
      <w:pPr>
        <w:spacing w:after="20"/>
      </w:pPr>
    </w:p>
    <w:p>
      <w:pPr>
        <w:pStyle w:val="Heading1"/>
      </w:pPr>
      <w:r>
        <w:t>3. Mental Model: Enumeration Bukan Satu Command</w:t>
      </w:r>
    </w:p>
    <w:p>
      <w:pPr>
        <w:keepNext/>
        <w:jc w:val="center"/>
      </w:pPr>
      <w:r>
        <w:drawing>
          <wp:inline xmlns:a="http://schemas.openxmlformats.org/drawingml/2006/main" xmlns:pic="http://schemas.openxmlformats.org/drawingml/2006/picture">
            <wp:extent cx="5852160" cy="572918"/>
            <wp:docPr id="2" name="Picture 2"/>
            <wp:cNvGraphicFramePr>
              <a:graphicFrameLocks noChangeAspect="1"/>
            </wp:cNvGraphicFramePr>
            <a:graphic>
              <a:graphicData uri="http://schemas.openxmlformats.org/drawingml/2006/picture">
                <pic:pic>
                  <pic:nvPicPr>
                    <pic:cNvPr id="0" name="enumeration-pipeline.png"/>
                    <pic:cNvPicPr/>
                  </pic:nvPicPr>
                  <pic:blipFill>
                    <a:blip r:embed="rId108"/>
                    <a:stretch>
                      <a:fillRect/>
                    </a:stretch>
                  </pic:blipFill>
                  <pic:spPr>
                    <a:xfrm>
                      <a:off x="0" y="0"/>
                      <a:ext cx="5852160" cy="572918"/>
                    </a:xfrm>
                    <a:prstGeom prst="rect"/>
                  </pic:spPr>
                </pic:pic>
              </a:graphicData>
            </a:graphic>
          </wp:inline>
        </w:drawing>
      </w:r>
    </w:p>
    <w:p>
      <w:pPr>
        <w:spacing w:after="160"/>
        <w:jc w:val="center"/>
      </w:pPr>
      <w:r>
        <w:rPr>
          <w:i/>
          <w:color w:val="64748B"/>
          <w:sz w:val="16"/>
        </w:rPr>
        <w:t>Enumeration pipeline: discovery sampai evidence dan next hypothesis.</w:t>
      </w:r>
    </w:p>
    <w:p>
      <w:r>
        <w:rPr>
          <w:rFonts w:ascii="Liberation Sans" w:hAnsi="Liberation Sans"/>
          <w:b w:val="0"/>
        </w:rPr>
        <w:t>Recon Module 07 menjawab "aset apa yang mungkin ada?". Module 08 menjawab "host mana yang reachable, port apa yang terlihat, service apa yang berjalan, dan apa bukti manualnya?". Enumeration adalah loop observasi -&gt; hipotesis -&gt; validasi -&gt; dokumentasi.</w:t>
      </w:r>
    </w:p>
    <w:p>
      <w:pPr>
        <w:keepNext/>
        <w:jc w:val="center"/>
      </w:pPr>
      <w:r>
        <w:drawing>
          <wp:inline xmlns:a="http://schemas.openxmlformats.org/drawingml/2006/main" xmlns:pic="http://schemas.openxmlformats.org/drawingml/2006/picture">
            <wp:extent cx="3794760" cy="7624985"/>
            <wp:docPr id="3" name="Picture 3"/>
            <wp:cNvGraphicFramePr>
              <a:graphicFrameLocks noChangeAspect="1"/>
            </wp:cNvGraphicFramePr>
            <a:graphic>
              <a:graphicData uri="http://schemas.openxmlformats.org/drawingml/2006/picture">
                <pic:pic>
                  <pic:nvPicPr>
                    <pic:cNvPr id="0" name="enumeration-loop.png"/>
                    <pic:cNvPicPr/>
                  </pic:nvPicPr>
                  <pic:blipFill>
                    <a:blip r:embed="rId109"/>
                    <a:stretch>
                      <a:fillRect/>
                    </a:stretch>
                  </pic:blipFill>
                  <pic:spPr>
                    <a:xfrm>
                      <a:off x="0" y="0"/>
                      <a:ext cx="3794760" cy="7624985"/>
                    </a:xfrm>
                    <a:prstGeom prst="rect"/>
                  </pic:spPr>
                </pic:pic>
              </a:graphicData>
            </a:graphic>
          </wp:inline>
        </w:drawing>
      </w:r>
    </w:p>
    <w:p>
      <w:pPr>
        <w:spacing w:after="160"/>
        <w:jc w:val="center"/>
      </w:pPr>
      <w:r>
        <w:rPr>
          <w:i/>
          <w:color w:val="64748B"/>
          <w:sz w:val="16"/>
        </w:rPr>
        <w:t>Tool membantu pengujian; manual verification menjaga interpretasi tetap grounded.</w:t>
      </w:r>
    </w:p>
    <w:p>
      <w:r>
        <w:br w:type="page"/>
      </w:r>
    </w:p>
    <w:p>
      <w:pPr>
        <w:pStyle w:val="Heading1"/>
      </w:pPr>
      <w:r>
        <w:t>4. Host Discovery</w:t>
      </w:r>
    </w:p>
    <w:p>
      <w:r>
        <w:rPr>
          <w:rFonts w:ascii="Liberation Sans" w:hAnsi="Liberation Sans"/>
          <w:b w:val="0"/>
        </w:rPr>
        <w:t>Sebelum memindai ribuan port, kita biasanya mempersempit target menjadi host yang hidup atau menarik. Nmap melakukan host discovery secara default sebelum port scan. Pada Ethernet lokal, ARP/Neighbor Discovery biasanya lebih efektif daripada ICMP saja.</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pPr>
              <w:spacing w:after="0"/>
            </w:pPr>
            <w:r>
              <w:rPr>
                <w:b/>
                <w:color w:val="FFFFFF"/>
                <w:sz w:val="16"/>
              </w:rPr>
              <w:t>Command</w:t>
            </w:r>
          </w:p>
        </w:tc>
        <w:tc>
          <w:tcPr>
            <w:tcW w:type="dxa" w:w="4984"/>
            <w:shd w:fill="111827"/>
            <w:tcMar>
              <w:top w:w="85" w:type="dxa"/>
              <w:start w:w="90" w:type="dxa"/>
              <w:bottom w:w="85" w:type="dxa"/>
              <w:end w:w="90" w:type="dxa"/>
            </w:tcMar>
            <w:vAlign w:val="center"/>
          </w:tcPr>
          <w:p>
            <w:pPr>
              <w:spacing w:after="0"/>
            </w:pPr>
            <w:r>
              <w:rPr>
                <w:b/>
                <w:color w:val="FFFFFF"/>
                <w:sz w:val="16"/>
              </w:rPr>
              <w:t>Makna</w:t>
            </w:r>
          </w:p>
        </w:tc>
      </w:tr>
      <w:tr>
        <w:tc>
          <w:tcPr>
            <w:tcW w:type="dxa" w:w="4984"/>
            <w:tcMar>
              <w:top w:w="70" w:type="dxa"/>
              <w:start w:w="80" w:type="dxa"/>
              <w:bottom w:w="70" w:type="dxa"/>
              <w:end w:w="80" w:type="dxa"/>
            </w:tcMar>
          </w:tcPr>
          <w:p>
            <w:pPr>
              <w:spacing w:after="0"/>
            </w:pPr>
            <w:r>
              <w:rPr>
                <w:sz w:val="15"/>
              </w:rPr>
              <w:t>nmap -sn TARGET</w:t>
            </w:r>
          </w:p>
        </w:tc>
        <w:tc>
          <w:tcPr>
            <w:tcW w:type="dxa" w:w="4984"/>
            <w:tcMar>
              <w:top w:w="70" w:type="dxa"/>
              <w:start w:w="80" w:type="dxa"/>
              <w:bottom w:w="70" w:type="dxa"/>
              <w:end w:w="80" w:type="dxa"/>
            </w:tcMar>
          </w:tcPr>
          <w:p>
            <w:pPr>
              <w:spacing w:after="0"/>
            </w:pPr>
            <w:r>
              <w:rPr>
                <w:sz w:val="15"/>
              </w:rPr>
              <w:t>Host discovery saja, tanpa port scan.</w:t>
            </w:r>
          </w:p>
        </w:tc>
      </w:tr>
      <w:tr>
        <w:tc>
          <w:tcPr>
            <w:tcW w:type="dxa" w:w="4984"/>
            <w:tcMar>
              <w:top w:w="70" w:type="dxa"/>
              <w:start w:w="80" w:type="dxa"/>
              <w:bottom w:w="70" w:type="dxa"/>
              <w:end w:w="80" w:type="dxa"/>
            </w:tcMar>
          </w:tcPr>
          <w:p>
            <w:pPr>
              <w:spacing w:after="0"/>
            </w:pPr>
            <w:r>
              <w:rPr>
                <w:sz w:val="15"/>
              </w:rPr>
              <w:t>nmap -sL TARGET</w:t>
            </w:r>
          </w:p>
        </w:tc>
        <w:tc>
          <w:tcPr>
            <w:tcW w:type="dxa" w:w="4984"/>
            <w:tcMar>
              <w:top w:w="70" w:type="dxa"/>
              <w:start w:w="80" w:type="dxa"/>
              <w:bottom w:w="70" w:type="dxa"/>
              <w:end w:w="80" w:type="dxa"/>
            </w:tcMar>
          </w:tcPr>
          <w:p>
            <w:pPr>
              <w:spacing w:after="0"/>
            </w:pPr>
            <w:r>
              <w:rPr>
                <w:sz w:val="15"/>
              </w:rPr>
              <w:t>List scan; daftar target tanpa port scan, tetapi dapat melakukan DNS resolution.</w:t>
            </w:r>
          </w:p>
        </w:tc>
      </w:tr>
      <w:tr>
        <w:tc>
          <w:tcPr>
            <w:tcW w:type="dxa" w:w="4984"/>
            <w:tcMar>
              <w:top w:w="70" w:type="dxa"/>
              <w:start w:w="80" w:type="dxa"/>
              <w:bottom w:w="70" w:type="dxa"/>
              <w:end w:w="80" w:type="dxa"/>
            </w:tcMar>
          </w:tcPr>
          <w:p>
            <w:pPr>
              <w:spacing w:after="0"/>
            </w:pPr>
            <w:r>
              <w:rPr>
                <w:sz w:val="15"/>
              </w:rPr>
              <w:t>nmap -Pn TARGET</w:t>
            </w:r>
          </w:p>
        </w:tc>
        <w:tc>
          <w:tcPr>
            <w:tcW w:type="dxa" w:w="4984"/>
            <w:tcMar>
              <w:top w:w="70" w:type="dxa"/>
              <w:start w:w="80" w:type="dxa"/>
              <w:bottom w:w="70" w:type="dxa"/>
              <w:end w:w="80" w:type="dxa"/>
            </w:tcMar>
          </w:tcPr>
          <w:p>
            <w:pPr>
              <w:spacing w:after="0"/>
            </w:pPr>
            <w:r>
              <w:rPr>
                <w:sz w:val="15"/>
              </w:rPr>
              <w:t>Lewati discovery dan perlakukan target seolah online.</w:t>
            </w:r>
          </w:p>
        </w:tc>
      </w:tr>
      <w:tr>
        <w:tc>
          <w:tcPr>
            <w:tcW w:type="dxa" w:w="4984"/>
            <w:tcMar>
              <w:top w:w="70" w:type="dxa"/>
              <w:start w:w="80" w:type="dxa"/>
              <w:bottom w:w="70" w:type="dxa"/>
              <w:end w:w="80" w:type="dxa"/>
            </w:tcMar>
          </w:tcPr>
          <w:p>
            <w:pPr>
              <w:spacing w:after="0"/>
            </w:pPr>
            <w:r>
              <w:rPr>
                <w:sz w:val="15"/>
              </w:rPr>
              <w:t>nmap -n ...</w:t>
            </w:r>
          </w:p>
        </w:tc>
        <w:tc>
          <w:tcPr>
            <w:tcW w:type="dxa" w:w="4984"/>
            <w:tcMar>
              <w:top w:w="70" w:type="dxa"/>
              <w:start w:w="80" w:type="dxa"/>
              <w:bottom w:w="70" w:type="dxa"/>
              <w:end w:w="80" w:type="dxa"/>
            </w:tcMar>
          </w:tcPr>
          <w:p>
            <w:pPr>
              <w:spacing w:after="0"/>
            </w:pPr>
            <w:r>
              <w:rPr>
                <w:sz w:val="15"/>
              </w:rPr>
              <w:t>Lewati reverse DNS untuk mengurangi noise/latency.</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FFBEB"/>
            <w:tcMar>
              <w:top w:w="135" w:type="dxa"/>
              <w:start w:w="165" w:type="dxa"/>
              <w:bottom w:w="135" w:type="dxa"/>
              <w:end w:w="165" w:type="dxa"/>
            </w:tcMar>
          </w:tcPr>
          <w:p>
            <w:pPr>
              <w:spacing w:after="60"/>
            </w:pPr>
            <w:r>
              <w:rPr>
                <w:b/>
                <w:color w:val="92400E"/>
                <w:sz w:val="19"/>
              </w:rPr>
              <w:t>Common mistake</w:t>
            </w:r>
          </w:p>
          <w:p>
            <w:pPr>
              <w:spacing w:after="0" w:line="254" w:lineRule="auto"/>
            </w:pPr>
            <w:r>
              <w:t>-Pn bukan "stealth mode". Ia hanya melewati host discovery dan dapat membuat scan lebih lambat karena semua target diperlakukan online.</w:t>
            </w:r>
          </w:p>
        </w:tc>
      </w:tr>
    </w:tbl>
    <w:p>
      <w:pPr>
        <w:spacing w:after="20"/>
      </w:pPr>
    </w:p>
    <w:p>
      <w:pPr>
        <w:pStyle w:val="Heading1"/>
      </w:pPr>
      <w:r>
        <w:t>5. Port Scanning &amp; Port States</w:t>
      </w:r>
    </w:p>
    <w:p>
      <w:r>
        <w:rPr>
          <w:rFonts w:ascii="Liberation Sans" w:hAnsi="Liberation Sans"/>
          <w:b w:val="0"/>
        </w:rPr>
        <w:t>Nmap tidak hanya mengenal open/closed. Ia menggunakan enam state: open, closed, filtered, unfiltered, open|filtered, dan closed|filtered. State tersebut menggambarkan apa yang dilihat scanner dari lokasi dan teknik tertentu, bukan sifat permanen sebuah port.</w:t>
      </w:r>
    </w:p>
    <w:p>
      <w:pPr>
        <w:keepNext/>
        <w:jc w:val="center"/>
      </w:pPr>
      <w:r>
        <w:drawing>
          <wp:inline xmlns:a="http://schemas.openxmlformats.org/drawingml/2006/main" xmlns:pic="http://schemas.openxmlformats.org/drawingml/2006/picture">
            <wp:extent cx="4251960" cy="1155294"/>
            <wp:docPr id="4" name="Picture 4"/>
            <wp:cNvGraphicFramePr>
              <a:graphicFrameLocks noChangeAspect="1"/>
            </wp:cNvGraphicFramePr>
            <a:graphic>
              <a:graphicData uri="http://schemas.openxmlformats.org/drawingml/2006/picture">
                <pic:pic>
                  <pic:nvPicPr>
                    <pic:cNvPr id="0" name="tcp-states.png"/>
                    <pic:cNvPicPr/>
                  </pic:nvPicPr>
                  <pic:blipFill>
                    <a:blip r:embed="rId110"/>
                    <a:stretch>
                      <a:fillRect/>
                    </a:stretch>
                  </pic:blipFill>
                  <pic:spPr>
                    <a:xfrm>
                      <a:off x="0" y="0"/>
                      <a:ext cx="4251960" cy="1155294"/>
                    </a:xfrm>
                    <a:prstGeom prst="rect"/>
                  </pic:spPr>
                </pic:pic>
              </a:graphicData>
            </a:graphic>
          </wp:inline>
        </w:drawing>
      </w:r>
    </w:p>
    <w:p>
      <w:pPr>
        <w:spacing w:after="160"/>
        <w:jc w:val="center"/>
      </w:pPr>
      <w:r>
        <w:rPr>
          <w:i/>
          <w:color w:val="64748B"/>
          <w:sz w:val="16"/>
        </w:rPr>
        <w:t>Simplified intuition for common TCP outcomes.</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pPr>
              <w:spacing w:after="0"/>
            </w:pPr>
            <w:r>
              <w:rPr>
                <w:b/>
                <w:color w:val="FFFFFF"/>
                <w:sz w:val="16"/>
              </w:rPr>
              <w:t>State</w:t>
            </w:r>
          </w:p>
        </w:tc>
        <w:tc>
          <w:tcPr>
            <w:tcW w:type="dxa" w:w="4984"/>
            <w:shd w:fill="111827"/>
            <w:tcMar>
              <w:top w:w="85" w:type="dxa"/>
              <w:start w:w="90" w:type="dxa"/>
              <w:bottom w:w="85" w:type="dxa"/>
              <w:end w:w="90" w:type="dxa"/>
            </w:tcMar>
            <w:vAlign w:val="center"/>
          </w:tcPr>
          <w:p>
            <w:pPr>
              <w:spacing w:after="0"/>
            </w:pPr>
            <w:r>
              <w:rPr>
                <w:b/>
                <w:color w:val="FFFFFF"/>
                <w:sz w:val="16"/>
              </w:rPr>
              <w:t>Interpretasi praktis</w:t>
            </w:r>
          </w:p>
        </w:tc>
      </w:tr>
      <w:tr>
        <w:tc>
          <w:tcPr>
            <w:tcW w:type="dxa" w:w="4984"/>
            <w:tcMar>
              <w:top w:w="70" w:type="dxa"/>
              <w:start w:w="80" w:type="dxa"/>
              <w:bottom w:w="70" w:type="dxa"/>
              <w:end w:w="80" w:type="dxa"/>
            </w:tcMar>
          </w:tcPr>
          <w:p>
            <w:pPr>
              <w:spacing w:after="0"/>
            </w:pPr>
            <w:r>
              <w:rPr>
                <w:sz w:val="15"/>
              </w:rPr>
              <w:t>open</w:t>
            </w:r>
          </w:p>
        </w:tc>
        <w:tc>
          <w:tcPr>
            <w:tcW w:type="dxa" w:w="4984"/>
            <w:tcMar>
              <w:top w:w="70" w:type="dxa"/>
              <w:start w:w="80" w:type="dxa"/>
              <w:bottom w:w="70" w:type="dxa"/>
              <w:end w:w="80" w:type="dxa"/>
            </w:tcMar>
          </w:tcPr>
          <w:p>
            <w:pPr>
              <w:spacing w:after="0"/>
            </w:pPr>
            <w:r>
              <w:rPr>
                <w:sz w:val="15"/>
              </w:rPr>
              <w:t>Ada aplikasi yang menerima koneksi/datagram.</w:t>
            </w:r>
          </w:p>
        </w:tc>
      </w:tr>
      <w:tr>
        <w:tc>
          <w:tcPr>
            <w:tcW w:type="dxa" w:w="4984"/>
            <w:tcMar>
              <w:top w:w="70" w:type="dxa"/>
              <w:start w:w="80" w:type="dxa"/>
              <w:bottom w:w="70" w:type="dxa"/>
              <w:end w:w="80" w:type="dxa"/>
            </w:tcMar>
          </w:tcPr>
          <w:p>
            <w:pPr>
              <w:spacing w:after="0"/>
            </w:pPr>
            <w:r>
              <w:rPr>
                <w:sz w:val="15"/>
              </w:rPr>
              <w:t>closed</w:t>
            </w:r>
          </w:p>
        </w:tc>
        <w:tc>
          <w:tcPr>
            <w:tcW w:type="dxa" w:w="4984"/>
            <w:tcMar>
              <w:top w:w="70" w:type="dxa"/>
              <w:start w:w="80" w:type="dxa"/>
              <w:bottom w:w="70" w:type="dxa"/>
              <w:end w:w="80" w:type="dxa"/>
            </w:tcMar>
          </w:tcPr>
          <w:p>
            <w:pPr>
              <w:spacing w:after="0"/>
            </w:pPr>
            <w:r>
              <w:rPr>
                <w:sz w:val="15"/>
              </w:rPr>
              <w:t>Host reachable, tetapi tidak ada listener pada port tersebut.</w:t>
            </w:r>
          </w:p>
        </w:tc>
      </w:tr>
      <w:tr>
        <w:tc>
          <w:tcPr>
            <w:tcW w:type="dxa" w:w="4984"/>
            <w:tcMar>
              <w:top w:w="70" w:type="dxa"/>
              <w:start w:w="80" w:type="dxa"/>
              <w:bottom w:w="70" w:type="dxa"/>
              <w:end w:w="80" w:type="dxa"/>
            </w:tcMar>
          </w:tcPr>
          <w:p>
            <w:pPr>
              <w:spacing w:after="0"/>
            </w:pPr>
            <w:r>
              <w:rPr>
                <w:sz w:val="15"/>
              </w:rPr>
              <w:t>filtered</w:t>
            </w:r>
          </w:p>
        </w:tc>
        <w:tc>
          <w:tcPr>
            <w:tcW w:type="dxa" w:w="4984"/>
            <w:tcMar>
              <w:top w:w="70" w:type="dxa"/>
              <w:start w:w="80" w:type="dxa"/>
              <w:bottom w:w="70" w:type="dxa"/>
              <w:end w:w="80" w:type="dxa"/>
            </w:tcMar>
          </w:tcPr>
          <w:p>
            <w:pPr>
              <w:spacing w:after="0"/>
            </w:pPr>
            <w:r>
              <w:rPr>
                <w:sz w:val="15"/>
              </w:rPr>
              <w:t>Filter/network path mencegah Nmap menentukan open vs closed.</w:t>
            </w:r>
          </w:p>
        </w:tc>
      </w:tr>
      <w:tr>
        <w:tc>
          <w:tcPr>
            <w:tcW w:type="dxa" w:w="4984"/>
            <w:tcMar>
              <w:top w:w="70" w:type="dxa"/>
              <w:start w:w="80" w:type="dxa"/>
              <w:bottom w:w="70" w:type="dxa"/>
              <w:end w:w="80" w:type="dxa"/>
            </w:tcMar>
          </w:tcPr>
          <w:p>
            <w:pPr>
              <w:spacing w:after="0"/>
            </w:pPr>
            <w:r>
              <w:rPr>
                <w:sz w:val="15"/>
              </w:rPr>
              <w:t>unfiltered</w:t>
            </w:r>
          </w:p>
        </w:tc>
        <w:tc>
          <w:tcPr>
            <w:tcW w:type="dxa" w:w="4984"/>
            <w:tcMar>
              <w:top w:w="70" w:type="dxa"/>
              <w:start w:w="80" w:type="dxa"/>
              <w:bottom w:w="70" w:type="dxa"/>
              <w:end w:w="80" w:type="dxa"/>
            </w:tcMar>
          </w:tcPr>
          <w:p>
            <w:pPr>
              <w:spacing w:after="0"/>
            </w:pPr>
            <w:r>
              <w:rPr>
                <w:sz w:val="15"/>
              </w:rPr>
              <w:t>Port reachable, tetapi teknik scan tertentu belum menentukan open/closed.</w:t>
            </w:r>
          </w:p>
        </w:tc>
      </w:tr>
      <w:tr>
        <w:tc>
          <w:tcPr>
            <w:tcW w:type="dxa" w:w="4984"/>
            <w:tcMar>
              <w:top w:w="70" w:type="dxa"/>
              <w:start w:w="80" w:type="dxa"/>
              <w:bottom w:w="70" w:type="dxa"/>
              <w:end w:w="80" w:type="dxa"/>
            </w:tcMar>
          </w:tcPr>
          <w:p>
            <w:pPr>
              <w:spacing w:after="0"/>
            </w:pPr>
            <w:r>
              <w:rPr>
                <w:sz w:val="15"/>
              </w:rPr>
              <w:t>open|filtered</w:t>
            </w:r>
          </w:p>
        </w:tc>
        <w:tc>
          <w:tcPr>
            <w:tcW w:type="dxa" w:w="4984"/>
            <w:tcMar>
              <w:top w:w="70" w:type="dxa"/>
              <w:start w:w="80" w:type="dxa"/>
              <w:bottom w:w="70" w:type="dxa"/>
              <w:end w:w="80" w:type="dxa"/>
            </w:tcMar>
          </w:tcPr>
          <w:p>
            <w:pPr>
              <w:spacing w:after="0"/>
            </w:pPr>
            <w:r>
              <w:rPr>
                <w:sz w:val="15"/>
              </w:rPr>
              <w:t>Tidak cukup bukti untuk membedakan open dan filtered; umum pada UDP.</w:t>
            </w:r>
          </w:p>
        </w:tc>
      </w:tr>
      <w:tr>
        <w:tc>
          <w:tcPr>
            <w:tcW w:type="dxa" w:w="4984"/>
            <w:tcMar>
              <w:top w:w="70" w:type="dxa"/>
              <w:start w:w="80" w:type="dxa"/>
              <w:bottom w:w="70" w:type="dxa"/>
              <w:end w:w="80" w:type="dxa"/>
            </w:tcMar>
          </w:tcPr>
          <w:p>
            <w:pPr>
              <w:spacing w:after="0"/>
            </w:pPr>
            <w:r>
              <w:rPr>
                <w:sz w:val="15"/>
              </w:rPr>
              <w:t>closed|filtered</w:t>
            </w:r>
          </w:p>
        </w:tc>
        <w:tc>
          <w:tcPr>
            <w:tcW w:type="dxa" w:w="4984"/>
            <w:tcMar>
              <w:top w:w="70" w:type="dxa"/>
              <w:start w:w="80" w:type="dxa"/>
              <w:bottom w:w="70" w:type="dxa"/>
              <w:end w:w="80" w:type="dxa"/>
            </w:tcMar>
          </w:tcPr>
          <w:p>
            <w:pPr>
              <w:spacing w:after="0"/>
            </w:pPr>
            <w:r>
              <w:rPr>
                <w:sz w:val="15"/>
              </w:rPr>
              <w:t>Tidak cukup bukti untuk membedakan closed dan filtered; muncul pada teknik tertentu.</w:t>
            </w:r>
          </w:p>
        </w:tc>
      </w:tr>
    </w:tbl>
    <w:p>
      <w:pPr>
        <w:spacing w:after="20"/>
      </w:pPr>
    </w:p>
    <w:p>
      <w:pPr>
        <w:pStyle w:val="Heading1"/>
      </w:pPr>
      <w:r>
        <w:t>6. TCP Connect vs SYN Scan</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3"/>
        <w:gridCol w:w="3323"/>
        <w:gridCol w:w="3323"/>
      </w:tblGrid>
      <w:tr>
        <w:tc>
          <w:tcPr>
            <w:tcW w:type="dxa" w:w="3323"/>
            <w:shd w:fill="111827"/>
            <w:tcMar>
              <w:top w:w="85" w:type="dxa"/>
              <w:start w:w="90" w:type="dxa"/>
              <w:bottom w:w="85" w:type="dxa"/>
              <w:end w:w="90" w:type="dxa"/>
            </w:tcMar>
            <w:vAlign w:val="center"/>
          </w:tcPr>
          <w:p>
            <w:pPr>
              <w:spacing w:after="0"/>
            </w:pPr>
            <w:r>
              <w:rPr>
                <w:b/>
                <w:color w:val="FFFFFF"/>
                <w:sz w:val="16"/>
              </w:rPr>
              <w:t>Scan</w:t>
            </w:r>
          </w:p>
        </w:tc>
        <w:tc>
          <w:tcPr>
            <w:tcW w:type="dxa" w:w="3323"/>
            <w:shd w:fill="111827"/>
            <w:tcMar>
              <w:top w:w="85" w:type="dxa"/>
              <w:start w:w="90" w:type="dxa"/>
              <w:bottom w:w="85" w:type="dxa"/>
              <w:end w:w="90" w:type="dxa"/>
            </w:tcMar>
            <w:vAlign w:val="center"/>
          </w:tcPr>
          <w:p>
            <w:pPr>
              <w:spacing w:after="0"/>
            </w:pPr>
            <w:r>
              <w:rPr>
                <w:b/>
                <w:color w:val="FFFFFF"/>
                <w:sz w:val="16"/>
              </w:rPr>
              <w:t>Contoh</w:t>
            </w:r>
          </w:p>
        </w:tc>
        <w:tc>
          <w:tcPr>
            <w:tcW w:type="dxa" w:w="3323"/>
            <w:shd w:fill="111827"/>
            <w:tcMar>
              <w:top w:w="85" w:type="dxa"/>
              <w:start w:w="90" w:type="dxa"/>
              <w:bottom w:w="85" w:type="dxa"/>
              <w:end w:w="90" w:type="dxa"/>
            </w:tcMar>
            <w:vAlign w:val="center"/>
          </w:tcPr>
          <w:p>
            <w:pPr>
              <w:spacing w:after="0"/>
            </w:pPr>
            <w:r>
              <w:rPr>
                <w:b/>
                <w:color w:val="FFFFFF"/>
                <w:sz w:val="16"/>
              </w:rPr>
              <w:t>Kapan berguna</w:t>
            </w:r>
          </w:p>
        </w:tc>
      </w:tr>
      <w:tr>
        <w:tc>
          <w:tcPr>
            <w:tcW w:type="dxa" w:w="3323"/>
            <w:tcMar>
              <w:top w:w="70" w:type="dxa"/>
              <w:start w:w="80" w:type="dxa"/>
              <w:bottom w:w="70" w:type="dxa"/>
              <w:end w:w="80" w:type="dxa"/>
            </w:tcMar>
          </w:tcPr>
          <w:p>
            <w:pPr>
              <w:spacing w:after="0"/>
            </w:pPr>
            <w:r>
              <w:rPr>
                <w:sz w:val="15"/>
              </w:rPr>
              <w:t>TCP Connect</w:t>
            </w:r>
          </w:p>
        </w:tc>
        <w:tc>
          <w:tcPr>
            <w:tcW w:type="dxa" w:w="3323"/>
            <w:tcMar>
              <w:top w:w="70" w:type="dxa"/>
              <w:start w:w="80" w:type="dxa"/>
              <w:bottom w:w="70" w:type="dxa"/>
              <w:end w:w="80" w:type="dxa"/>
            </w:tcMar>
          </w:tcPr>
          <w:p>
            <w:pPr>
              <w:spacing w:after="0"/>
            </w:pPr>
            <w:r>
              <w:rPr>
                <w:sz w:val="15"/>
              </w:rPr>
              <w:t>nmap -sT -p 80 TARGET</w:t>
            </w:r>
          </w:p>
        </w:tc>
        <w:tc>
          <w:tcPr>
            <w:tcW w:type="dxa" w:w="3323"/>
            <w:tcMar>
              <w:top w:w="70" w:type="dxa"/>
              <w:start w:w="80" w:type="dxa"/>
              <w:bottom w:w="70" w:type="dxa"/>
              <w:end w:w="80" w:type="dxa"/>
            </w:tcMar>
          </w:tcPr>
          <w:p>
            <w:pPr>
              <w:spacing w:after="0"/>
            </w:pPr>
            <w:r>
              <w:rPr>
                <w:sz w:val="15"/>
              </w:rPr>
              <w:t>Tidak butuh raw packet privilege; menggunakan connect() OS.</w:t>
            </w:r>
          </w:p>
        </w:tc>
      </w:tr>
      <w:tr>
        <w:tc>
          <w:tcPr>
            <w:tcW w:type="dxa" w:w="3323"/>
            <w:tcMar>
              <w:top w:w="70" w:type="dxa"/>
              <w:start w:w="80" w:type="dxa"/>
              <w:bottom w:w="70" w:type="dxa"/>
              <w:end w:w="80" w:type="dxa"/>
            </w:tcMar>
          </w:tcPr>
          <w:p>
            <w:pPr>
              <w:spacing w:after="0"/>
            </w:pPr>
            <w:r>
              <w:rPr>
                <w:sz w:val="15"/>
              </w:rPr>
              <w:t>SYN Scan</w:t>
            </w:r>
          </w:p>
        </w:tc>
        <w:tc>
          <w:tcPr>
            <w:tcW w:type="dxa" w:w="3323"/>
            <w:tcMar>
              <w:top w:w="70" w:type="dxa"/>
              <w:start w:w="80" w:type="dxa"/>
              <w:bottom w:w="70" w:type="dxa"/>
              <w:end w:w="80" w:type="dxa"/>
            </w:tcMar>
          </w:tcPr>
          <w:p>
            <w:pPr>
              <w:spacing w:after="0"/>
            </w:pPr>
            <w:r>
              <w:rPr>
                <w:sz w:val="15"/>
              </w:rPr>
              <w:t>sudo nmap -sS -p 80 TARGET</w:t>
            </w:r>
          </w:p>
        </w:tc>
        <w:tc>
          <w:tcPr>
            <w:tcW w:type="dxa" w:w="3323"/>
            <w:tcMar>
              <w:top w:w="70" w:type="dxa"/>
              <w:start w:w="80" w:type="dxa"/>
              <w:bottom w:w="70" w:type="dxa"/>
              <w:end w:w="80" w:type="dxa"/>
            </w:tcMar>
          </w:tcPr>
          <w:p>
            <w:pPr>
              <w:spacing w:after="0"/>
            </w:pPr>
            <w:r>
              <w:rPr>
                <w:sz w:val="15"/>
              </w:rPr>
              <w:t>Raw SYN probe; efisien dan umum saat privilege tersedia.</w:t>
            </w:r>
          </w:p>
        </w:tc>
      </w:tr>
    </w:tbl>
    <w:p>
      <w:pPr>
        <w:spacing w:after="20"/>
      </w:pPr>
    </w:p>
    <w:p>
      <w:r>
        <w:br w:type="page"/>
      </w:r>
    </w:p>
    <w:p>
      <w:pPr>
        <w:pStyle w:val="Heading1"/>
      </w:pPr>
      <w:r>
        <w:t>7. Memilih Port dengan Sengaja</w:t>
      </w:r>
    </w:p>
    <w:p>
      <w:r>
        <w:rPr>
          <w:rFonts w:ascii="Liberation Sans" w:hAnsi="Liberation Sans"/>
          <w:b w:val="0"/>
        </w:rPr>
        <w:t>Default Nmap memindai 1.000 port TCP yang dianggap paling umum. Untuk lab atau engagement, pilih port berdasarkan tujuan, bukan karena flag terlihat keren.</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3"/>
        <w:gridCol w:w="3323"/>
        <w:gridCol w:w="3323"/>
      </w:tblGrid>
      <w:tr>
        <w:tc>
          <w:tcPr>
            <w:tcW w:type="dxa" w:w="3323"/>
            <w:shd w:fill="111827"/>
            <w:tcMar>
              <w:top w:w="85" w:type="dxa"/>
              <w:start w:w="90" w:type="dxa"/>
              <w:bottom w:w="85" w:type="dxa"/>
              <w:end w:w="90" w:type="dxa"/>
            </w:tcMar>
            <w:vAlign w:val="center"/>
          </w:tcPr>
          <w:p>
            <w:pPr>
              <w:spacing w:after="0"/>
            </w:pPr>
            <w:r>
              <w:rPr>
                <w:b/>
                <w:color w:val="FFFFFF"/>
                <w:sz w:val="16"/>
              </w:rPr>
              <w:t>Pilihan</w:t>
            </w:r>
          </w:p>
        </w:tc>
        <w:tc>
          <w:tcPr>
            <w:tcW w:type="dxa" w:w="3323"/>
            <w:shd w:fill="111827"/>
            <w:tcMar>
              <w:top w:w="85" w:type="dxa"/>
              <w:start w:w="90" w:type="dxa"/>
              <w:bottom w:w="85" w:type="dxa"/>
              <w:end w:w="90" w:type="dxa"/>
            </w:tcMar>
            <w:vAlign w:val="center"/>
          </w:tcPr>
          <w:p>
            <w:pPr>
              <w:spacing w:after="0"/>
            </w:pPr>
            <w:r>
              <w:rPr>
                <w:b/>
                <w:color w:val="FFFFFF"/>
                <w:sz w:val="16"/>
              </w:rPr>
              <w:t>Contoh</w:t>
            </w:r>
          </w:p>
        </w:tc>
        <w:tc>
          <w:tcPr>
            <w:tcW w:type="dxa" w:w="3323"/>
            <w:shd w:fill="111827"/>
            <w:tcMar>
              <w:top w:w="85" w:type="dxa"/>
              <w:start w:w="90" w:type="dxa"/>
              <w:bottom w:w="85" w:type="dxa"/>
              <w:end w:w="90" w:type="dxa"/>
            </w:tcMar>
            <w:vAlign w:val="center"/>
          </w:tcPr>
          <w:p>
            <w:pPr>
              <w:spacing w:after="0"/>
            </w:pPr>
            <w:r>
              <w:rPr>
                <w:b/>
                <w:color w:val="FFFFFF"/>
                <w:sz w:val="16"/>
              </w:rPr>
              <w:t>Catatan</w:t>
            </w:r>
          </w:p>
        </w:tc>
      </w:tr>
      <w:tr>
        <w:tc>
          <w:tcPr>
            <w:tcW w:type="dxa" w:w="3323"/>
            <w:tcMar>
              <w:top w:w="70" w:type="dxa"/>
              <w:start w:w="80" w:type="dxa"/>
              <w:bottom w:w="70" w:type="dxa"/>
              <w:end w:w="80" w:type="dxa"/>
            </w:tcMar>
          </w:tcPr>
          <w:p>
            <w:pPr>
              <w:spacing w:after="0"/>
            </w:pPr>
            <w:r>
              <w:rPr>
                <w:sz w:val="15"/>
              </w:rPr>
              <w:t>Specific ports</w:t>
            </w:r>
          </w:p>
        </w:tc>
        <w:tc>
          <w:tcPr>
            <w:tcW w:type="dxa" w:w="3323"/>
            <w:tcMar>
              <w:top w:w="70" w:type="dxa"/>
              <w:start w:w="80" w:type="dxa"/>
              <w:bottom w:w="70" w:type="dxa"/>
              <w:end w:w="80" w:type="dxa"/>
            </w:tcMar>
          </w:tcPr>
          <w:p>
            <w:pPr>
              <w:spacing w:after="0"/>
            </w:pPr>
            <w:r>
              <w:rPr>
                <w:sz w:val="15"/>
              </w:rPr>
              <w:t>-p 22,80,443</w:t>
            </w:r>
          </w:p>
        </w:tc>
        <w:tc>
          <w:tcPr>
            <w:tcW w:type="dxa" w:w="3323"/>
            <w:tcMar>
              <w:top w:w="70" w:type="dxa"/>
              <w:start w:w="80" w:type="dxa"/>
              <w:bottom w:w="70" w:type="dxa"/>
              <w:end w:w="80" w:type="dxa"/>
            </w:tcMar>
          </w:tcPr>
          <w:p>
            <w:pPr>
              <w:spacing w:after="0"/>
            </w:pPr>
            <w:r>
              <w:rPr>
                <w:sz w:val="15"/>
              </w:rPr>
              <w:t>Cepat dan hypothesis-driven.</w:t>
            </w:r>
          </w:p>
        </w:tc>
      </w:tr>
      <w:tr>
        <w:tc>
          <w:tcPr>
            <w:tcW w:type="dxa" w:w="3323"/>
            <w:tcMar>
              <w:top w:w="70" w:type="dxa"/>
              <w:start w:w="80" w:type="dxa"/>
              <w:bottom w:w="70" w:type="dxa"/>
              <w:end w:w="80" w:type="dxa"/>
            </w:tcMar>
          </w:tcPr>
          <w:p>
            <w:pPr>
              <w:spacing w:after="0"/>
            </w:pPr>
            <w:r>
              <w:rPr>
                <w:sz w:val="15"/>
              </w:rPr>
              <w:t>Range</w:t>
            </w:r>
          </w:p>
        </w:tc>
        <w:tc>
          <w:tcPr>
            <w:tcW w:type="dxa" w:w="3323"/>
            <w:tcMar>
              <w:top w:w="70" w:type="dxa"/>
              <w:start w:w="80" w:type="dxa"/>
              <w:bottom w:w="70" w:type="dxa"/>
              <w:end w:w="80" w:type="dxa"/>
            </w:tcMar>
          </w:tcPr>
          <w:p>
            <w:pPr>
              <w:spacing w:after="0"/>
            </w:pPr>
            <w:r>
              <w:rPr>
                <w:sz w:val="15"/>
              </w:rPr>
              <w:t>-p 1-1024</w:t>
            </w:r>
          </w:p>
        </w:tc>
        <w:tc>
          <w:tcPr>
            <w:tcW w:type="dxa" w:w="3323"/>
            <w:tcMar>
              <w:top w:w="70" w:type="dxa"/>
              <w:start w:w="80" w:type="dxa"/>
              <w:bottom w:w="70" w:type="dxa"/>
              <w:end w:w="80" w:type="dxa"/>
            </w:tcMar>
          </w:tcPr>
          <w:p>
            <w:pPr>
              <w:spacing w:after="0"/>
            </w:pPr>
            <w:r>
              <w:rPr>
                <w:sz w:val="15"/>
              </w:rPr>
              <w:t>Cakupan eksplisit.</w:t>
            </w:r>
          </w:p>
        </w:tc>
      </w:tr>
      <w:tr>
        <w:tc>
          <w:tcPr>
            <w:tcW w:type="dxa" w:w="3323"/>
            <w:tcMar>
              <w:top w:w="70" w:type="dxa"/>
              <w:start w:w="80" w:type="dxa"/>
              <w:bottom w:w="70" w:type="dxa"/>
              <w:end w:w="80" w:type="dxa"/>
            </w:tcMar>
          </w:tcPr>
          <w:p>
            <w:pPr>
              <w:spacing w:after="0"/>
            </w:pPr>
            <w:r>
              <w:rPr>
                <w:sz w:val="15"/>
              </w:rPr>
              <w:t>Top ports</w:t>
            </w:r>
          </w:p>
        </w:tc>
        <w:tc>
          <w:tcPr>
            <w:tcW w:type="dxa" w:w="3323"/>
            <w:tcMar>
              <w:top w:w="70" w:type="dxa"/>
              <w:start w:w="80" w:type="dxa"/>
              <w:bottom w:w="70" w:type="dxa"/>
              <w:end w:w="80" w:type="dxa"/>
            </w:tcMar>
          </w:tcPr>
          <w:p>
            <w:pPr>
              <w:spacing w:after="0"/>
            </w:pPr>
            <w:r>
              <w:rPr>
                <w:sz w:val="15"/>
              </w:rPr>
              <w:t>--top-ports 100</w:t>
            </w:r>
          </w:p>
        </w:tc>
        <w:tc>
          <w:tcPr>
            <w:tcW w:type="dxa" w:w="3323"/>
            <w:tcMar>
              <w:top w:w="70" w:type="dxa"/>
              <w:start w:w="80" w:type="dxa"/>
              <w:bottom w:w="70" w:type="dxa"/>
              <w:end w:w="80" w:type="dxa"/>
            </w:tcMar>
          </w:tcPr>
          <w:p>
            <w:pPr>
              <w:spacing w:after="0"/>
            </w:pPr>
            <w:r>
              <w:rPr>
                <w:sz w:val="15"/>
              </w:rPr>
              <w:t>Trade-off antara kecepatan dan coverage.</w:t>
            </w:r>
          </w:p>
        </w:tc>
      </w:tr>
      <w:tr>
        <w:tc>
          <w:tcPr>
            <w:tcW w:type="dxa" w:w="3323"/>
            <w:tcMar>
              <w:top w:w="70" w:type="dxa"/>
              <w:start w:w="80" w:type="dxa"/>
              <w:bottom w:w="70" w:type="dxa"/>
              <w:end w:w="80" w:type="dxa"/>
            </w:tcMar>
          </w:tcPr>
          <w:p>
            <w:pPr>
              <w:spacing w:after="0"/>
            </w:pPr>
            <w:r>
              <w:rPr>
                <w:sz w:val="15"/>
              </w:rPr>
              <w:t>All TCP ports</w:t>
            </w:r>
          </w:p>
        </w:tc>
        <w:tc>
          <w:tcPr>
            <w:tcW w:type="dxa" w:w="3323"/>
            <w:tcMar>
              <w:top w:w="70" w:type="dxa"/>
              <w:start w:w="80" w:type="dxa"/>
              <w:bottom w:w="70" w:type="dxa"/>
              <w:end w:w="80" w:type="dxa"/>
            </w:tcMar>
          </w:tcPr>
          <w:p>
            <w:pPr>
              <w:spacing w:after="0"/>
            </w:pPr>
            <w:r>
              <w:rPr>
                <w:sz w:val="15"/>
              </w:rPr>
              <w:t>-p-</w:t>
            </w:r>
          </w:p>
        </w:tc>
        <w:tc>
          <w:tcPr>
            <w:tcW w:type="dxa" w:w="3323"/>
            <w:tcMar>
              <w:top w:w="70" w:type="dxa"/>
              <w:start w:w="80" w:type="dxa"/>
              <w:bottom w:w="70" w:type="dxa"/>
              <w:end w:w="80" w:type="dxa"/>
            </w:tcMar>
          </w:tcPr>
          <w:p>
            <w:pPr>
              <w:spacing w:after="0"/>
            </w:pPr>
            <w:r>
              <w:rPr>
                <w:sz w:val="15"/>
              </w:rPr>
              <w:t>1-65535; mahal dan hanya bila scope/waktu mendukung.</w:t>
            </w:r>
          </w:p>
        </w:tc>
      </w:tr>
      <w:tr>
        <w:tc>
          <w:tcPr>
            <w:tcW w:type="dxa" w:w="3323"/>
            <w:tcMar>
              <w:top w:w="70" w:type="dxa"/>
              <w:start w:w="80" w:type="dxa"/>
              <w:bottom w:w="70" w:type="dxa"/>
              <w:end w:w="80" w:type="dxa"/>
            </w:tcMar>
          </w:tcPr>
          <w:p>
            <w:pPr>
              <w:spacing w:after="0"/>
            </w:pPr>
            <w:r>
              <w:rPr>
                <w:sz w:val="15"/>
              </w:rPr>
              <w:t>Open only output</w:t>
            </w:r>
          </w:p>
        </w:tc>
        <w:tc>
          <w:tcPr>
            <w:tcW w:type="dxa" w:w="3323"/>
            <w:tcMar>
              <w:top w:w="70" w:type="dxa"/>
              <w:start w:w="80" w:type="dxa"/>
              <w:bottom w:w="70" w:type="dxa"/>
              <w:end w:w="80" w:type="dxa"/>
            </w:tcMar>
          </w:tcPr>
          <w:p>
            <w:pPr>
              <w:spacing w:after="0"/>
            </w:pPr>
            <w:r>
              <w:rPr>
                <w:sz w:val="15"/>
              </w:rPr>
              <w:t>--open</w:t>
            </w:r>
          </w:p>
        </w:tc>
        <w:tc>
          <w:tcPr>
            <w:tcW w:type="dxa" w:w="3323"/>
            <w:tcMar>
              <w:top w:w="70" w:type="dxa"/>
              <w:start w:w="80" w:type="dxa"/>
              <w:bottom w:w="70" w:type="dxa"/>
              <w:end w:w="80" w:type="dxa"/>
            </w:tcMar>
          </w:tcPr>
          <w:p>
            <w:pPr>
              <w:spacing w:after="0"/>
            </w:pPr>
            <w:r>
              <w:rPr>
                <w:sz w:val="15"/>
              </w:rPr>
              <w:t>Menyederhanakan output, tetapi jangan kehilangan evidence bila audit butuh state lain.</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5F3FF"/>
            <w:tcMar>
              <w:top w:w="135" w:type="dxa"/>
              <w:start w:w="165" w:type="dxa"/>
              <w:bottom w:w="135" w:type="dxa"/>
              <w:end w:w="165" w:type="dxa"/>
            </w:tcMar>
          </w:tcPr>
          <w:p>
            <w:pPr>
              <w:spacing w:after="60"/>
            </w:pPr>
            <w:r>
              <w:rPr>
                <w:b/>
                <w:color w:val="6D28D9"/>
                <w:sz w:val="19"/>
              </w:rPr>
              <w:t>Think like an attacker</w:t>
            </w:r>
          </w:p>
          <w:p>
            <w:pPr>
              <w:spacing w:after="0" w:line="254" w:lineRule="auto"/>
            </w:pPr>
            <w:r>
              <w:t>Kalau recon menunjukkan web app pada custom port, scan "top 1000" saja bisa gagal menemukan service penting. Gunakan bukti recon untuk menentukan coverage, bukan hanya default tool.</w:t>
            </w:r>
          </w:p>
        </w:tc>
      </w:tr>
    </w:tbl>
    <w:p>
      <w:pPr>
        <w:spacing w:after="20"/>
      </w:pPr>
    </w:p>
    <w:p>
      <w:pPr>
        <w:pStyle w:val="Heading1"/>
      </w:pPr>
      <w:r>
        <w:t>8. Service &amp; Version Detection</w:t>
      </w:r>
    </w:p>
    <w:p>
      <w:r>
        <w:rPr>
          <w:rFonts w:ascii="Liberation Sans" w:hAnsi="Liberation Sans"/>
          <w:b w:val="0"/>
        </w:rPr>
        <w:t>Nomor port hanyalah petunjuk. Service bisa berjalan pada port yang tidak biasa. Opsi -sV mengirim probe dan mencocokkan response dengan signature database untuk mengidentifikasi protocol, product, version, dan kadang CPE.</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nmap -sV -p 80,6379 172.31.80.10</w:t>
            </w:r>
            <w:r>
              <w:br/>
            </w:r>
            <w:r>
              <w:rPr>
                <w:rFonts w:ascii="Liberation Mono" w:hAnsi="Liberation Mono"/>
                <w:color w:val="F9FAFB"/>
                <w:sz w:val="15"/>
              </w:rPr>
              <w:t>nmap -sV --version-light -p 80 172.31.80.10</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FFBEB"/>
            <w:tcMar>
              <w:top w:w="135" w:type="dxa"/>
              <w:start w:w="165" w:type="dxa"/>
              <w:bottom w:w="135" w:type="dxa"/>
              <w:end w:w="165" w:type="dxa"/>
            </w:tcMar>
          </w:tcPr>
          <w:p>
            <w:pPr>
              <w:spacing w:after="60"/>
            </w:pPr>
            <w:r>
              <w:rPr>
                <w:b/>
                <w:color w:val="92400E"/>
                <w:sz w:val="19"/>
              </w:rPr>
              <w:t>Scanner output is evidence, not verdict</w:t>
            </w:r>
          </w:p>
          <w:p>
            <w:pPr>
              <w:spacing w:after="0" w:line="254" w:lineRule="auto"/>
            </w:pPr>
            <w:r>
              <w:t>Banner/version detection bisa salah, diubah, diproxy, atau disembunyikan. Selalu cari konfirmasi manual sebelum menarik kesimpulan vulnerability.</w:t>
            </w:r>
          </w:p>
        </w:tc>
      </w:tr>
    </w:tbl>
    <w:p>
      <w:pPr>
        <w:spacing w:after="20"/>
      </w:pPr>
    </w:p>
    <w:p>
      <w:pPr>
        <w:pStyle w:val="Heading1"/>
      </w:pPr>
      <w:r>
        <w:t>9. UDP Enumeration</w:t>
      </w:r>
    </w:p>
    <w:p>
      <w:r>
        <w:rPr>
          <w:rFonts w:ascii="Liberation Sans" w:hAnsi="Liberation Sans"/>
          <w:b w:val="0"/>
        </w:rPr>
        <w:t>UDP tidak memiliki handshake seperti TCP. Banyak service UDP tidak merespons probe yang salah, firewall dapat membuang packet diam-diam, dan ICMP error sering dibatasi. Itu sebabnya UDP scan umumnya lebih lambat dan sering menghasilkan open|filtered.</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sudo nmap -sU -p 9999 172.31.80.13</w:t>
            </w:r>
            <w:r>
              <w:br/>
            </w:r>
            <w:r>
              <w:rPr>
                <w:rFonts w:ascii="Liberation Mono" w:hAnsi="Liberation Mono"/>
                <w:color w:val="F9FAFB"/>
                <w:sz w:val="15"/>
              </w:rPr>
              <w:t>sudo nmap -sU -sV -p 9999 172.31.80.13</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9"/>
              </w:rPr>
              <w:t>Protocol matters</w:t>
            </w:r>
          </w:p>
          <w:p>
            <w:pPr>
              <w:spacing w:after="0" w:line="254" w:lineRule="auto"/>
            </w:pPr>
            <w:r>
              <w:t>DNS, SNMP, DHCP, NTP, dan banyak service lain memakai UDP. Mengabaikan UDP sepenuhnya dapat membuat inventory tidak lengkap.</w:t>
            </w:r>
          </w:p>
        </w:tc>
      </w:tr>
    </w:tbl>
    <w:p>
      <w:pPr>
        <w:spacing w:after="20"/>
      </w:pPr>
    </w:p>
    <w:p>
      <w:r>
        <w:br w:type="page"/>
      </w:r>
    </w:p>
    <w:p>
      <w:pPr>
        <w:pStyle w:val="Heading1"/>
      </w:pPr>
      <w:r>
        <w:t>10. Nmap Scripting Engine (NSE)</w:t>
      </w:r>
    </w:p>
    <w:p>
      <w:r>
        <w:rPr>
          <w:rFonts w:ascii="Liberation Sans" w:hAnsi="Liberation Sans"/>
          <w:b w:val="0"/>
        </w:rPr>
        <w:t>NSE menjalankan script Lua untuk discovery, version enrichment, authentication checks, vulnerability checks, bahkan kategori yang intrusive atau exploit. Script tidak dijalankan dalam sandbox. Karena itu, gunakan explicit script dan baca dokumentasinya sebelum eksekusi.</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nmap --script-help http-title</w:t>
            </w:r>
            <w:r>
              <w:br/>
            </w:r>
            <w:r>
              <w:rPr>
                <w:rFonts w:ascii="Liberation Mono" w:hAnsi="Liberation Mono"/>
                <w:color w:val="F9FAFB"/>
                <w:sz w:val="15"/>
              </w:rPr>
              <w:t>nmap --script-help redis-info</w:t>
            </w:r>
          </w:p>
        </w:tc>
      </w:tr>
    </w:tbl>
    <w:p>
      <w:pPr>
        <w:spacing w:after="20"/>
      </w:pP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nmap -p 80 --script http-title,http-headers 172.31.80.10</w:t>
            </w:r>
            <w:r>
              <w:br/>
            </w:r>
            <w:r>
              <w:rPr>
                <w:rFonts w:ascii="Liberation Mono" w:hAnsi="Liberation Mono"/>
                <w:color w:val="F9FAFB"/>
                <w:sz w:val="15"/>
              </w:rPr>
              <w:t>nmap -p 6379 --script redis-info 172.31.80.12</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Peringatan -sC</w:t>
            </w:r>
          </w:p>
          <w:p>
            <w:pPr>
              <w:spacing w:after="0" w:line="254" w:lineRule="auto"/>
            </w:pPr>
            <w:r>
              <w:t>-sC sama dengan --script=default. Dokumentasi Nmap menyatakan sebagian default scripts dianggap intrusive. Di module ini, -sC hanya boleh dicoba pada lab lokal yang lo bangun sendiri. Untuk engagement nyata, pilih script eksplisit berdasarkan RoE.</w:t>
            </w:r>
          </w:p>
        </w:tc>
      </w:tr>
    </w:tbl>
    <w:p>
      <w:pPr>
        <w:spacing w:after="20"/>
      </w:pPr>
    </w:p>
    <w:p>
      <w:pPr>
        <w:pStyle w:val="Heading1"/>
      </w:pPr>
      <w:r>
        <w:t>11. Output &amp; Evidence</w:t>
      </w:r>
    </w:p>
    <w:p>
      <w:r>
        <w:rPr>
          <w:rFonts w:ascii="Liberation Sans" w:hAnsi="Liberation Sans"/>
          <w:b w:val="0"/>
        </w:rPr>
        <w:t>Jangan hanya copy-paste terminal. Nmap dapat menyimpan beberapa format sekaligus dengan -oA. Format XML paling berguna untuk automation karena memiliki struktur yang stabil.</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mkdir -p module08-enum/02-scans</w:t>
            </w:r>
            <w:r>
              <w:br/>
            </w:r>
            <w:r>
              <w:rPr>
                <w:rFonts w:ascii="Liberation Mono" w:hAnsi="Liberation Mono"/>
                <w:color w:val="F9FAFB"/>
                <w:sz w:val="15"/>
              </w:rPr>
              <w:t>nmap -sV -p 80 -oA module08-enum/02-scans/nginx 172.31.80.10</w:t>
            </w:r>
          </w:p>
        </w:tc>
      </w:tr>
    </w:tbl>
    <w:p>
      <w:pPr>
        <w:spacing w:after="20"/>
      </w:pPr>
    </w:p>
    <w:p>
      <w:pPr>
        <w:pStyle w:val="ListBullet"/>
        <w:spacing w:after="40"/>
      </w:pPr>
      <w:r>
        <w:t>.nmap - human-readable normal output.</w:t>
      </w:r>
    </w:p>
    <w:p>
      <w:pPr>
        <w:pStyle w:val="ListBullet"/>
        <w:spacing w:after="40"/>
      </w:pPr>
      <w:r>
        <w:t>.gnmap - legacy grepable output; praktis tapi tidak sekaya XML.</w:t>
      </w:r>
    </w:p>
    <w:p>
      <w:pPr>
        <w:pStyle w:val="ListBullet"/>
        <w:spacing w:after="40"/>
      </w:pPr>
      <w:r>
        <w:t>.xml - paling cocok untuk parser, inventory, dan tooling berikutnya.</w:t>
      </w: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9"/>
              </w:rPr>
              <w:t>Evidence integrity</w:t>
            </w:r>
          </w:p>
          <w:p>
            <w:pPr>
              <w:spacing w:after="0" w:line="254" w:lineRule="auto"/>
            </w:pPr>
            <w:r>
              <w:t>Simpan command, timestamp, target, dan hasil mentah. Jangan hanya menyimpan screenshot. Screenshot bagus untuk report, tetapi raw output lebih mudah diaudit dan diparse.</w:t>
            </w:r>
          </w:p>
        </w:tc>
      </w:tr>
    </w:tbl>
    <w:p>
      <w:pPr>
        <w:spacing w:after="20"/>
      </w:pPr>
    </w:p>
    <w:p>
      <w:pPr>
        <w:pStyle w:val="Heading1"/>
      </w:pPr>
      <w:r>
        <w:t>12. Timing &amp; Noise</w:t>
      </w:r>
    </w:p>
    <w:p>
      <w:r>
        <w:rPr>
          <w:rFonts w:ascii="Liberation Sans" w:hAnsi="Liberation Sans"/>
          <w:b w:val="0"/>
        </w:rPr>
        <w:t>Nmap punya timing template -T0 sampai -T5 serta banyak kontrol rate/retry. Semakin agresif bukan berarti semakin benar. Pada jaringan lambat, packet loss dapat membuat hasil lebih buruk. Mulai konservatif, ukur, lalu naikkan hanya jika scope dan kondisi mendukung.</w:t>
      </w:r>
    </w:p>
    <w:p>
      <w:pPr>
        <w:pStyle w:val="ListBullet"/>
        <w:spacing w:after="40"/>
      </w:pPr>
      <w:r>
        <w:t>Default timing adalah baseline yang baik untuk banyak kasus.</w:t>
      </w:r>
    </w:p>
    <w:p>
      <w:pPr>
        <w:pStyle w:val="ListBullet"/>
        <w:spacing w:after="40"/>
      </w:pPr>
      <w:r>
        <w:t>Jangan otomatis memakai -T5 pada production network.</w:t>
      </w:r>
    </w:p>
    <w:p>
      <w:pPr>
        <w:pStyle w:val="ListBullet"/>
        <w:spacing w:after="40"/>
      </w:pPr>
      <w:r>
        <w:t>Parallelism dan rate tinggi bisa memicu alert atau membebani target.</w:t>
      </w:r>
    </w:p>
    <w:p>
      <w:pPr>
        <w:pStyle w:val="ListBullet"/>
        <w:spacing w:after="40"/>
      </w:pPr>
      <w:r>
        <w:t>Catat perubahan timing di activity log karena memengaruhi repeatability.</w:t>
      </w:r>
    </w:p>
    <w:p>
      <w:r>
        <w:br w:type="page"/>
      </w:r>
    </w:p>
    <w:p>
      <w:pPr>
        <w:pStyle w:val="Heading1"/>
      </w:pPr>
      <w:r>
        <w:t>13. Protocol-specific Enumeration Mindset</w:t>
      </w:r>
    </w:p>
    <w:p>
      <w:r>
        <w:rPr>
          <w:rFonts w:ascii="Liberation Sans" w:hAnsi="Liberation Sans"/>
          <w:b w:val="0"/>
        </w:rPr>
        <w:t>Setelah service teridentifikasi, pertanyaan berubah dari "port apa yang open?" menjadi "apa yang dapat dipelajari dari protocol ini tanpa melampaui scope?".</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3"/>
        <w:gridCol w:w="3323"/>
        <w:gridCol w:w="3323"/>
      </w:tblGrid>
      <w:tr>
        <w:tc>
          <w:tcPr>
            <w:tcW w:type="dxa" w:w="3323"/>
            <w:shd w:fill="111827"/>
            <w:tcMar>
              <w:top w:w="85" w:type="dxa"/>
              <w:start w:w="90" w:type="dxa"/>
              <w:bottom w:w="85" w:type="dxa"/>
              <w:end w:w="90" w:type="dxa"/>
            </w:tcMar>
            <w:vAlign w:val="center"/>
          </w:tcPr>
          <w:p>
            <w:pPr>
              <w:spacing w:after="0"/>
            </w:pPr>
            <w:r>
              <w:rPr>
                <w:b/>
                <w:color w:val="FFFFFF"/>
                <w:sz w:val="16"/>
              </w:rPr>
              <w:t>Service</w:t>
            </w:r>
          </w:p>
        </w:tc>
        <w:tc>
          <w:tcPr>
            <w:tcW w:type="dxa" w:w="3323"/>
            <w:shd w:fill="111827"/>
            <w:tcMar>
              <w:top w:w="85" w:type="dxa"/>
              <w:start w:w="90" w:type="dxa"/>
              <w:bottom w:w="85" w:type="dxa"/>
              <w:end w:w="90" w:type="dxa"/>
            </w:tcMar>
            <w:vAlign w:val="center"/>
          </w:tcPr>
          <w:p>
            <w:pPr>
              <w:spacing w:after="0"/>
            </w:pPr>
            <w:r>
              <w:rPr>
                <w:b/>
                <w:color w:val="FFFFFF"/>
                <w:sz w:val="16"/>
              </w:rPr>
              <w:t>Pertanyaan awal</w:t>
            </w:r>
          </w:p>
        </w:tc>
        <w:tc>
          <w:tcPr>
            <w:tcW w:type="dxa" w:w="3323"/>
            <w:shd w:fill="111827"/>
            <w:tcMar>
              <w:top w:w="85" w:type="dxa"/>
              <w:start w:w="90" w:type="dxa"/>
              <w:bottom w:w="85" w:type="dxa"/>
              <w:end w:w="90" w:type="dxa"/>
            </w:tcMar>
            <w:vAlign w:val="center"/>
          </w:tcPr>
          <w:p>
            <w:pPr>
              <w:spacing w:after="0"/>
            </w:pPr>
            <w:r>
              <w:rPr>
                <w:b/>
                <w:color w:val="FFFFFF"/>
                <w:sz w:val="16"/>
              </w:rPr>
              <w:t>Verifikasi aman</w:t>
            </w:r>
          </w:p>
        </w:tc>
      </w:tr>
      <w:tr>
        <w:tc>
          <w:tcPr>
            <w:tcW w:type="dxa" w:w="3323"/>
            <w:tcMar>
              <w:top w:w="70" w:type="dxa"/>
              <w:start w:w="80" w:type="dxa"/>
              <w:bottom w:w="70" w:type="dxa"/>
              <w:end w:w="80" w:type="dxa"/>
            </w:tcMar>
          </w:tcPr>
          <w:p>
            <w:pPr>
              <w:spacing w:after="0"/>
            </w:pPr>
            <w:r>
              <w:rPr>
                <w:sz w:val="15"/>
              </w:rPr>
              <w:t>HTTP/HTTPS</w:t>
            </w:r>
          </w:p>
        </w:tc>
        <w:tc>
          <w:tcPr>
            <w:tcW w:type="dxa" w:w="3323"/>
            <w:tcMar>
              <w:top w:w="70" w:type="dxa"/>
              <w:start w:w="80" w:type="dxa"/>
              <w:bottom w:w="70" w:type="dxa"/>
              <w:end w:w="80" w:type="dxa"/>
            </w:tcMar>
          </w:tcPr>
          <w:p>
            <w:pPr>
              <w:spacing w:after="0"/>
            </w:pPr>
            <w:r>
              <w:rPr>
                <w:sz w:val="15"/>
              </w:rPr>
              <w:t>Status, headers, title, redirect, TLS, virtual host?</w:t>
            </w:r>
          </w:p>
        </w:tc>
        <w:tc>
          <w:tcPr>
            <w:tcW w:type="dxa" w:w="3323"/>
            <w:tcMar>
              <w:top w:w="70" w:type="dxa"/>
              <w:start w:w="80" w:type="dxa"/>
              <w:bottom w:w="70" w:type="dxa"/>
              <w:end w:w="80" w:type="dxa"/>
            </w:tcMar>
          </w:tcPr>
          <w:p>
            <w:pPr>
              <w:spacing w:after="0"/>
            </w:pPr>
            <w:r>
              <w:rPr>
                <w:sz w:val="15"/>
              </w:rPr>
              <w:t>curl -I / curl -v; browser/Burp pada target authorized.</w:t>
            </w:r>
          </w:p>
        </w:tc>
      </w:tr>
      <w:tr>
        <w:tc>
          <w:tcPr>
            <w:tcW w:type="dxa" w:w="3323"/>
            <w:tcMar>
              <w:top w:w="70" w:type="dxa"/>
              <w:start w:w="80" w:type="dxa"/>
              <w:bottom w:w="70" w:type="dxa"/>
              <w:end w:w="80" w:type="dxa"/>
            </w:tcMar>
          </w:tcPr>
          <w:p>
            <w:pPr>
              <w:spacing w:after="0"/>
            </w:pPr>
            <w:r>
              <w:rPr>
                <w:sz w:val="15"/>
              </w:rPr>
              <w:t>SSH</w:t>
            </w:r>
          </w:p>
        </w:tc>
        <w:tc>
          <w:tcPr>
            <w:tcW w:type="dxa" w:w="3323"/>
            <w:tcMar>
              <w:top w:w="70" w:type="dxa"/>
              <w:start w:w="80" w:type="dxa"/>
              <w:bottom w:w="70" w:type="dxa"/>
              <w:end w:w="80" w:type="dxa"/>
            </w:tcMar>
          </w:tcPr>
          <w:p>
            <w:pPr>
              <w:spacing w:after="0"/>
            </w:pPr>
            <w:r>
              <w:rPr>
                <w:sz w:val="15"/>
              </w:rPr>
              <w:t>Banner, protocol, host key, authentication methods?</w:t>
            </w:r>
          </w:p>
        </w:tc>
        <w:tc>
          <w:tcPr>
            <w:tcW w:type="dxa" w:w="3323"/>
            <w:tcMar>
              <w:top w:w="70" w:type="dxa"/>
              <w:start w:w="80" w:type="dxa"/>
              <w:bottom w:w="70" w:type="dxa"/>
              <w:end w:w="80" w:type="dxa"/>
            </w:tcMar>
          </w:tcPr>
          <w:p>
            <w:pPr>
              <w:spacing w:after="0"/>
            </w:pPr>
            <w:r>
              <w:rPr>
                <w:sz w:val="15"/>
              </w:rPr>
              <w:t>Version detection; jangan brute force tanpa izin.</w:t>
            </w:r>
          </w:p>
        </w:tc>
      </w:tr>
      <w:tr>
        <w:tc>
          <w:tcPr>
            <w:tcW w:type="dxa" w:w="3323"/>
            <w:tcMar>
              <w:top w:w="70" w:type="dxa"/>
              <w:start w:w="80" w:type="dxa"/>
              <w:bottom w:w="70" w:type="dxa"/>
              <w:end w:w="80" w:type="dxa"/>
            </w:tcMar>
          </w:tcPr>
          <w:p>
            <w:pPr>
              <w:spacing w:after="0"/>
            </w:pPr>
            <w:r>
              <w:rPr>
                <w:sz w:val="15"/>
              </w:rPr>
              <w:t>FTP</w:t>
            </w:r>
          </w:p>
        </w:tc>
        <w:tc>
          <w:tcPr>
            <w:tcW w:type="dxa" w:w="3323"/>
            <w:tcMar>
              <w:top w:w="70" w:type="dxa"/>
              <w:start w:w="80" w:type="dxa"/>
              <w:bottom w:w="70" w:type="dxa"/>
              <w:end w:w="80" w:type="dxa"/>
            </w:tcMar>
          </w:tcPr>
          <w:p>
            <w:pPr>
              <w:spacing w:after="0"/>
            </w:pPr>
            <w:r>
              <w:rPr>
                <w:sz w:val="15"/>
              </w:rPr>
              <w:t>Banner, anonymous login diizinkan?</w:t>
            </w:r>
          </w:p>
        </w:tc>
        <w:tc>
          <w:tcPr>
            <w:tcW w:type="dxa" w:w="3323"/>
            <w:tcMar>
              <w:top w:w="70" w:type="dxa"/>
              <w:start w:w="80" w:type="dxa"/>
              <w:bottom w:w="70" w:type="dxa"/>
              <w:end w:w="80" w:type="dxa"/>
            </w:tcMar>
          </w:tcPr>
          <w:p>
            <w:pPr>
              <w:spacing w:after="0"/>
            </w:pPr>
            <w:r>
              <w:rPr>
                <w:sz w:val="15"/>
              </w:rPr>
              <w:t>Gunakan explicit check hanya jika RoE mengizinkan.</w:t>
            </w:r>
          </w:p>
        </w:tc>
      </w:tr>
      <w:tr>
        <w:tc>
          <w:tcPr>
            <w:tcW w:type="dxa" w:w="3323"/>
            <w:tcMar>
              <w:top w:w="70" w:type="dxa"/>
              <w:start w:w="80" w:type="dxa"/>
              <w:bottom w:w="70" w:type="dxa"/>
              <w:end w:w="80" w:type="dxa"/>
            </w:tcMar>
          </w:tcPr>
          <w:p>
            <w:pPr>
              <w:spacing w:after="0"/>
            </w:pPr>
            <w:r>
              <w:rPr>
                <w:sz w:val="15"/>
              </w:rPr>
              <w:t>SMB</w:t>
            </w:r>
          </w:p>
        </w:tc>
        <w:tc>
          <w:tcPr>
            <w:tcW w:type="dxa" w:w="3323"/>
            <w:tcMar>
              <w:top w:w="70" w:type="dxa"/>
              <w:start w:w="80" w:type="dxa"/>
              <w:bottom w:w="70" w:type="dxa"/>
              <w:end w:w="80" w:type="dxa"/>
            </w:tcMar>
          </w:tcPr>
          <w:p>
            <w:pPr>
              <w:spacing w:after="0"/>
            </w:pPr>
            <w:r>
              <w:rPr>
                <w:sz w:val="15"/>
              </w:rPr>
              <w:t>Dialect, signing, shares, domain context?</w:t>
            </w:r>
          </w:p>
        </w:tc>
        <w:tc>
          <w:tcPr>
            <w:tcW w:type="dxa" w:w="3323"/>
            <w:tcMar>
              <w:top w:w="70" w:type="dxa"/>
              <w:start w:w="80" w:type="dxa"/>
              <w:bottom w:w="70" w:type="dxa"/>
              <w:end w:w="80" w:type="dxa"/>
            </w:tcMar>
          </w:tcPr>
          <w:p>
            <w:pPr>
              <w:spacing w:after="0"/>
            </w:pPr>
            <w:r>
              <w:rPr>
                <w:sz w:val="15"/>
              </w:rPr>
              <w:t>Akan diperdalam pada Windows/AD modules.</w:t>
            </w:r>
          </w:p>
        </w:tc>
      </w:tr>
      <w:tr>
        <w:tc>
          <w:tcPr>
            <w:tcW w:type="dxa" w:w="3323"/>
            <w:tcMar>
              <w:top w:w="70" w:type="dxa"/>
              <w:start w:w="80" w:type="dxa"/>
              <w:bottom w:w="70" w:type="dxa"/>
              <w:end w:w="80" w:type="dxa"/>
            </w:tcMar>
          </w:tcPr>
          <w:p>
            <w:pPr>
              <w:spacing w:after="0"/>
            </w:pPr>
            <w:r>
              <w:rPr>
                <w:sz w:val="15"/>
              </w:rPr>
              <w:t>DNS</w:t>
            </w:r>
          </w:p>
        </w:tc>
        <w:tc>
          <w:tcPr>
            <w:tcW w:type="dxa" w:w="3323"/>
            <w:tcMar>
              <w:top w:w="70" w:type="dxa"/>
              <w:start w:w="80" w:type="dxa"/>
              <w:bottom w:w="70" w:type="dxa"/>
              <w:end w:w="80" w:type="dxa"/>
            </w:tcMar>
          </w:tcPr>
          <w:p>
            <w:pPr>
              <w:spacing w:after="0"/>
            </w:pPr>
            <w:r>
              <w:rPr>
                <w:sz w:val="15"/>
              </w:rPr>
              <w:t>Authoritative records, recursion, zone transfer policy?</w:t>
            </w:r>
          </w:p>
        </w:tc>
        <w:tc>
          <w:tcPr>
            <w:tcW w:type="dxa" w:w="3323"/>
            <w:tcMar>
              <w:top w:w="70" w:type="dxa"/>
              <w:start w:w="80" w:type="dxa"/>
              <w:bottom w:w="70" w:type="dxa"/>
              <w:end w:w="80" w:type="dxa"/>
            </w:tcMar>
          </w:tcPr>
          <w:p>
            <w:pPr>
              <w:spacing w:after="0"/>
            </w:pPr>
            <w:r>
              <w:rPr>
                <w:sz w:val="15"/>
              </w:rPr>
              <w:t>dig; transfer hanya bila explicitly authorized.</w:t>
            </w:r>
          </w:p>
        </w:tc>
      </w:tr>
      <w:tr>
        <w:tc>
          <w:tcPr>
            <w:tcW w:type="dxa" w:w="3323"/>
            <w:tcMar>
              <w:top w:w="70" w:type="dxa"/>
              <w:start w:w="80" w:type="dxa"/>
              <w:bottom w:w="70" w:type="dxa"/>
              <w:end w:w="80" w:type="dxa"/>
            </w:tcMar>
          </w:tcPr>
          <w:p>
            <w:pPr>
              <w:spacing w:after="0"/>
            </w:pPr>
            <w:r>
              <w:rPr>
                <w:sz w:val="15"/>
              </w:rPr>
              <w:t>SNMP</w:t>
            </w:r>
          </w:p>
        </w:tc>
        <w:tc>
          <w:tcPr>
            <w:tcW w:type="dxa" w:w="3323"/>
            <w:tcMar>
              <w:top w:w="70" w:type="dxa"/>
              <w:start w:w="80" w:type="dxa"/>
              <w:bottom w:w="70" w:type="dxa"/>
              <w:end w:w="80" w:type="dxa"/>
            </w:tcMar>
          </w:tcPr>
          <w:p>
            <w:pPr>
              <w:spacing w:after="0"/>
            </w:pPr>
            <w:r>
              <w:rPr>
                <w:sz w:val="15"/>
              </w:rPr>
              <w:t>Version/community configuration?</w:t>
            </w:r>
          </w:p>
        </w:tc>
        <w:tc>
          <w:tcPr>
            <w:tcW w:type="dxa" w:w="3323"/>
            <w:tcMar>
              <w:top w:w="70" w:type="dxa"/>
              <w:start w:w="80" w:type="dxa"/>
              <w:bottom w:w="70" w:type="dxa"/>
              <w:end w:w="80" w:type="dxa"/>
            </w:tcMar>
          </w:tcPr>
          <w:p>
            <w:pPr>
              <w:spacing w:after="0"/>
            </w:pPr>
            <w:r>
              <w:rPr>
                <w:sz w:val="15"/>
              </w:rPr>
              <w:t>UDP enumeration; credential guessing perlu izin eksplisit.</w:t>
            </w:r>
          </w:p>
        </w:tc>
      </w:tr>
      <w:tr>
        <w:tc>
          <w:tcPr>
            <w:tcW w:type="dxa" w:w="3323"/>
            <w:tcMar>
              <w:top w:w="70" w:type="dxa"/>
              <w:start w:w="80" w:type="dxa"/>
              <w:bottom w:w="70" w:type="dxa"/>
              <w:end w:w="80" w:type="dxa"/>
            </w:tcMar>
          </w:tcPr>
          <w:p>
            <w:pPr>
              <w:spacing w:after="0"/>
            </w:pPr>
            <w:r>
              <w:rPr>
                <w:sz w:val="15"/>
              </w:rPr>
              <w:t>LDAP</w:t>
            </w:r>
          </w:p>
        </w:tc>
        <w:tc>
          <w:tcPr>
            <w:tcW w:type="dxa" w:w="3323"/>
            <w:tcMar>
              <w:top w:w="70" w:type="dxa"/>
              <w:start w:w="80" w:type="dxa"/>
              <w:bottom w:w="70" w:type="dxa"/>
              <w:end w:w="80" w:type="dxa"/>
            </w:tcMar>
          </w:tcPr>
          <w:p>
            <w:pPr>
              <w:spacing w:after="0"/>
            </w:pPr>
            <w:r>
              <w:rPr>
                <w:sz w:val="15"/>
              </w:rPr>
              <w:t>Directory endpoint, TLS, anonymous bind policy?</w:t>
            </w:r>
          </w:p>
        </w:tc>
        <w:tc>
          <w:tcPr>
            <w:tcW w:type="dxa" w:w="3323"/>
            <w:tcMar>
              <w:top w:w="70" w:type="dxa"/>
              <w:start w:w="80" w:type="dxa"/>
              <w:bottom w:w="70" w:type="dxa"/>
              <w:end w:w="80" w:type="dxa"/>
            </w:tcMar>
          </w:tcPr>
          <w:p>
            <w:pPr>
              <w:spacing w:after="0"/>
            </w:pPr>
            <w:r>
              <w:rPr>
                <w:sz w:val="15"/>
              </w:rPr>
              <w:t>Akan diperdalam pada AD modules.</w:t>
            </w:r>
          </w:p>
        </w:tc>
      </w:tr>
      <w:tr>
        <w:tc>
          <w:tcPr>
            <w:tcW w:type="dxa" w:w="3323"/>
            <w:tcMar>
              <w:top w:w="70" w:type="dxa"/>
              <w:start w:w="80" w:type="dxa"/>
              <w:bottom w:w="70" w:type="dxa"/>
              <w:end w:w="80" w:type="dxa"/>
            </w:tcMar>
          </w:tcPr>
          <w:p>
            <w:pPr>
              <w:spacing w:after="0"/>
            </w:pPr>
            <w:r>
              <w:rPr>
                <w:sz w:val="15"/>
              </w:rPr>
              <w:t>Redis</w:t>
            </w:r>
          </w:p>
        </w:tc>
        <w:tc>
          <w:tcPr>
            <w:tcW w:type="dxa" w:w="3323"/>
            <w:tcMar>
              <w:top w:w="70" w:type="dxa"/>
              <w:start w:w="80" w:type="dxa"/>
              <w:bottom w:w="70" w:type="dxa"/>
              <w:end w:w="80" w:type="dxa"/>
            </w:tcMar>
          </w:tcPr>
          <w:p>
            <w:pPr>
              <w:spacing w:after="0"/>
            </w:pPr>
            <w:r>
              <w:rPr>
                <w:sz w:val="15"/>
              </w:rPr>
              <w:t>Protocol reachable, authentication/protected mode?</w:t>
            </w:r>
          </w:p>
        </w:tc>
        <w:tc>
          <w:tcPr>
            <w:tcW w:type="dxa" w:w="3323"/>
            <w:tcMar>
              <w:top w:w="70" w:type="dxa"/>
              <w:start w:w="80" w:type="dxa"/>
              <w:bottom w:w="70" w:type="dxa"/>
              <w:end w:w="80" w:type="dxa"/>
            </w:tcMar>
          </w:tcPr>
          <w:p>
            <w:pPr>
              <w:spacing w:after="0"/>
            </w:pPr>
            <w:r>
              <w:rPr>
                <w:sz w:val="15"/>
              </w:rPr>
              <w:t>PING/info hanya pada lab/authorized target.</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Stop condition</w:t>
            </w:r>
          </w:p>
          <w:p>
            <w:pPr>
              <w:spacing w:after="0" w:line="254" w:lineRule="auto"/>
            </w:pPr>
            <w:r>
              <w:t>Kalau suatu technique mulai mengubah data, menebak credential, membuat banyak request, atau berpotensi mengganggu availability, kembali ke RoE. Enumeration tidak berarti semua probe otomatis boleh.</w:t>
            </w:r>
          </w:p>
        </w:tc>
      </w:tr>
    </w:tbl>
    <w:p>
      <w:pPr>
        <w:spacing w:after="20"/>
      </w:pPr>
    </w:p>
    <w:p>
      <w:pPr>
        <w:pStyle w:val="Heading1"/>
      </w:pPr>
      <w:r>
        <w:t>14. Lab Topology</w:t>
      </w:r>
    </w:p>
    <w:p>
      <w:pPr>
        <w:keepNext/>
        <w:jc w:val="center"/>
      </w:pPr>
      <w:r>
        <w:drawing>
          <wp:inline xmlns:a="http://schemas.openxmlformats.org/drawingml/2006/main" xmlns:pic="http://schemas.openxmlformats.org/drawingml/2006/picture">
            <wp:extent cx="5486400" cy="3606291"/>
            <wp:docPr id="5" name="Picture 5"/>
            <wp:cNvGraphicFramePr>
              <a:graphicFrameLocks noChangeAspect="1"/>
            </wp:cNvGraphicFramePr>
            <a:graphic>
              <a:graphicData uri="http://schemas.openxmlformats.org/drawingml/2006/picture">
                <pic:pic>
                  <pic:nvPicPr>
                    <pic:cNvPr id="0" name="lab-topology.png"/>
                    <pic:cNvPicPr/>
                  </pic:nvPicPr>
                  <pic:blipFill>
                    <a:blip r:embed="rId107"/>
                    <a:stretch>
                      <a:fillRect/>
                    </a:stretch>
                  </pic:blipFill>
                  <pic:spPr>
                    <a:xfrm>
                      <a:off x="0" y="0"/>
                      <a:ext cx="5486400" cy="3606291"/>
                    </a:xfrm>
                    <a:prstGeom prst="rect"/>
                  </pic:spPr>
                </pic:pic>
              </a:graphicData>
            </a:graphic>
          </wp:inline>
        </w:drawing>
      </w:r>
    </w:p>
    <w:p>
      <w:pPr>
        <w:spacing w:after="160"/>
        <w:jc w:val="center"/>
      </w:pPr>
      <w:r>
        <w:rPr>
          <w:i/>
          <w:color w:val="64748B"/>
          <w:sz w:val="16"/>
        </w:rPr>
        <w:t>Four intentionally simple services on a private Docker bridge.</w:t>
      </w:r>
    </w:p>
    <w:p>
      <w:r>
        <w:rPr>
          <w:rFonts w:ascii="Liberation Sans" w:hAnsi="Liberation Sans"/>
          <w:b w:val="0"/>
        </w:rPr>
        <w:t>Lab script membuat network user-defined redlab08. Tidak ada -p/--publish ke interface host, sehingga service tidak sengaja dibuka ke LAN. Host Omarchy tetap dapat mengakses container bridge IP pada setup Docker Linux standar.</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./labs/multi-service-lab.sh create</w:t>
            </w:r>
            <w:r>
              <w:br/>
            </w:r>
            <w:r>
              <w:rPr>
                <w:rFonts w:ascii="Liberation Mono" w:hAnsi="Liberation Mono"/>
                <w:color w:val="F9FAFB"/>
                <w:sz w:val="15"/>
              </w:rPr>
              <w:t>./labs/multi-service-lab.sh status</w:t>
            </w:r>
          </w:p>
        </w:tc>
      </w:tr>
    </w:tbl>
    <w:p>
      <w:pPr>
        <w:spacing w:after="20"/>
      </w:pPr>
    </w:p>
    <w:p>
      <w:pPr>
        <w:spacing w:after="40"/>
      </w:pPr>
      <w:r>
        <w:rPr>
          <w:b/>
          <w:color w:val="475569"/>
        </w:rPr>
        <w:t>Setelah selesai</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./labs/multi-service-lab.sh cleanup</w:t>
            </w:r>
          </w:p>
        </w:tc>
      </w:tr>
    </w:tbl>
    <w:p>
      <w:pPr>
        <w:spacing w:after="20"/>
      </w:pPr>
    </w:p>
    <w:p>
      <w:pPr>
        <w:pStyle w:val="Heading1"/>
      </w:pPr>
      <w:r>
        <w:t>15. Hands-on Lab 1 - Workspace &amp; Scope Guardrail</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./labs/lab-init.sh module08-enum</w:t>
            </w:r>
            <w:r>
              <w:br/>
            </w:r>
            <w:r>
              <w:rPr>
                <w:rFonts w:ascii="Liberation Mono" w:hAnsi="Liberation Mono"/>
                <w:color w:val="F9FAFB"/>
                <w:sz w:val="15"/>
              </w:rPr>
              <w:t>cat module08-enum/00-scope/README.md</w:t>
            </w:r>
          </w:p>
        </w:tc>
      </w:tr>
    </w:tbl>
    <w:p>
      <w:pPr>
        <w:spacing w:after="20"/>
      </w:pPr>
    </w:p>
    <w:p>
      <w:r>
        <w:rPr>
          <w:rFonts w:ascii="Liberation Sans" w:hAnsi="Liberation Sans"/>
          <w:b w:val="0"/>
        </w:rPr>
        <w:t>Utility lab-nmap.py hanya menerima 127.0.0.0/8 dan 172.31.80.0/24. Guardrail ini bukan pengganti authorization, tetapi membantu mencegah typo target selama training.</w:t>
      </w:r>
    </w:p>
    <w:p>
      <w:pPr>
        <w:spacing w:after="40"/>
      </w:pPr>
      <w:r>
        <w:rPr>
          <w:b/>
          <w:color w:val="475569"/>
        </w:rPr>
        <w:t>Expected: ditolak</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python labs/lab-nmap.py 192.168.1.1 -- -sn</w:t>
            </w:r>
          </w:p>
        </w:tc>
      </w:tr>
    </w:tbl>
    <w:p>
      <w:pPr>
        <w:spacing w:after="20"/>
      </w:pPr>
    </w:p>
    <w:p>
      <w:pPr>
        <w:spacing w:after="40"/>
      </w:pPr>
      <w:r>
        <w:rPr>
          <w:b/>
          <w:color w:val="475569"/>
        </w:rPr>
        <w:t>Allowed training subnet</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python labs/lab-nmap.py 172.31.80.0/28 -- -sn -n</w:t>
            </w:r>
          </w:p>
        </w:tc>
      </w:tr>
    </w:tbl>
    <w:p>
      <w:pPr>
        <w:spacing w:after="20"/>
      </w:pPr>
    </w:p>
    <w:p>
      <w:pPr>
        <w:pStyle w:val="Heading1"/>
      </w:pPr>
      <w:r>
        <w:t>16. Hands-on Lab 2 - Host Discovery</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./labs/multi-service-lab.sh create</w:t>
            </w:r>
            <w:r>
              <w:br/>
            </w:r>
            <w:r>
              <w:rPr>
                <w:rFonts w:ascii="Liberation Mono" w:hAnsi="Liberation Mono"/>
                <w:color w:val="F9FAFB"/>
                <w:sz w:val="15"/>
              </w:rPr>
              <w:t>python labs/lab-nmap.py 172.31.80.0/28 -- -sn -n -oA module08-enum/01-discovery/hosts</w:t>
            </w:r>
          </w:p>
        </w:tc>
      </w:tr>
    </w:tbl>
    <w:p>
      <w:pPr>
        <w:spacing w:after="20"/>
      </w:pPr>
    </w:p>
    <w:p>
      <w:r>
        <w:rPr>
          <w:rFonts w:ascii="Liberation Sans" w:hAnsi="Liberation Sans"/>
          <w:b w:val="0"/>
        </w:rPr>
        <w:t>Subnet /28 meliputi .0-.15, jadi gateway Docker dan container .10-.13 dapat muncul. Catat host mana yang up dan jangan menyimpulkan identitas service dari IP saja.</w:t>
      </w:r>
    </w:p>
    <w:p>
      <w:r>
        <w:rPr>
          <w:rFonts w:ascii="Liberation Sans" w:hAnsi="Liberation Sans"/>
          <w:b w:val="0"/>
        </w:rPr>
        <w:t>[ ] Temukan minimal empat container training.</w:t>
      </w:r>
    </w:p>
    <w:p>
      <w:r>
        <w:rPr>
          <w:rFonts w:ascii="Liberation Sans" w:hAnsi="Liberation Sans"/>
          <w:b w:val="0"/>
        </w:rPr>
        <w:t>[ ] Bedakan gateway bridge dari service container.</w:t>
      </w:r>
    </w:p>
    <w:p>
      <w:r>
        <w:rPr>
          <w:rFonts w:ascii="Liberation Sans" w:hAnsi="Liberation Sans"/>
          <w:b w:val="0"/>
        </w:rPr>
        <w:t>[ ] Simpan output normal dan XML.</w:t>
      </w:r>
    </w:p>
    <w:p>
      <w:pPr>
        <w:pStyle w:val="Heading1"/>
      </w:pPr>
      <w:r>
        <w:t>17. Hands-on Lab 3 - Open vs Closed TCP</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python labs/lab-nmap.py 172.31.80.10 -- -n -p 80,65000</w:t>
            </w:r>
          </w:p>
        </w:tc>
      </w:tr>
    </w:tbl>
    <w:p>
      <w:pPr>
        <w:spacing w:after="20"/>
      </w:pPr>
    </w:p>
    <w:p>
      <w:r>
        <w:rPr>
          <w:rFonts w:ascii="Liberation Sans" w:hAnsi="Liberation Sans"/>
          <w:b w:val="0"/>
        </w:rPr>
        <w:t>Port 80 harus open pada nginx. Port 65000 biasanya closed. Kalau hasil berbeda, gunakan docker status dan ss/docker inspect untuk troubleshooting sebelum mengubah scan flags.</w:t>
      </w:r>
    </w:p>
    <w:p>
      <w:pPr>
        <w:pStyle w:val="Heading1"/>
      </w:pPr>
      <w:r>
        <w:t>18. Hands-on Lab 4 - SYN vs Connect Scan</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nmap -sT -n -p 80 172.31.80.10</w:t>
            </w:r>
            <w:r>
              <w:br/>
            </w:r>
            <w:r>
              <w:rPr>
                <w:rFonts w:ascii="Liberation Mono" w:hAnsi="Liberation Mono"/>
                <w:color w:val="F9FAFB"/>
                <w:sz w:val="15"/>
              </w:rPr>
              <w:t>sudo nmap -sS -n -p 80 172.31.80.10</w:t>
            </w:r>
          </w:p>
        </w:tc>
      </w:tr>
    </w:tbl>
    <w:p>
      <w:pPr>
        <w:spacing w:after="20"/>
      </w:pPr>
    </w:p>
    <w:p>
      <w:r>
        <w:rPr>
          <w:rFonts w:ascii="Liberation Sans" w:hAnsi="Liberation Sans"/>
          <w:b w:val="0"/>
        </w:rPr>
        <w:t>Bandingkan output, kebutuhan privilege, dan packet behavior. Jangan mengejar istilah "stealth"; fokus ke mekanisme dan telemetry.</w:t>
      </w:r>
    </w:p>
    <w:p>
      <w:r>
        <w:br w:type="page"/>
      </w:r>
    </w:p>
    <w:p>
      <w:pPr>
        <w:pStyle w:val="Heading1"/>
      </w:pPr>
      <w:r>
        <w:t>19. Hands-on Lab 5 - Service/Version Detection</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nmap -n -sV -p 80 172.31.80.10</w:t>
            </w:r>
            <w:r>
              <w:br/>
            </w:r>
            <w:r>
              <w:rPr>
                <w:rFonts w:ascii="Liberation Mono" w:hAnsi="Liberation Mono"/>
                <w:color w:val="F9FAFB"/>
                <w:sz w:val="15"/>
              </w:rPr>
              <w:t>nmap -n -sV -p 80 172.31.80.11</w:t>
            </w:r>
            <w:r>
              <w:br/>
            </w:r>
            <w:r>
              <w:rPr>
                <w:rFonts w:ascii="Liberation Mono" w:hAnsi="Liberation Mono"/>
                <w:color w:val="F9FAFB"/>
                <w:sz w:val="15"/>
              </w:rPr>
              <w:t>nmap -n -sV -p 6379 172.31.80.12</w:t>
            </w:r>
          </w:p>
        </w:tc>
      </w:tr>
    </w:tbl>
    <w:p>
      <w:pPr>
        <w:spacing w:after="20"/>
      </w:pPr>
    </w:p>
    <w:p>
      <w:r>
        <w:rPr>
          <w:rFonts w:ascii="Liberation Sans" w:hAnsi="Liberation Sans"/>
          <w:b w:val="0"/>
        </w:rPr>
        <w:t>Tujuan: melihat bahwa dua host pada port 80 dapat menjalankan product berbeda, dan bahwa nomor port bukan satu-satunya sumber identifikasi.</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3"/>
        <w:gridCol w:w="3323"/>
        <w:gridCol w:w="3323"/>
      </w:tblGrid>
      <w:tr>
        <w:tc>
          <w:tcPr>
            <w:tcW w:type="dxa" w:w="3323"/>
            <w:shd w:fill="111827"/>
            <w:tcMar>
              <w:top w:w="85" w:type="dxa"/>
              <w:start w:w="90" w:type="dxa"/>
              <w:bottom w:w="85" w:type="dxa"/>
              <w:end w:w="90" w:type="dxa"/>
            </w:tcMar>
            <w:vAlign w:val="center"/>
          </w:tcPr>
          <w:p>
            <w:pPr>
              <w:spacing w:after="0"/>
            </w:pPr>
            <w:r>
              <w:rPr>
                <w:b/>
                <w:color w:val="FFFFFF"/>
                <w:sz w:val="16"/>
              </w:rPr>
              <w:t>Target</w:t>
            </w:r>
          </w:p>
        </w:tc>
        <w:tc>
          <w:tcPr>
            <w:tcW w:type="dxa" w:w="3323"/>
            <w:shd w:fill="111827"/>
            <w:tcMar>
              <w:top w:w="85" w:type="dxa"/>
              <w:start w:w="90" w:type="dxa"/>
              <w:bottom w:w="85" w:type="dxa"/>
              <w:end w:w="90" w:type="dxa"/>
            </w:tcMar>
            <w:vAlign w:val="center"/>
          </w:tcPr>
          <w:p>
            <w:pPr>
              <w:spacing w:after="0"/>
            </w:pPr>
            <w:r>
              <w:rPr>
                <w:b/>
                <w:color w:val="FFFFFF"/>
                <w:sz w:val="16"/>
              </w:rPr>
              <w:t>Expected family</w:t>
            </w:r>
          </w:p>
        </w:tc>
        <w:tc>
          <w:tcPr>
            <w:tcW w:type="dxa" w:w="3323"/>
            <w:shd w:fill="111827"/>
            <w:tcMar>
              <w:top w:w="85" w:type="dxa"/>
              <w:start w:w="90" w:type="dxa"/>
              <w:bottom w:w="85" w:type="dxa"/>
              <w:end w:w="90" w:type="dxa"/>
            </w:tcMar>
            <w:vAlign w:val="center"/>
          </w:tcPr>
          <w:p>
            <w:pPr>
              <w:spacing w:after="0"/>
            </w:pPr>
            <w:r>
              <w:rPr>
                <w:b/>
                <w:color w:val="FFFFFF"/>
                <w:sz w:val="16"/>
              </w:rPr>
              <w:t>Manual follow-up</w:t>
            </w:r>
          </w:p>
        </w:tc>
      </w:tr>
      <w:tr>
        <w:tc>
          <w:tcPr>
            <w:tcW w:type="dxa" w:w="3323"/>
            <w:tcMar>
              <w:top w:w="70" w:type="dxa"/>
              <w:start w:w="80" w:type="dxa"/>
              <w:bottom w:w="70" w:type="dxa"/>
              <w:end w:w="80" w:type="dxa"/>
            </w:tcMar>
          </w:tcPr>
          <w:p>
            <w:pPr>
              <w:spacing w:after="0"/>
            </w:pPr>
            <w:r>
              <w:rPr>
                <w:sz w:val="15"/>
              </w:rPr>
              <w:t>172.31.80.10:80</w:t>
            </w:r>
          </w:p>
        </w:tc>
        <w:tc>
          <w:tcPr>
            <w:tcW w:type="dxa" w:w="3323"/>
            <w:tcMar>
              <w:top w:w="70" w:type="dxa"/>
              <w:start w:w="80" w:type="dxa"/>
              <w:bottom w:w="70" w:type="dxa"/>
              <w:end w:w="80" w:type="dxa"/>
            </w:tcMar>
          </w:tcPr>
          <w:p>
            <w:pPr>
              <w:spacing w:after="0"/>
            </w:pPr>
            <w:r>
              <w:rPr>
                <w:sz w:val="15"/>
              </w:rPr>
              <w:t>nginx</w:t>
            </w:r>
          </w:p>
        </w:tc>
        <w:tc>
          <w:tcPr>
            <w:tcW w:type="dxa" w:w="3323"/>
            <w:tcMar>
              <w:top w:w="70" w:type="dxa"/>
              <w:start w:w="80" w:type="dxa"/>
              <w:bottom w:w="70" w:type="dxa"/>
              <w:end w:w="80" w:type="dxa"/>
            </w:tcMar>
          </w:tcPr>
          <w:p>
            <w:pPr>
              <w:spacing w:after="0"/>
            </w:pPr>
            <w:r>
              <w:rPr>
                <w:sz w:val="15"/>
              </w:rPr>
              <w:t>curl -I http://172.31.80.10/</w:t>
            </w:r>
          </w:p>
        </w:tc>
      </w:tr>
      <w:tr>
        <w:tc>
          <w:tcPr>
            <w:tcW w:type="dxa" w:w="3323"/>
            <w:tcMar>
              <w:top w:w="70" w:type="dxa"/>
              <w:start w:w="80" w:type="dxa"/>
              <w:bottom w:w="70" w:type="dxa"/>
              <w:end w:w="80" w:type="dxa"/>
            </w:tcMar>
          </w:tcPr>
          <w:p>
            <w:pPr>
              <w:spacing w:after="0"/>
            </w:pPr>
            <w:r>
              <w:rPr>
                <w:sz w:val="15"/>
              </w:rPr>
              <w:t>172.31.80.11:80</w:t>
            </w:r>
          </w:p>
        </w:tc>
        <w:tc>
          <w:tcPr>
            <w:tcW w:type="dxa" w:w="3323"/>
            <w:tcMar>
              <w:top w:w="70" w:type="dxa"/>
              <w:start w:w="80" w:type="dxa"/>
              <w:bottom w:w="70" w:type="dxa"/>
              <w:end w:w="80" w:type="dxa"/>
            </w:tcMar>
          </w:tcPr>
          <w:p>
            <w:pPr>
              <w:spacing w:after="0"/>
            </w:pPr>
            <w:r>
              <w:rPr>
                <w:sz w:val="15"/>
              </w:rPr>
              <w:t>Apache httpd</w:t>
            </w:r>
          </w:p>
        </w:tc>
        <w:tc>
          <w:tcPr>
            <w:tcW w:type="dxa" w:w="3323"/>
            <w:tcMar>
              <w:top w:w="70" w:type="dxa"/>
              <w:start w:w="80" w:type="dxa"/>
              <w:bottom w:w="70" w:type="dxa"/>
              <w:end w:w="80" w:type="dxa"/>
            </w:tcMar>
          </w:tcPr>
          <w:p>
            <w:pPr>
              <w:spacing w:after="0"/>
            </w:pPr>
            <w:r>
              <w:rPr>
                <w:sz w:val="15"/>
              </w:rPr>
              <w:t>curl -I http://172.31.80.11/</w:t>
            </w:r>
          </w:p>
        </w:tc>
      </w:tr>
      <w:tr>
        <w:tc>
          <w:tcPr>
            <w:tcW w:type="dxa" w:w="3323"/>
            <w:tcMar>
              <w:top w:w="70" w:type="dxa"/>
              <w:start w:w="80" w:type="dxa"/>
              <w:bottom w:w="70" w:type="dxa"/>
              <w:end w:w="80" w:type="dxa"/>
            </w:tcMar>
          </w:tcPr>
          <w:p>
            <w:pPr>
              <w:spacing w:after="0"/>
            </w:pPr>
            <w:r>
              <w:rPr>
                <w:sz w:val="15"/>
              </w:rPr>
              <w:t>172.31.80.12:6379</w:t>
            </w:r>
          </w:p>
        </w:tc>
        <w:tc>
          <w:tcPr>
            <w:tcW w:type="dxa" w:w="3323"/>
            <w:tcMar>
              <w:top w:w="70" w:type="dxa"/>
              <w:start w:w="80" w:type="dxa"/>
              <w:bottom w:w="70" w:type="dxa"/>
              <w:end w:w="80" w:type="dxa"/>
            </w:tcMar>
          </w:tcPr>
          <w:p>
            <w:pPr>
              <w:spacing w:after="0"/>
            </w:pPr>
            <w:r>
              <w:rPr>
                <w:sz w:val="15"/>
              </w:rPr>
              <w:t>Redis</w:t>
            </w:r>
          </w:p>
        </w:tc>
        <w:tc>
          <w:tcPr>
            <w:tcW w:type="dxa" w:w="3323"/>
            <w:tcMar>
              <w:top w:w="70" w:type="dxa"/>
              <w:start w:w="80" w:type="dxa"/>
              <w:bottom w:w="70" w:type="dxa"/>
              <w:end w:w="80" w:type="dxa"/>
            </w:tcMar>
          </w:tcPr>
          <w:p>
            <w:pPr>
              <w:spacing w:after="0"/>
            </w:pPr>
            <w:r>
              <w:rPr>
                <w:sz w:val="15"/>
              </w:rPr>
              <w:t>RESP PING via nc</w:t>
            </w:r>
          </w:p>
        </w:tc>
      </w:tr>
    </w:tbl>
    <w:p>
      <w:pPr>
        <w:spacing w:after="20"/>
      </w:pPr>
    </w:p>
    <w:p>
      <w:pPr>
        <w:pStyle w:val="Heading1"/>
      </w:pPr>
      <w:r>
        <w:t>20. Hands-on Lab 6 - Manual Verification</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./labs/manual-verify.sh</w:t>
            </w:r>
          </w:p>
        </w:tc>
      </w:tr>
    </w:tbl>
    <w:p>
      <w:pPr>
        <w:spacing w:after="20"/>
      </w:pPr>
    </w:p>
    <w:p>
      <w:r>
        <w:rPr>
          <w:rFonts w:ascii="Liberation Sans" w:hAnsi="Liberation Sans"/>
          <w:b w:val="0"/>
        </w:rPr>
        <w:t>Bandingkan output manual dengan -sV. Kalau scanner menampilkan version tapi manual response tidak mendukung detail tersebut, catat confidence, bukan asumsi.</w:t>
      </w:r>
    </w:p>
    <w:p>
      <w:pPr>
        <w:pStyle w:val="Heading1"/>
      </w:pPr>
      <w:r>
        <w:t>21. Hands-on Lab 7 - UDP</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printf 'hello' | nc -u -w 2 172.31.80.13 9999</w:t>
            </w:r>
            <w:r>
              <w:br/>
            </w:r>
            <w:r>
              <w:rPr>
                <w:rFonts w:ascii="Liberation Mono" w:hAnsi="Liberation Mono"/>
                <w:color w:val="F9FAFB"/>
                <w:sz w:val="15"/>
              </w:rPr>
              <w:t>sudo nmap -sU -n -p 9999 172.31.80.13</w:t>
            </w:r>
          </w:p>
        </w:tc>
      </w:tr>
    </w:tbl>
    <w:p>
      <w:pPr>
        <w:spacing w:after="20"/>
      </w:pPr>
    </w:p>
    <w:p>
      <w:r>
        <w:rPr>
          <w:rFonts w:ascii="Liberation Sans" w:hAnsi="Liberation Sans"/>
          <w:b w:val="0"/>
        </w:rPr>
        <w:t>UDP echo service akan mengembalikan marker REDLAB08. Manual packet exchange memberi bukti bahwa service memang menerima datagram, bukan hanya open|filtered inference.</w:t>
      </w:r>
    </w:p>
    <w:p>
      <w:pPr>
        <w:pStyle w:val="Heading1"/>
      </w:pPr>
      <w:r>
        <w:t>22. Hands-on Lab 8 - Explicit NSE</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nmap --script-help http-title</w:t>
            </w:r>
            <w:r>
              <w:br/>
            </w:r>
            <w:r>
              <w:rPr>
                <w:rFonts w:ascii="Liberation Mono" w:hAnsi="Liberation Mono"/>
                <w:color w:val="F9FAFB"/>
                <w:sz w:val="15"/>
              </w:rPr>
              <w:t>nmap -n -p 80 --script http-title,http-headers 172.31.80.10</w:t>
            </w:r>
            <w:r>
              <w:br/>
            </w:r>
            <w:r>
              <w:rPr>
                <w:rFonts w:ascii="Liberation Mono" w:hAnsi="Liberation Mono"/>
                <w:color w:val="F9FAFB"/>
                <w:sz w:val="15"/>
              </w:rPr>
              <w:t>nmap -n -p 6379 --script redis-info 172.31.80.12</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Read before run</w:t>
            </w:r>
          </w:p>
          <w:p>
            <w:pPr>
              <w:spacing w:after="0" w:line="254" w:lineRule="auto"/>
            </w:pPr>
            <w:r>
              <w:t>Gunakan --script-help sebelum script baru. Hindari kategori all, vuln, exploit, dos, brute, atau intrusive kecuali lab/engagement secara eksplisit memang membutuhkannya dan mengizinkan dampaknya.</w:t>
            </w:r>
          </w:p>
        </w:tc>
      </w:tr>
    </w:tbl>
    <w:p>
      <w:pPr>
        <w:spacing w:after="20"/>
      </w:pPr>
    </w:p>
    <w:p>
      <w:r>
        <w:br w:type="page"/>
      </w:r>
    </w:p>
    <w:p>
      <w:pPr>
        <w:pStyle w:val="Heading1"/>
      </w:pPr>
      <w:r>
        <w:t>23. Hands-on Lab 9 - Structured Evidence</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nmap -n -sV -p 80,6379 -oA module08-enum/02-scans/selected 172.31.80.10 172.31.80.12</w:t>
            </w:r>
          </w:p>
        </w:tc>
      </w:tr>
    </w:tbl>
    <w:p>
      <w:pPr>
        <w:spacing w:after="20"/>
      </w:pP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python labs/nmap-inventory.py \</w:t>
            </w:r>
            <w:r>
              <w:br/>
            </w:r>
            <w:r>
              <w:rPr>
                <w:rFonts w:ascii="Liberation Mono" w:hAnsi="Liberation Mono"/>
                <w:color w:val="F9FAFB"/>
                <w:sz w:val="15"/>
              </w:rPr>
              <w:t xml:space="preserve">  module08-enum/02-scans/selected.xml \</w:t>
            </w:r>
            <w:r>
              <w:br/>
            </w:r>
            <w:r>
              <w:rPr>
                <w:rFonts w:ascii="Liberation Mono" w:hAnsi="Liberation Mono"/>
                <w:color w:val="F9FAFB"/>
                <w:sz w:val="15"/>
              </w:rPr>
              <w:t xml:space="preserve">  --output module08-enum/04-inventory/services.csv</w:t>
            </w:r>
          </w:p>
        </w:tc>
      </w:tr>
    </w:tbl>
    <w:p>
      <w:pPr>
        <w:spacing w:after="20"/>
      </w:pP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column -s, -t &lt; module08-enum/04-inventory/services.csv | less -S</w:t>
            </w:r>
          </w:p>
        </w:tc>
      </w:tr>
    </w:tbl>
    <w:p>
      <w:pPr>
        <w:spacing w:after="20"/>
      </w:pPr>
    </w:p>
    <w:p>
      <w:r>
        <w:rPr>
          <w:rFonts w:ascii="Liberation Sans" w:hAnsi="Liberation Sans"/>
          <w:b w:val="0"/>
        </w:rPr>
        <w:t>CSV adalah normalized inventory; file XML tetap dipertahankan sebagai evidence sumber. Jangan mengganti evidence mentah dengan hasil transformasi.</w:t>
      </w:r>
    </w:p>
    <w:p>
      <w:pPr>
        <w:pStyle w:val="Heading1"/>
      </w:pPr>
      <w:r>
        <w:t>24. Hands-on Lab 10 - Hypothesis-driven Enumeration</w:t>
      </w:r>
    </w:p>
    <w:p>
      <w:r>
        <w:rPr>
          <w:rFonts w:ascii="Liberation Sans" w:hAnsi="Liberation Sans"/>
          <w:b w:val="0"/>
        </w:rPr>
        <w:t>Tanpa walkthrough, lakukan proses berikut pada keempat target lab dan tulis alasan tiap command di notes:</w:t>
      </w:r>
    </w:p>
    <w:p>
      <w:pPr>
        <w:spacing w:after="40"/>
      </w:pPr>
      <w:r>
        <w:t>1. Host discovery pada /28.</w:t>
      </w:r>
    </w:p>
    <w:p>
      <w:pPr>
        <w:spacing w:after="40"/>
      </w:pPr>
      <w:r>
        <w:t>2. Pilih port scan yang masuk akal untuk setiap host.</w:t>
      </w:r>
    </w:p>
    <w:p>
      <w:pPr>
        <w:spacing w:after="40"/>
      </w:pPr>
      <w:r>
        <w:t>3. Jalankan -sV hanya pada port yang relevan.</w:t>
      </w:r>
    </w:p>
    <w:p>
      <w:pPr>
        <w:spacing w:after="40"/>
      </w:pPr>
      <w:r>
        <w:t>4. Pilih maksimal dua NSE scripts eksplisit untuk HTTP/Redis.</w:t>
      </w:r>
    </w:p>
    <w:p>
      <w:pPr>
        <w:spacing w:after="40"/>
      </w:pPr>
      <w:r>
        <w:t>5. Lakukan manual verification.</w:t>
      </w:r>
    </w:p>
    <w:p>
      <w:pPr>
        <w:spacing w:after="40"/>
      </w:pPr>
      <w:r>
        <w:t>6. Update inventory CSV dan buat summary singkat.</w:t>
      </w:r>
    </w:p>
    <w:tbl>
      <w:tblPr>
        <w:tblW w:type="auto" w:w="0"/>
        <w:jc w:val="center"/>
        <w:tblLook w:firstColumn="1" w:firstRow="1" w:lastColumn="0" w:lastRow="0" w:noHBand="0" w:noVBand="1" w:val="04A0"/>
      </w:tblPr>
      <w:tblGrid>
        <w:gridCol w:w="9968"/>
      </w:tblGrid>
      <w:tr>
        <w:trPr>
          <w:cantSplit/>
        </w:trPr>
        <w:tc>
          <w:tcPr>
            <w:tcW w:type="dxa" w:w="9968"/>
            <w:shd w:fill="ECFDF5"/>
            <w:tcMar>
              <w:top w:w="135" w:type="dxa"/>
              <w:start w:w="165" w:type="dxa"/>
              <w:bottom w:w="135" w:type="dxa"/>
              <w:end w:w="165" w:type="dxa"/>
            </w:tcMar>
          </w:tcPr>
          <w:p>
            <w:pPr>
              <w:spacing w:after="60"/>
            </w:pPr>
            <w:r>
              <w:rPr>
                <w:b/>
                <w:color w:val="047857"/>
                <w:sz w:val="19"/>
              </w:rPr>
              <w:t>Success criterion</w:t>
            </w:r>
          </w:p>
          <w:p>
            <w:pPr>
              <w:spacing w:after="0" w:line="254" w:lineRule="auto"/>
            </w:pPr>
            <w:r>
              <w:t>Lo bisa menjelaskan dari mana setiap kesimpulan berasal: packet/scan output, service probe, NSE, atau manual protocol response.</w:t>
            </w:r>
          </w:p>
        </w:tc>
      </w:tr>
    </w:tbl>
    <w:p>
      <w:pPr>
        <w:spacing w:after="20"/>
      </w:pPr>
    </w:p>
    <w:p>
      <w:pPr>
        <w:pStyle w:val="Heading1"/>
      </w:pPr>
      <w:r>
        <w:t>25. Mini Project - Enumeration Case File</w:t>
      </w:r>
    </w:p>
    <w:p>
      <w:r>
        <w:rPr>
          <w:rFonts w:ascii="Liberation Sans" w:hAnsi="Liberation Sans"/>
          <w:b w:val="0"/>
        </w:rPr>
        <w:t>Buat deliverable lokal berikut:</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module08-enum/</w:t>
            </w:r>
            <w:r>
              <w:br/>
            </w:r>
            <w:r>
              <w:rPr>
                <w:rFonts w:ascii="Liberation Mono" w:hAnsi="Liberation Mono"/>
                <w:color w:val="F9FAFB"/>
                <w:sz w:val="15"/>
              </w:rPr>
              <w:t>├── 00-scope/</w:t>
            </w:r>
            <w:r>
              <w:br/>
            </w:r>
            <w:r>
              <w:rPr>
                <w:rFonts w:ascii="Liberation Mono" w:hAnsi="Liberation Mono"/>
                <w:color w:val="F9FAFB"/>
                <w:sz w:val="15"/>
              </w:rPr>
              <w:t>├── 01-discovery/</w:t>
            </w:r>
            <w:r>
              <w:br/>
            </w:r>
            <w:r>
              <w:rPr>
                <w:rFonts w:ascii="Liberation Mono" w:hAnsi="Liberation Mono"/>
                <w:color w:val="F9FAFB"/>
                <w:sz w:val="15"/>
              </w:rPr>
              <w:t>├── 02-scans/</w:t>
            </w:r>
            <w:r>
              <w:br/>
            </w:r>
            <w:r>
              <w:rPr>
                <w:rFonts w:ascii="Liberation Mono" w:hAnsi="Liberation Mono"/>
                <w:color w:val="F9FAFB"/>
                <w:sz w:val="15"/>
              </w:rPr>
              <w:t>├── 03-manual/</w:t>
            </w:r>
            <w:r>
              <w:br/>
            </w:r>
            <w:r>
              <w:rPr>
                <w:rFonts w:ascii="Liberation Mono" w:hAnsi="Liberation Mono"/>
                <w:color w:val="F9FAFB"/>
                <w:sz w:val="15"/>
              </w:rPr>
              <w:t>├── 04-inventory/services.csv</w:t>
            </w:r>
            <w:r>
              <w:br/>
            </w:r>
            <w:r>
              <w:rPr>
                <w:rFonts w:ascii="Liberation Mono" w:hAnsi="Liberation Mono"/>
                <w:color w:val="F9FAFB"/>
                <w:sz w:val="15"/>
              </w:rPr>
              <w:t>├── 05-evidence/</w:t>
            </w:r>
            <w:r>
              <w:br/>
            </w:r>
            <w:r>
              <w:rPr>
                <w:rFonts w:ascii="Liberation Mono" w:hAnsi="Liberation Mono"/>
                <w:color w:val="F9FAFB"/>
                <w:sz w:val="15"/>
              </w:rPr>
              <w:t>└── 06-summary/enumeration-summary.md</w:t>
            </w:r>
          </w:p>
        </w:tc>
      </w:tr>
    </w:tbl>
    <w:p>
      <w:pPr>
        <w:spacing w:after="20"/>
      </w:pPr>
    </w:p>
    <w:p>
      <w:r>
        <w:rPr>
          <w:rFonts w:ascii="Liberation Sans" w:hAnsi="Liberation Sans"/>
          <w:b w:val="0"/>
        </w:rPr>
        <w:t>Summary minimal harus mencantumkan target, open ports, service/product/version confidence, manual evidence, unknowns, dan next safe question.</w:t>
      </w:r>
    </w:p>
    <w:p>
      <w:r>
        <w:br w:type="page"/>
      </w:r>
    </w:p>
    <w:p>
      <w:pPr>
        <w:pStyle w:val="Heading1"/>
      </w:pPr>
      <w:r>
        <w:t>26. Practical Challenge - 45 Menit</w:t>
      </w:r>
    </w:p>
    <w:p>
      <w:r>
        <w:rPr>
          <w:rFonts w:ascii="Liberation Sans" w:hAnsi="Liberation Sans"/>
          <w:b w:val="0"/>
        </w:rPr>
        <w:t>Mulai dari lab yang baru dibuat. Jangan melihat section hasil yang sudah lo tulis sebelumnya. Target challenge: buat inventory yang dapat direview orang lain.</w:t>
      </w:r>
    </w:p>
    <w:p>
      <w:r>
        <w:rPr>
          <w:rFonts w:ascii="Liberation Sans" w:hAnsi="Liberation Sans"/>
          <w:b w:val="0"/>
        </w:rPr>
        <w:t>[ ] Buat workspace baru.</w:t>
      </w:r>
    </w:p>
    <w:p>
      <w:r>
        <w:rPr>
          <w:rFonts w:ascii="Liberation Sans" w:hAnsi="Liberation Sans"/>
          <w:b w:val="0"/>
        </w:rPr>
        <w:t>[ ] Discover host pada 172.31.80.0/28.</w:t>
      </w:r>
    </w:p>
    <w:p>
      <w:r>
        <w:rPr>
          <w:rFonts w:ascii="Liberation Sans" w:hAnsi="Liberation Sans"/>
          <w:b w:val="0"/>
        </w:rPr>
        <w:t>[ ] Identifikasi service keempat container.</w:t>
      </w:r>
    </w:p>
    <w:p>
      <w:r>
        <w:rPr>
          <w:rFonts w:ascii="Liberation Sans" w:hAnsi="Liberation Sans"/>
          <w:b w:val="0"/>
        </w:rPr>
        <w:t>[ ] Gunakan minimal satu TCP SYN scan, satu TCP connect scan, dan satu UDP scan.</w:t>
      </w:r>
    </w:p>
    <w:p>
      <w:r>
        <w:rPr>
          <w:rFonts w:ascii="Liberation Sans" w:hAnsi="Liberation Sans"/>
          <w:b w:val="0"/>
        </w:rPr>
        <w:t>[ ] Gunakan -sV pada port terpilih.</w:t>
      </w:r>
    </w:p>
    <w:p>
      <w:r>
        <w:rPr>
          <w:rFonts w:ascii="Liberation Sans" w:hAnsi="Liberation Sans"/>
          <w:b w:val="0"/>
        </w:rPr>
        <w:t>[ ] Gunakan explicit NSE hanya setelah membaca --script-help.</w:t>
      </w:r>
    </w:p>
    <w:p>
      <w:r>
        <w:rPr>
          <w:rFonts w:ascii="Liberation Sans" w:hAnsi="Liberation Sans"/>
          <w:b w:val="0"/>
        </w:rPr>
        <w:t>[ ] Manual verify semua service.</w:t>
      </w:r>
    </w:p>
    <w:p>
      <w:r>
        <w:rPr>
          <w:rFonts w:ascii="Liberation Sans" w:hAnsi="Liberation Sans"/>
          <w:b w:val="0"/>
        </w:rPr>
        <w:t>[ ] Export -oA dan parse XML ke CSV.</w:t>
      </w:r>
    </w:p>
    <w:p>
      <w:r>
        <w:rPr>
          <w:rFonts w:ascii="Liberation Sans" w:hAnsi="Liberation Sans"/>
          <w:b w:val="0"/>
        </w:rPr>
        <w:t>[ ] Tulis 5-10 baris summary tanpa mengklaim vulnerability yang belum dibuktikan.</w:t>
      </w:r>
    </w:p>
    <w:p>
      <w:r>
        <w:rPr>
          <w:rFonts w:ascii="Liberation Sans" w:hAnsi="Liberation Sans"/>
          <w:b w:val="0"/>
        </w:rPr>
        <w:t>[ ] Cleanup Docker lab.</w:t>
      </w:r>
    </w:p>
    <w:tbl>
      <w:tblPr>
        <w:tblW w:type="auto" w:w="0"/>
        <w:jc w:val="center"/>
        <w:tblLook w:firstColumn="1" w:firstRow="1" w:lastColumn="0" w:lastRow="0" w:noHBand="0" w:noVBand="1" w:val="04A0"/>
      </w:tblPr>
      <w:tblGrid>
        <w:gridCol w:w="9968"/>
      </w:tblGrid>
      <w:tr>
        <w:trPr>
          <w:cantSplit/>
        </w:trPr>
        <w:tc>
          <w:tcPr>
            <w:tcW w:type="dxa" w:w="9968"/>
            <w:shd w:fill="FFFBEB"/>
            <w:tcMar>
              <w:top w:w="135" w:type="dxa"/>
              <w:start w:w="165" w:type="dxa"/>
              <w:bottom w:w="135" w:type="dxa"/>
              <w:end w:w="165" w:type="dxa"/>
            </w:tcMar>
          </w:tcPr>
          <w:p>
            <w:pPr>
              <w:spacing w:after="60"/>
            </w:pPr>
            <w:r>
              <w:rPr>
                <w:b/>
                <w:color w:val="92400E"/>
                <w:sz w:val="19"/>
              </w:rPr>
              <w:t>Tidak lulus kalau...</w:t>
            </w:r>
          </w:p>
          <w:p>
            <w:pPr>
              <w:spacing w:after="0" w:line="254" w:lineRule="auto"/>
            </w:pPr>
            <w:r>
              <w:t>Lo hanya menjalankan nmap -A lalu menyalin output. Goal module ini adalah methodology dan reasoning, bukan satu command serba bisa.</w:t>
            </w:r>
          </w:p>
        </w:tc>
      </w:tr>
    </w:tbl>
    <w:p>
      <w:pPr>
        <w:spacing w:after="20"/>
      </w:pPr>
    </w:p>
    <w:p>
      <w:pPr>
        <w:pStyle w:val="Heading1"/>
      </w:pPr>
      <w:r>
        <w:t>27. Common Mistakes</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3"/>
        <w:gridCol w:w="3323"/>
        <w:gridCol w:w="3323"/>
      </w:tblGrid>
      <w:tr>
        <w:tc>
          <w:tcPr>
            <w:tcW w:type="dxa" w:w="3323"/>
            <w:shd w:fill="111827"/>
            <w:tcMar>
              <w:top w:w="85" w:type="dxa"/>
              <w:start w:w="90" w:type="dxa"/>
              <w:bottom w:w="85" w:type="dxa"/>
              <w:end w:w="90" w:type="dxa"/>
            </w:tcMar>
            <w:vAlign w:val="center"/>
          </w:tcPr>
          <w:p>
            <w:pPr>
              <w:spacing w:after="0"/>
            </w:pPr>
            <w:r>
              <w:rPr>
                <w:b/>
                <w:color w:val="FFFFFF"/>
                <w:sz w:val="16"/>
              </w:rPr>
              <w:t>Kesalahan</w:t>
            </w:r>
          </w:p>
        </w:tc>
        <w:tc>
          <w:tcPr>
            <w:tcW w:type="dxa" w:w="3323"/>
            <w:shd w:fill="111827"/>
            <w:tcMar>
              <w:top w:w="85" w:type="dxa"/>
              <w:start w:w="90" w:type="dxa"/>
              <w:bottom w:w="85" w:type="dxa"/>
              <w:end w:w="90" w:type="dxa"/>
            </w:tcMar>
            <w:vAlign w:val="center"/>
          </w:tcPr>
          <w:p>
            <w:pPr>
              <w:spacing w:after="0"/>
            </w:pPr>
            <w:r>
              <w:rPr>
                <w:b/>
                <w:color w:val="FFFFFF"/>
                <w:sz w:val="16"/>
              </w:rPr>
              <w:t>Kenapa bermasalah</w:t>
            </w:r>
          </w:p>
        </w:tc>
        <w:tc>
          <w:tcPr>
            <w:tcW w:type="dxa" w:w="3323"/>
            <w:shd w:fill="111827"/>
            <w:tcMar>
              <w:top w:w="85" w:type="dxa"/>
              <w:start w:w="90" w:type="dxa"/>
              <w:bottom w:w="85" w:type="dxa"/>
              <w:end w:w="90" w:type="dxa"/>
            </w:tcMar>
            <w:vAlign w:val="center"/>
          </w:tcPr>
          <w:p>
            <w:pPr>
              <w:spacing w:after="0"/>
            </w:pPr>
            <w:r>
              <w:rPr>
                <w:b/>
                <w:color w:val="FFFFFF"/>
                <w:sz w:val="16"/>
              </w:rPr>
              <w:t>Perbaikan</w:t>
            </w:r>
          </w:p>
        </w:tc>
      </w:tr>
      <w:tr>
        <w:tc>
          <w:tcPr>
            <w:tcW w:type="dxa" w:w="3323"/>
            <w:tcMar>
              <w:top w:w="70" w:type="dxa"/>
              <w:start w:w="80" w:type="dxa"/>
              <w:bottom w:w="70" w:type="dxa"/>
              <w:end w:w="80" w:type="dxa"/>
            </w:tcMar>
          </w:tcPr>
          <w:p>
            <w:pPr>
              <w:spacing w:after="0"/>
            </w:pPr>
            <w:r>
              <w:rPr>
                <w:sz w:val="15"/>
              </w:rPr>
              <w:t>Scanning tanpa scope</w:t>
            </w:r>
          </w:p>
        </w:tc>
        <w:tc>
          <w:tcPr>
            <w:tcW w:type="dxa" w:w="3323"/>
            <w:tcMar>
              <w:top w:w="70" w:type="dxa"/>
              <w:start w:w="80" w:type="dxa"/>
              <w:bottom w:w="70" w:type="dxa"/>
              <w:end w:w="80" w:type="dxa"/>
            </w:tcMar>
          </w:tcPr>
          <w:p>
            <w:pPr>
              <w:spacing w:after="0"/>
            </w:pPr>
            <w:r>
              <w:rPr>
                <w:sz w:val="15"/>
              </w:rPr>
              <w:t>Legal/operational risk</w:t>
            </w:r>
          </w:p>
        </w:tc>
        <w:tc>
          <w:tcPr>
            <w:tcW w:type="dxa" w:w="3323"/>
            <w:tcMar>
              <w:top w:w="70" w:type="dxa"/>
              <w:start w:w="80" w:type="dxa"/>
              <w:bottom w:w="70" w:type="dxa"/>
              <w:end w:w="80" w:type="dxa"/>
            </w:tcMar>
          </w:tcPr>
          <w:p>
            <w:pPr>
              <w:spacing w:after="0"/>
            </w:pPr>
            <w:r>
              <w:rPr>
                <w:sz w:val="15"/>
              </w:rPr>
              <w:t>Validasi target list dan RoE dahulu.</w:t>
            </w:r>
          </w:p>
        </w:tc>
      </w:tr>
      <w:tr>
        <w:tc>
          <w:tcPr>
            <w:tcW w:type="dxa" w:w="3323"/>
            <w:tcMar>
              <w:top w:w="70" w:type="dxa"/>
              <w:start w:w="80" w:type="dxa"/>
              <w:bottom w:w="70" w:type="dxa"/>
              <w:end w:w="80" w:type="dxa"/>
            </w:tcMar>
          </w:tcPr>
          <w:p>
            <w:pPr>
              <w:spacing w:after="0"/>
            </w:pPr>
            <w:r>
              <w:rPr>
                <w:sz w:val="15"/>
              </w:rPr>
              <w:t>Menganggap port number = service</w:t>
            </w:r>
          </w:p>
        </w:tc>
        <w:tc>
          <w:tcPr>
            <w:tcW w:type="dxa" w:w="3323"/>
            <w:tcMar>
              <w:top w:w="70" w:type="dxa"/>
              <w:start w:w="80" w:type="dxa"/>
              <w:bottom w:w="70" w:type="dxa"/>
              <w:end w:w="80" w:type="dxa"/>
            </w:tcMar>
          </w:tcPr>
          <w:p>
            <w:pPr>
              <w:spacing w:after="0"/>
            </w:pPr>
            <w:r>
              <w:rPr>
                <w:sz w:val="15"/>
              </w:rPr>
              <w:t>Service bisa pindah port</w:t>
            </w:r>
          </w:p>
        </w:tc>
        <w:tc>
          <w:tcPr>
            <w:tcW w:type="dxa" w:w="3323"/>
            <w:tcMar>
              <w:top w:w="70" w:type="dxa"/>
              <w:start w:w="80" w:type="dxa"/>
              <w:bottom w:w="70" w:type="dxa"/>
              <w:end w:w="80" w:type="dxa"/>
            </w:tcMar>
          </w:tcPr>
          <w:p>
            <w:pPr>
              <w:spacing w:after="0"/>
            </w:pPr>
            <w:r>
              <w:rPr>
                <w:sz w:val="15"/>
              </w:rPr>
              <w:t>Gunakan -sV + manual verification.</w:t>
            </w:r>
          </w:p>
        </w:tc>
      </w:tr>
      <w:tr>
        <w:tc>
          <w:tcPr>
            <w:tcW w:type="dxa" w:w="3323"/>
            <w:tcMar>
              <w:top w:w="70" w:type="dxa"/>
              <w:start w:w="80" w:type="dxa"/>
              <w:bottom w:w="70" w:type="dxa"/>
              <w:end w:w="80" w:type="dxa"/>
            </w:tcMar>
          </w:tcPr>
          <w:p>
            <w:pPr>
              <w:spacing w:after="0"/>
            </w:pPr>
            <w:r>
              <w:rPr>
                <w:sz w:val="15"/>
              </w:rPr>
              <w:t>Langsung -A/-sC ke production</w:t>
            </w:r>
          </w:p>
        </w:tc>
        <w:tc>
          <w:tcPr>
            <w:tcW w:type="dxa" w:w="3323"/>
            <w:tcMar>
              <w:top w:w="70" w:type="dxa"/>
              <w:start w:w="80" w:type="dxa"/>
              <w:bottom w:w="70" w:type="dxa"/>
              <w:end w:w="80" w:type="dxa"/>
            </w:tcMar>
          </w:tcPr>
          <w:p>
            <w:pPr>
              <w:spacing w:after="0"/>
            </w:pPr>
            <w:r>
              <w:rPr>
                <w:sz w:val="15"/>
              </w:rPr>
              <w:t>Menambah probes/script tanpa review</w:t>
            </w:r>
          </w:p>
        </w:tc>
        <w:tc>
          <w:tcPr>
            <w:tcW w:type="dxa" w:w="3323"/>
            <w:tcMar>
              <w:top w:w="70" w:type="dxa"/>
              <w:start w:w="80" w:type="dxa"/>
              <w:bottom w:w="70" w:type="dxa"/>
              <w:end w:w="80" w:type="dxa"/>
            </w:tcMar>
          </w:tcPr>
          <w:p>
            <w:pPr>
              <w:spacing w:after="0"/>
            </w:pPr>
            <w:r>
              <w:rPr>
                <w:sz w:val="15"/>
              </w:rPr>
              <w:t>Pilih fitur eksplisit berdasarkan tujuan.</w:t>
            </w:r>
          </w:p>
        </w:tc>
      </w:tr>
      <w:tr>
        <w:tc>
          <w:tcPr>
            <w:tcW w:type="dxa" w:w="3323"/>
            <w:tcMar>
              <w:top w:w="70" w:type="dxa"/>
              <w:start w:w="80" w:type="dxa"/>
              <w:bottom w:w="70" w:type="dxa"/>
              <w:end w:w="80" w:type="dxa"/>
            </w:tcMar>
          </w:tcPr>
          <w:p>
            <w:pPr>
              <w:spacing w:after="0"/>
            </w:pPr>
            <w:r>
              <w:rPr>
                <w:sz w:val="15"/>
              </w:rPr>
              <w:t>Mengabaikan UDP</w:t>
            </w:r>
          </w:p>
        </w:tc>
        <w:tc>
          <w:tcPr>
            <w:tcW w:type="dxa" w:w="3323"/>
            <w:tcMar>
              <w:top w:w="70" w:type="dxa"/>
              <w:start w:w="80" w:type="dxa"/>
              <w:bottom w:w="70" w:type="dxa"/>
              <w:end w:w="80" w:type="dxa"/>
            </w:tcMar>
          </w:tcPr>
          <w:p>
            <w:pPr>
              <w:spacing w:after="0"/>
            </w:pPr>
            <w:r>
              <w:rPr>
                <w:sz w:val="15"/>
              </w:rPr>
              <w:t>Inventory dapat kehilangan service penting</w:t>
            </w:r>
          </w:p>
        </w:tc>
        <w:tc>
          <w:tcPr>
            <w:tcW w:type="dxa" w:w="3323"/>
            <w:tcMar>
              <w:top w:w="70" w:type="dxa"/>
              <w:start w:w="80" w:type="dxa"/>
              <w:bottom w:w="70" w:type="dxa"/>
              <w:end w:w="80" w:type="dxa"/>
            </w:tcMar>
          </w:tcPr>
          <w:p>
            <w:pPr>
              <w:spacing w:after="0"/>
            </w:pPr>
            <w:r>
              <w:rPr>
                <w:sz w:val="15"/>
              </w:rPr>
              <w:t>Lakukan UDP hypothesis-driven.</w:t>
            </w:r>
          </w:p>
        </w:tc>
      </w:tr>
      <w:tr>
        <w:tc>
          <w:tcPr>
            <w:tcW w:type="dxa" w:w="3323"/>
            <w:tcMar>
              <w:top w:w="70" w:type="dxa"/>
              <w:start w:w="80" w:type="dxa"/>
              <w:bottom w:w="70" w:type="dxa"/>
              <w:end w:w="80" w:type="dxa"/>
            </w:tcMar>
          </w:tcPr>
          <w:p>
            <w:pPr>
              <w:spacing w:after="0"/>
            </w:pPr>
            <w:r>
              <w:rPr>
                <w:sz w:val="15"/>
              </w:rPr>
              <w:t>Tidak menyimpan XML</w:t>
            </w:r>
          </w:p>
        </w:tc>
        <w:tc>
          <w:tcPr>
            <w:tcW w:type="dxa" w:w="3323"/>
            <w:tcMar>
              <w:top w:w="70" w:type="dxa"/>
              <w:start w:w="80" w:type="dxa"/>
              <w:bottom w:w="70" w:type="dxa"/>
              <w:end w:w="80" w:type="dxa"/>
            </w:tcMar>
          </w:tcPr>
          <w:p>
            <w:pPr>
              <w:spacing w:after="0"/>
            </w:pPr>
            <w:r>
              <w:rPr>
                <w:sz w:val="15"/>
              </w:rPr>
              <w:t>Sulit diotomasi dan diaudit</w:t>
            </w:r>
          </w:p>
        </w:tc>
        <w:tc>
          <w:tcPr>
            <w:tcW w:type="dxa" w:w="3323"/>
            <w:tcMar>
              <w:top w:w="70" w:type="dxa"/>
              <w:start w:w="80" w:type="dxa"/>
              <w:bottom w:w="70" w:type="dxa"/>
              <w:end w:w="80" w:type="dxa"/>
            </w:tcMar>
          </w:tcPr>
          <w:p>
            <w:pPr>
              <w:spacing w:after="0"/>
            </w:pPr>
            <w:r>
              <w:rPr>
                <w:sz w:val="15"/>
              </w:rPr>
              <w:t>Gunakan -oA / XML.</w:t>
            </w:r>
          </w:p>
        </w:tc>
      </w:tr>
      <w:tr>
        <w:tc>
          <w:tcPr>
            <w:tcW w:type="dxa" w:w="3323"/>
            <w:tcMar>
              <w:top w:w="70" w:type="dxa"/>
              <w:start w:w="80" w:type="dxa"/>
              <w:bottom w:w="70" w:type="dxa"/>
              <w:end w:w="80" w:type="dxa"/>
            </w:tcMar>
          </w:tcPr>
          <w:p>
            <w:pPr>
              <w:spacing w:after="0"/>
            </w:pPr>
            <w:r>
              <w:rPr>
                <w:sz w:val="15"/>
              </w:rPr>
              <w:t>Percaya banner mentah</w:t>
            </w:r>
          </w:p>
        </w:tc>
        <w:tc>
          <w:tcPr>
            <w:tcW w:type="dxa" w:w="3323"/>
            <w:tcMar>
              <w:top w:w="70" w:type="dxa"/>
              <w:start w:w="80" w:type="dxa"/>
              <w:bottom w:w="70" w:type="dxa"/>
              <w:end w:w="80" w:type="dxa"/>
            </w:tcMar>
          </w:tcPr>
          <w:p>
            <w:pPr>
              <w:spacing w:after="0"/>
            </w:pPr>
            <w:r>
              <w:rPr>
                <w:sz w:val="15"/>
              </w:rPr>
              <w:t>Banner bisa spoofed/hidden</w:t>
            </w:r>
          </w:p>
        </w:tc>
        <w:tc>
          <w:tcPr>
            <w:tcW w:type="dxa" w:w="3323"/>
            <w:tcMar>
              <w:top w:w="70" w:type="dxa"/>
              <w:start w:w="80" w:type="dxa"/>
              <w:bottom w:w="70" w:type="dxa"/>
              <w:end w:w="80" w:type="dxa"/>
            </w:tcMar>
          </w:tcPr>
          <w:p>
            <w:pPr>
              <w:spacing w:after="0"/>
            </w:pPr>
            <w:r>
              <w:rPr>
                <w:sz w:val="15"/>
              </w:rPr>
              <w:t>Cross-check behavior.</w:t>
            </w:r>
          </w:p>
        </w:tc>
      </w:tr>
      <w:tr>
        <w:tc>
          <w:tcPr>
            <w:tcW w:type="dxa" w:w="3323"/>
            <w:tcMar>
              <w:top w:w="70" w:type="dxa"/>
              <w:start w:w="80" w:type="dxa"/>
              <w:bottom w:w="70" w:type="dxa"/>
              <w:end w:w="80" w:type="dxa"/>
            </w:tcMar>
          </w:tcPr>
          <w:p>
            <w:pPr>
              <w:spacing w:after="0"/>
            </w:pPr>
            <w:r>
              <w:rPr>
                <w:sz w:val="15"/>
              </w:rPr>
              <w:t>Terlalu cepat menaikkan timing</w:t>
            </w:r>
          </w:p>
        </w:tc>
        <w:tc>
          <w:tcPr>
            <w:tcW w:type="dxa" w:w="3323"/>
            <w:tcMar>
              <w:top w:w="70" w:type="dxa"/>
              <w:start w:w="80" w:type="dxa"/>
              <w:bottom w:w="70" w:type="dxa"/>
              <w:end w:w="80" w:type="dxa"/>
            </w:tcMar>
          </w:tcPr>
          <w:p>
            <w:pPr>
              <w:spacing w:after="0"/>
            </w:pPr>
            <w:r>
              <w:rPr>
                <w:sz w:val="15"/>
              </w:rPr>
              <w:t>False negative / disruption</w:t>
            </w:r>
          </w:p>
        </w:tc>
        <w:tc>
          <w:tcPr>
            <w:tcW w:type="dxa" w:w="3323"/>
            <w:tcMar>
              <w:top w:w="70" w:type="dxa"/>
              <w:start w:w="80" w:type="dxa"/>
              <w:bottom w:w="70" w:type="dxa"/>
              <w:end w:w="80" w:type="dxa"/>
            </w:tcMar>
          </w:tcPr>
          <w:p>
            <w:pPr>
              <w:spacing w:after="0"/>
            </w:pPr>
            <w:r>
              <w:rPr>
                <w:sz w:val="15"/>
              </w:rPr>
              <w:t>Mulai konservatif dan ukur.</w:t>
            </w:r>
          </w:p>
        </w:tc>
      </w:tr>
    </w:tbl>
    <w:p>
      <w:pPr>
        <w:spacing w:after="20"/>
      </w:pPr>
    </w:p>
    <w:p>
      <w:pPr>
        <w:pStyle w:val="Heading1"/>
      </w:pPr>
      <w:r>
        <w:t>28. Knowledge Check</w:t>
      </w:r>
    </w:p>
    <w:p>
      <w:r>
        <w:rPr>
          <w:rFonts w:ascii="Liberation Sans" w:hAnsi="Liberation Sans"/>
          <w:b w:val="0"/>
        </w:rPr>
        <w:t>1. Kenapa state port Nmap bukan properti permanen?</w:t>
      </w:r>
    </w:p>
    <w:p>
      <w:r>
        <w:rPr>
          <w:rFonts w:ascii="Liberation Sans" w:hAnsi="Liberation Sans"/>
          <w:b w:val="0"/>
        </w:rPr>
        <w:t>2. Apa beda -sn dan -Pn?</w:t>
      </w:r>
    </w:p>
    <w:p>
      <w:r>
        <w:rPr>
          <w:rFonts w:ascii="Liberation Sans" w:hAnsi="Liberation Sans"/>
          <w:b w:val="0"/>
        </w:rPr>
        <w:t>3. Kapan -sT berguna dibanding -sS?</w:t>
      </w:r>
    </w:p>
    <w:p>
      <w:r>
        <w:rPr>
          <w:rFonts w:ascii="Liberation Sans" w:hAnsi="Liberation Sans"/>
          <w:b w:val="0"/>
        </w:rPr>
        <w:t>4. Kenapa service detection tidak cukup hanya dari nomor port?</w:t>
      </w:r>
    </w:p>
    <w:p>
      <w:r>
        <w:rPr>
          <w:rFonts w:ascii="Liberation Sans" w:hAnsi="Liberation Sans"/>
          <w:b w:val="0"/>
        </w:rPr>
        <w:t>5. Apa arti open|filtered pada UDP?</w:t>
      </w:r>
    </w:p>
    <w:p>
      <w:r>
        <w:rPr>
          <w:rFonts w:ascii="Liberation Sans" w:hAnsi="Liberation Sans"/>
          <w:b w:val="0"/>
        </w:rPr>
        <w:t>6. Kenapa -sC perlu diperlakukan hati-hati?</w:t>
      </w:r>
    </w:p>
    <w:p>
      <w:r>
        <w:rPr>
          <w:rFonts w:ascii="Liberation Sans" w:hAnsi="Liberation Sans"/>
          <w:b w:val="0"/>
        </w:rPr>
        <w:t>7. Apa keuntungan -oA dan XML?</w:t>
      </w:r>
    </w:p>
    <w:p>
      <w:r>
        <w:rPr>
          <w:rFonts w:ascii="Liberation Sans" w:hAnsi="Liberation Sans"/>
          <w:b w:val="0"/>
        </w:rPr>
        <w:t>8. Kenapa manual verification tetap wajib setelah -sV?</w:t>
      </w:r>
    </w:p>
    <w:p>
      <w:r>
        <w:rPr>
          <w:rFonts w:ascii="Liberation Sans" w:hAnsi="Liberation Sans"/>
          <w:b w:val="0"/>
        </w:rPr>
        <w:t>9. Kenapa -T5 bukan default terbaik?</w:t>
      </w:r>
    </w:p>
    <w:p>
      <w:r>
        <w:rPr>
          <w:rFonts w:ascii="Liberation Sans" w:hAnsi="Liberation Sans"/>
          <w:b w:val="0"/>
        </w:rPr>
        <w:t>10. Apa bedanya discovery, enumeration, dan vulnerability validation?</w:t>
      </w:r>
    </w:p>
    <w:p>
      <w:r>
        <w:br w:type="page"/>
      </w:r>
    </w:p>
    <w:p>
      <w:pPr>
        <w:pStyle w:val="Heading1"/>
      </w:pPr>
      <w:r>
        <w:t>29. Exit Criteria</w:t>
      </w:r>
    </w:p>
    <w:p>
      <w:r>
        <w:rPr>
          <w:rFonts w:ascii="Liberation Sans" w:hAnsi="Liberation Sans"/>
          <w:b w:val="0"/>
        </w:rPr>
        <w:t>[ ] Saya bisa menjelaskan enam Nmap port states.</w:t>
      </w:r>
    </w:p>
    <w:p>
      <w:r>
        <w:rPr>
          <w:rFonts w:ascii="Liberation Sans" w:hAnsi="Liberation Sans"/>
          <w:b w:val="0"/>
        </w:rPr>
        <w:t>[ ] Saya bisa menjalankan host discovery dan port scan pada lab authorized.</w:t>
      </w:r>
    </w:p>
    <w:p>
      <w:r>
        <w:rPr>
          <w:rFonts w:ascii="Liberation Sans" w:hAnsi="Liberation Sans"/>
          <w:b w:val="0"/>
        </w:rPr>
        <w:t>[ ] Saya paham perbedaan -sT, -sS, dan -sU.</w:t>
      </w:r>
    </w:p>
    <w:p>
      <w:r>
        <w:rPr>
          <w:rFonts w:ascii="Liberation Sans" w:hAnsi="Liberation Sans"/>
          <w:b w:val="0"/>
        </w:rPr>
        <w:t>[ ] Saya bisa menggunakan -sV tanpa memperlakukan output sebagai kebenaran absolut.</w:t>
      </w:r>
    </w:p>
    <w:p>
      <w:r>
        <w:rPr>
          <w:rFonts w:ascii="Liberation Sans" w:hAnsi="Liberation Sans"/>
          <w:b w:val="0"/>
        </w:rPr>
        <w:t>[ ] Saya bisa membaca --script-help dan memilih NSE script eksplisit.</w:t>
      </w:r>
    </w:p>
    <w:p>
      <w:r>
        <w:rPr>
          <w:rFonts w:ascii="Liberation Sans" w:hAnsi="Liberation Sans"/>
          <w:b w:val="0"/>
        </w:rPr>
        <w:t>[ ] Saya bisa menyimpan -oA dan parse XML ke CSV.</w:t>
      </w:r>
    </w:p>
    <w:p>
      <w:r>
        <w:rPr>
          <w:rFonts w:ascii="Liberation Sans" w:hAnsi="Liberation Sans"/>
          <w:b w:val="0"/>
        </w:rPr>
        <w:t>[ ] Saya bisa manual verify HTTP, Redis, dan UDP echo di lab.</w:t>
      </w:r>
    </w:p>
    <w:p>
      <w:r>
        <w:rPr>
          <w:rFonts w:ascii="Liberation Sans" w:hAnsi="Liberation Sans"/>
          <w:b w:val="0"/>
        </w:rPr>
        <w:t>[ ] Saya memahami bahwa scanning tetap harus mengikuti scope dan RoE.</w:t>
      </w:r>
    </w:p>
    <w:p>
      <w:pPr>
        <w:pStyle w:val="Heading1"/>
      </w:pPr>
      <w:r>
        <w:t>30. Cheat Sheet</w:t>
      </w:r>
    </w:p>
    <w:tbl>
      <w:tblPr>
        <w:tblW w:type="auto" w:w="0"/>
        <w:jc w:val="center"/>
        <w:tblLayout w:type="autofit"/>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Host discovery</w:t>
            </w:r>
            <w:r>
              <w:br/>
            </w:r>
            <w:r>
              <w:rPr>
                <w:rFonts w:ascii="Liberation Mono" w:hAnsi="Liberation Mono"/>
                <w:color w:val="F9FAFB"/>
                <w:sz w:val="15"/>
              </w:rPr>
              <w:t>nmap -sn -n 172.31.80.0/28</w:t>
            </w:r>
            <w:r>
              <w:br/>
            </w:r>
            <w:r>
              <w:rPr>
                <w:rFonts w:ascii="Liberation Mono" w:hAnsi="Liberation Mono"/>
                <w:color w:val="F9FAFB"/>
                <w:sz w:val="15"/>
              </w:rPr>
            </w:r>
            <w:r>
              <w:br/>
            </w:r>
            <w:r>
              <w:rPr>
                <w:rFonts w:ascii="Liberation Mono" w:hAnsi="Liberation Mono"/>
                <w:color w:val="F9FAFB"/>
                <w:sz w:val="15"/>
              </w:rPr>
              <w:t># TCP connect / SYN</w:t>
            </w:r>
            <w:r>
              <w:br/>
            </w:r>
            <w:r>
              <w:rPr>
                <w:rFonts w:ascii="Liberation Mono" w:hAnsi="Liberation Mono"/>
                <w:color w:val="F9FAFB"/>
                <w:sz w:val="15"/>
              </w:rPr>
              <w:t>nmap -sT -n -p 80 172.31.80.10</w:t>
            </w:r>
            <w:r>
              <w:br/>
            </w:r>
            <w:r>
              <w:rPr>
                <w:rFonts w:ascii="Liberation Mono" w:hAnsi="Liberation Mono"/>
                <w:color w:val="F9FAFB"/>
                <w:sz w:val="15"/>
              </w:rPr>
              <w:t>sudo nmap -sS -n -p 80 172.31.80.10</w:t>
            </w:r>
            <w:r>
              <w:br/>
            </w:r>
            <w:r>
              <w:rPr>
                <w:rFonts w:ascii="Liberation Mono" w:hAnsi="Liberation Mono"/>
                <w:color w:val="F9FAFB"/>
                <w:sz w:val="15"/>
              </w:rPr>
            </w:r>
            <w:r>
              <w:br/>
            </w:r>
            <w:r>
              <w:rPr>
                <w:rFonts w:ascii="Liberation Mono" w:hAnsi="Liberation Mono"/>
                <w:color w:val="F9FAFB"/>
                <w:sz w:val="15"/>
              </w:rPr>
              <w:t># Service detection</w:t>
            </w:r>
            <w:r>
              <w:br/>
            </w:r>
            <w:r>
              <w:rPr>
                <w:rFonts w:ascii="Liberation Mono" w:hAnsi="Liberation Mono"/>
                <w:color w:val="F9FAFB"/>
                <w:sz w:val="15"/>
              </w:rPr>
              <w:t>nmap -sV -n -p 80,6379 TARGET</w:t>
            </w:r>
            <w:r>
              <w:br/>
            </w:r>
            <w:r>
              <w:rPr>
                <w:rFonts w:ascii="Liberation Mono" w:hAnsi="Liberation Mono"/>
                <w:color w:val="F9FAFB"/>
                <w:sz w:val="15"/>
              </w:rPr>
            </w:r>
            <w:r>
              <w:br/>
            </w:r>
            <w:r>
              <w:rPr>
                <w:rFonts w:ascii="Liberation Mono" w:hAnsi="Liberation Mono"/>
                <w:color w:val="F9FAFB"/>
                <w:sz w:val="15"/>
              </w:rPr>
              <w:t># UDP</w:t>
            </w:r>
            <w:r>
              <w:br/>
            </w:r>
            <w:r>
              <w:rPr>
                <w:rFonts w:ascii="Liberation Mono" w:hAnsi="Liberation Mono"/>
                <w:color w:val="F9FAFB"/>
                <w:sz w:val="15"/>
              </w:rPr>
              <w:t>sudo nmap -sU -n -p 9999 172.31.80.13</w:t>
            </w:r>
            <w:r>
              <w:br/>
            </w:r>
            <w:r>
              <w:rPr>
                <w:rFonts w:ascii="Liberation Mono" w:hAnsi="Liberation Mono"/>
                <w:color w:val="F9FAFB"/>
                <w:sz w:val="15"/>
              </w:rPr>
            </w:r>
            <w:r>
              <w:br/>
            </w:r>
            <w:r>
              <w:rPr>
                <w:rFonts w:ascii="Liberation Mono" w:hAnsi="Liberation Mono"/>
                <w:color w:val="F9FAFB"/>
                <w:sz w:val="15"/>
              </w:rPr>
              <w:t># Explicit NSE</w:t>
            </w:r>
            <w:r>
              <w:br/>
            </w:r>
            <w:r>
              <w:rPr>
                <w:rFonts w:ascii="Liberation Mono" w:hAnsi="Liberation Mono"/>
                <w:color w:val="F9FAFB"/>
                <w:sz w:val="15"/>
              </w:rPr>
              <w:t>nmap --script-help http-title</w:t>
            </w:r>
            <w:r>
              <w:br/>
            </w:r>
            <w:r>
              <w:rPr>
                <w:rFonts w:ascii="Liberation Mono" w:hAnsi="Liberation Mono"/>
                <w:color w:val="F9FAFB"/>
                <w:sz w:val="15"/>
              </w:rPr>
              <w:t>nmap -p 80 --script http-title,http-headers TARGET</w:t>
            </w:r>
            <w:r>
              <w:br/>
            </w:r>
            <w:r>
              <w:rPr>
                <w:rFonts w:ascii="Liberation Mono" w:hAnsi="Liberation Mono"/>
                <w:color w:val="F9FAFB"/>
                <w:sz w:val="15"/>
              </w:rPr>
            </w:r>
            <w:r>
              <w:br/>
            </w:r>
            <w:r>
              <w:rPr>
                <w:rFonts w:ascii="Liberation Mono" w:hAnsi="Liberation Mono"/>
                <w:color w:val="F9FAFB"/>
                <w:sz w:val="15"/>
              </w:rPr>
              <w:t># Evidence</w:t>
            </w:r>
            <w:r>
              <w:br/>
            </w:r>
            <w:r>
              <w:rPr>
                <w:rFonts w:ascii="Liberation Mono" w:hAnsi="Liberation Mono"/>
                <w:color w:val="F9FAFB"/>
                <w:sz w:val="15"/>
              </w:rPr>
              <w:t>nmap -sV -oA scan-name TARGET</w:t>
            </w:r>
            <w:r>
              <w:br/>
            </w:r>
            <w:r>
              <w:rPr>
                <w:rFonts w:ascii="Liberation Mono" w:hAnsi="Liberation Mono"/>
                <w:color w:val="F9FAFB"/>
                <w:sz w:val="15"/>
              </w:rPr>
              <w:t>python labs/nmap-inventory.py scan-name.xml --output services.csv</w:t>
            </w:r>
          </w:p>
        </w:tc>
      </w:tr>
    </w:tbl>
    <w:p>
      <w:pPr>
        <w:spacing w:after="20"/>
      </w:pPr>
    </w:p>
    <w:p>
      <w:pPr>
        <w:pStyle w:val="Heading1"/>
      </w:pPr>
      <w:r>
        <w:t>31. Referensi Utama</w:t>
      </w:r>
    </w:p>
    <w:p>
      <w:pPr>
        <w:spacing w:after="80"/>
      </w:pPr>
      <w:r>
        <w:rPr>
          <w:b/>
        </w:rPr>
        <w:t>Nmap - Port Scanning Basics</w:t>
      </w:r>
      <w:r>
        <w:t xml:space="preserve"> - Port states dan core scanning concepts.</w:t>
      </w:r>
      <w:r>
        <w:br/>
      </w:r>
      <w:hyperlink r:id="rId111">
        <w:r>
          <w:rPr>
            <w:color w:val="1D4ED8"/>
            <w:u w:val="single"/>
          </w:rPr>
          <w:t>https://nmap.org/book/man-port-scanning-basics.html</w:t>
        </w:r>
      </w:hyperlink>
    </w:p>
    <w:p>
      <w:pPr>
        <w:spacing w:after="80"/>
      </w:pPr>
      <w:r>
        <w:rPr>
          <w:b/>
        </w:rPr>
        <w:t>Nmap - Host Discovery</w:t>
      </w:r>
      <w:r>
        <w:t xml:space="preserve"> - -sn, -Pn, discovery probes, dan local ARP behavior.</w:t>
      </w:r>
      <w:r>
        <w:br/>
      </w:r>
      <w:hyperlink r:id="rId112">
        <w:r>
          <w:rPr>
            <w:color w:val="1D4ED8"/>
            <w:u w:val="single"/>
          </w:rPr>
          <w:t>https://nmap.org/book/man-host-discovery.html</w:t>
        </w:r>
      </w:hyperlink>
    </w:p>
    <w:p>
      <w:pPr>
        <w:spacing w:after="80"/>
      </w:pPr>
      <w:r>
        <w:rPr>
          <w:b/>
        </w:rPr>
        <w:t>Nmap - Service and Version Detection</w:t>
      </w:r>
      <w:r>
        <w:t xml:space="preserve"> - -sV dan service probes.</w:t>
      </w:r>
      <w:r>
        <w:br/>
      </w:r>
      <w:hyperlink r:id="rId113">
        <w:r>
          <w:rPr>
            <w:color w:val="1D4ED8"/>
            <w:u w:val="single"/>
          </w:rPr>
          <w:t>https://nmap.org/book/man-version-detection.html</w:t>
        </w:r>
      </w:hyperlink>
    </w:p>
    <w:p>
      <w:pPr>
        <w:spacing w:after="80"/>
      </w:pPr>
      <w:r>
        <w:rPr>
          <w:b/>
        </w:rPr>
        <w:t>Nmap - UDP Scan</w:t>
      </w:r>
      <w:r>
        <w:t xml:space="preserve"> - Cara Nmap menginterpretasikan UDP responses.</w:t>
      </w:r>
      <w:r>
        <w:br/>
      </w:r>
      <w:hyperlink r:id="rId114">
        <w:r>
          <w:rPr>
            <w:color w:val="1D4ED8"/>
            <w:u w:val="single"/>
          </w:rPr>
          <w:t>https://nmap.org/book/scan-methods-udp-scan.html</w:t>
        </w:r>
      </w:hyperlink>
    </w:p>
    <w:p>
      <w:pPr>
        <w:spacing w:after="80"/>
      </w:pPr>
      <w:r>
        <w:rPr>
          <w:b/>
        </w:rPr>
        <w:t>Nmap - Scripting Engine</w:t>
      </w:r>
      <w:r>
        <w:t xml:space="preserve"> - NSE categories, -sC, script selection, dan safety warning.</w:t>
      </w:r>
      <w:r>
        <w:br/>
      </w:r>
      <w:hyperlink r:id="rId115">
        <w:r>
          <w:rPr>
            <w:color w:val="1D4ED8"/>
            <w:u w:val="single"/>
          </w:rPr>
          <w:t>https://nmap.org/book/man-nse.html</w:t>
        </w:r>
      </w:hyperlink>
    </w:p>
    <w:p>
      <w:pPr>
        <w:spacing w:after="80"/>
      </w:pPr>
      <w:r>
        <w:rPr>
          <w:b/>
        </w:rPr>
        <w:t>Arch Linux - nmap package</w:t>
      </w:r>
      <w:r>
        <w:t xml:space="preserve"> - Package resmi Arch untuk network discovery/security auditing.</w:t>
      </w:r>
      <w:r>
        <w:br/>
      </w:r>
      <w:hyperlink r:id="rId35">
        <w:r>
          <w:rPr>
            <w:color w:val="1D4ED8"/>
            <w:u w:val="single"/>
          </w:rPr>
          <w:t>https://archlinux.org/packages/extra/x86_64/nmap/</w:t>
        </w:r>
      </w:hyperlink>
    </w:p>
    <w:p>
      <w:pPr>
        <w:spacing w:after="80"/>
      </w:pPr>
      <w:r>
        <w:rPr>
          <w:b/>
        </w:rPr>
        <w:t>Docker - Bridge network driver</w:t>
      </w:r>
      <w:r>
        <w:t xml:space="preserve"> - User-defined bridge networking untuk isolated local lab.</w:t>
      </w:r>
      <w:r>
        <w:br/>
      </w:r>
      <w:hyperlink r:id="rId36">
        <w:r>
          <w:rPr>
            <w:color w:val="1D4ED8"/>
            <w:u w:val="single"/>
          </w:rPr>
          <w:t>https://docs.docker.com/engine/network/drivers/bridge/</w:t>
        </w:r>
      </w:hyperlink>
    </w:p>
    <w:tbl>
      <w:tblPr>
        <w:tblW w:type="auto" w:w="0"/>
        <w:jc w:val="center"/>
        <w:tblLook w:firstColumn="1" w:firstRow="1" w:lastColumn="0" w:lastRow="0" w:noHBand="0" w:noVBand="1" w:val="04A0"/>
      </w:tblPr>
      <w:tblGrid>
        <w:gridCol w:w="9968"/>
      </w:tblGrid>
      <w:tr>
        <w:trPr>
          <w:cantSplit/>
        </w:trPr>
        <w:tc>
          <w:tcPr>
            <w:tcW w:type="dxa" w:w="9968"/>
            <w:shd w:fill="ECFDF5"/>
            <w:tcMar>
              <w:top w:w="135" w:type="dxa"/>
              <w:start w:w="165" w:type="dxa"/>
              <w:bottom w:w="135" w:type="dxa"/>
              <w:end w:w="165" w:type="dxa"/>
            </w:tcMar>
          </w:tcPr>
          <w:p>
            <w:pPr>
              <w:spacing w:after="60"/>
            </w:pPr>
            <w:r>
              <w:rPr>
                <w:b/>
                <w:color w:val="047857"/>
                <w:sz w:val="19"/>
              </w:rPr>
              <w:t>Next module</w:t>
            </w:r>
          </w:p>
          <w:p>
            <w:pPr>
              <w:spacing w:after="0" w:line="254" w:lineRule="auto"/>
            </w:pPr>
            <w:r>
              <w:t>Module 09 - Vulnerability Assessment: CVE, CWE, CVSS, scanner output, false positives, version correlation, reachability, manual validation, prioritization, dan remediation.</w:t>
            </w:r>
          </w:p>
        </w:tc>
      </w:tr>
    </w:tbl>
    <w:p>
      <w:pPr>
        <w:spacing w:after="20"/>
      </w:pPr>
    </w:p>
    <w:sectPr w:rsidR="00FC693F" w:rsidRPr="0006063C" w:rsidSect="00034616">
      <w:headerReference w:type="default" r:id="rId9"/>
      <w:footerReference w:type="default" r:id="rId10"/>
      <w:pgSz w:w="11906" w:h="16838"/>
      <w:pgMar w:top="862" w:right="969" w:bottom="811" w:left="969"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5"/>
      </w:rPr>
      <w:t xml:space="preserve">VaxXinE/red-teaming  |  v1.0  |  04 Oct 2026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991B1B"/>
        <w:sz w:val="16"/>
      </w:rPr>
      <w:t>RED TEAM LEARNING PATH  |  MODULE 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eastAsia="Liberation San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0"/>
      <w:outlineLvl w:val="0"/>
    </w:pPr>
    <w:rPr>
      <w:rFonts w:asciiTheme="majorHAnsi" w:eastAsiaTheme="majorEastAsia" w:hAnsiTheme="majorHAnsi" w:cstheme="majorBidi" w:ascii="Liberation Sans" w:hAnsi="Liberation Sans" w:eastAsia="Liberation Sans"/>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991B1B"/>
      <w:sz w:val="26"/>
      <w:szCs w:val="26"/>
    </w:rPr>
  </w:style>
  <w:style w:type="paragraph" w:styleId="Heading3">
    <w:name w:val="heading 3"/>
    <w:basedOn w:val="Normal"/>
    <w:next w:val="Normal"/>
    <w:link w:val="Heading3Char"/>
    <w:uiPriority w:val="9"/>
    <w:unhideWhenUsed/>
    <w:qFormat/>
    <w:rsid w:val="00FC693F"/>
    <w:pPr>
      <w:keepNext/>
      <w:keepLines/>
      <w:spacing w:before="180" w:after="0"/>
      <w:outlineLvl w:val="2"/>
    </w:pPr>
    <w:rPr>
      <w:rFonts w:asciiTheme="majorHAnsi" w:eastAsiaTheme="majorEastAsia" w:hAnsiTheme="majorHAnsi" w:cstheme="majorBidi" w:ascii="Liberation Sans" w:hAnsi="Liberation Sans" w:eastAsia="Liberation Sans"/>
      <w:b/>
      <w:bCs/>
      <w:color w:val="1F293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11182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Inline">
    <w:name w:val="Code Inline"/>
    <w:rPr>
      <w:rFonts w:ascii="Liberation Mono" w:hAnsi="Liberation Mono" w:eastAsia="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VaxXinE/red-teaming" TargetMode="External"/><Relationship Id="rId12" Type="http://schemas.openxmlformats.org/officeDocument/2006/relationships/hyperlink" Target="https://omarchy.org/manual/other-packages/" TargetMode="External"/><Relationship Id="rId13" Type="http://schemas.openxmlformats.org/officeDocument/2006/relationships/hyperlink" Target="https://omarchy.org/manual/updates/" TargetMode="External"/><Relationship Id="rId14" Type="http://schemas.openxmlformats.org/officeDocument/2006/relationships/hyperlink" Target="https://omarchy.org/manual/omarchy-cli/" TargetMode="External"/><Relationship Id="rId15" Type="http://schemas.openxmlformats.org/officeDocument/2006/relationships/hyperlink" Target="https://omarchy.org/manual/dotfiles/" TargetMode="External"/><Relationship Id="rId16" Type="http://schemas.openxmlformats.org/officeDocument/2006/relationships/hyperlink" Target="https://wiki.archlinux.org/title/General_recommendations" TargetMode="External"/><Relationship Id="rId17" Type="http://schemas.openxmlformats.org/officeDocument/2006/relationships/hyperlink" Target="https://wiki.archlinux.org/title/File_permissions_and_attributes" TargetMode="External"/><Relationship Id="rId18" Type="http://schemas.openxmlformats.org/officeDocument/2006/relationships/hyperlink" Target="https://wiki.archlinux.org/title/Systemd/Journal" TargetMode="External"/><Relationship Id="rId19" Type="http://schemas.openxmlformats.org/officeDocument/2006/relationships/hyperlink" Target="https://wiki.archlinux.org/title/Network_configuration" TargetMode="External"/><Relationship Id="rId20" Type="http://schemas.openxmlformats.org/officeDocument/2006/relationships/hyperlink" Target="https://wiki.archlinux.org/title/System_maintenance" TargetMode="External"/><Relationship Id="rId21" Type="http://schemas.openxmlformats.org/officeDocument/2006/relationships/hyperlink" Target="https://man7.org/linux/man-pages/man7/hier.7.html" TargetMode="External"/><Relationship Id="rId22" Type="http://schemas.openxmlformats.org/officeDocument/2006/relationships/hyperlink" Target="https://man7.org/linux/man-pages/man5/proc.5.html" TargetMode="External"/><Relationship Id="rId23" Type="http://schemas.openxmlformats.org/officeDocument/2006/relationships/hyperlink" Target="https://man7.org/linux/man-pages/man7/environ.7.html" TargetMode="External"/><Relationship Id="rId24" Type="http://schemas.openxmlformats.org/officeDocument/2006/relationships/hyperlink" Target="https://man7.org/linux/man-pages/man5/proc_pid_environ.5.html" TargetMode="External"/><Relationship Id="rId25" Type="http://schemas.openxmlformats.org/officeDocument/2006/relationships/hyperlink" Target="https://www.gnu.org/software/bash/manual/bash.html" TargetMode="External"/><Relationship Id="rId26" Type="http://schemas.openxmlformats.org/officeDocument/2006/relationships/hyperlink" Target="https://man7.org/linux/man-pages/man7/file-hierarchy.7.html"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hyperlink" Target="https://archlinux.org/packages/core/x86_64/iproute2/" TargetMode="External"/><Relationship Id="rId32" Type="http://schemas.openxmlformats.org/officeDocument/2006/relationships/hyperlink" Target="https://archlinux.org/packages/extra/x86_64/tcpdump/" TargetMode="External"/><Relationship Id="rId33" Type="http://schemas.openxmlformats.org/officeDocument/2006/relationships/hyperlink" Target="https://archlinux.org/packages/extra/x86_64/wireshark-qt/" TargetMode="External"/><Relationship Id="rId34" Type="http://schemas.openxmlformats.org/officeDocument/2006/relationships/hyperlink" Target="https://archlinux.org/packages/extra/x86_64/bind/" TargetMode="External"/><Relationship Id="rId35" Type="http://schemas.openxmlformats.org/officeDocument/2006/relationships/hyperlink" Target="https://archlinux.org/packages/extra/x86_64/nmap/" TargetMode="External"/><Relationship Id="rId36" Type="http://schemas.openxmlformats.org/officeDocument/2006/relationships/hyperlink" Target="https://docs.docker.com/engine/network/drivers/bridge/" TargetMode="External"/><Relationship Id="rId37" Type="http://schemas.openxmlformats.org/officeDocument/2006/relationships/hyperlink" Target="https://docs.docker.com/reference/cli/docker/network/create/" TargetMode="External"/><Relationship Id="rId38" Type="http://schemas.openxmlformats.org/officeDocument/2006/relationships/hyperlink" Target="https://www.wireshark.org/docs/wsug_html/" TargetMode="External"/><Relationship Id="rId39" Type="http://schemas.openxmlformats.org/officeDocument/2006/relationships/hyperlink" Target="https://www.rfc-editor.org/rfc/rfc9293" TargetMode="External"/><Relationship Id="rId40" Type="http://schemas.openxmlformats.org/officeDocument/2006/relationships/hyperlink" Target="https://www.rfc-editor.org/rfc/rfc768" TargetMode="External"/><Relationship Id="rId41" Type="http://schemas.openxmlformats.org/officeDocument/2006/relationships/hyperlink" Target="https://www.rfc-editor.org/rfc/rfc826" TargetMode="External"/><Relationship Id="rId42" Type="http://schemas.openxmlformats.org/officeDocument/2006/relationships/hyperlink" Target="https://www.rfc-editor.org/rfc/rfc1034" TargetMode="External"/><Relationship Id="rId43" Type="http://schemas.openxmlformats.org/officeDocument/2006/relationships/hyperlink" Target="https://www.rfc-editor.org/rfc/rfc4632" TargetMode="External"/><Relationship Id="rId44" Type="http://schemas.openxmlformats.org/officeDocument/2006/relationships/hyperlink" Target="https://www.rfc-editor.org/rfc/rfc8200"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hyperlink" Target="https://www.rfc-editor.org/rfc/rfc9110.html" TargetMode="External"/><Relationship Id="rId50" Type="http://schemas.openxmlformats.org/officeDocument/2006/relationships/hyperlink" Target="https://developer.mozilla.org/en-US/docs/Web/HTTP/Guides/Overview" TargetMode="External"/><Relationship Id="rId51" Type="http://schemas.openxmlformats.org/officeDocument/2006/relationships/hyperlink" Target="https://developer.mozilla.org/en-US/docs/Web/HTTP/Guides/Cookies" TargetMode="External"/><Relationship Id="rId52" Type="http://schemas.openxmlformats.org/officeDocument/2006/relationships/hyperlink" Target="https://cheatsheetseries.owasp.org/cheatsheets/Authentication_Cheat_Sheet.html" TargetMode="External"/><Relationship Id="rId53" Type="http://schemas.openxmlformats.org/officeDocument/2006/relationships/hyperlink" Target="https://cheatsheetseries.owasp.org/cheatsheets/Session_Management_Cheat_Sheet.html" TargetMode="External"/><Relationship Id="rId54" Type="http://schemas.openxmlformats.org/officeDocument/2006/relationships/hyperlink" Target="https://cheatsheetseries.owasp.org/cheatsheets/Authorization_Cheat_Sheet.html" TargetMode="External"/><Relationship Id="rId55" Type="http://schemas.openxmlformats.org/officeDocument/2006/relationships/hyperlink" Target="https://pwning.owasp-juice.shop/companion-guide/local/part1/running.html" TargetMode="External"/><Relationship Id="rId56" Type="http://schemas.openxmlformats.org/officeDocument/2006/relationships/hyperlink" Target="https://portswigger.net/burp/documentation/desktop/getting-started/download-and-install" TargetMode="External"/><Relationship Id="rId57" Type="http://schemas.openxmlformats.org/officeDocument/2006/relationships/hyperlink" Target="https://portswigger.net/burp/documentation/desktop/tools/proxy/http-history" TargetMode="External"/><Relationship Id="rId58" Type="http://schemas.openxmlformats.org/officeDocument/2006/relationships/hyperlink" Target="https://portswigger.net/burp/documentation/desktop/getting-started/reissuing-http-requests" TargetMode="External"/><Relationship Id="rId59" Type="http://schemas.openxmlformats.org/officeDocument/2006/relationships/image" Target="media/image9.png"/><Relationship Id="rId60" Type="http://schemas.openxmlformats.org/officeDocument/2006/relationships/image" Target="media/image10.png"/><Relationship Id="rId61" Type="http://schemas.openxmlformats.org/officeDocument/2006/relationships/image" Target="media/image11.png"/><Relationship Id="rId62" Type="http://schemas.openxmlformats.org/officeDocument/2006/relationships/image" Target="media/image12.png"/><Relationship Id="rId63" Type="http://schemas.openxmlformats.org/officeDocument/2006/relationships/hyperlink" Target="https://omarchy.org/manual/windows-vm/" TargetMode="External"/><Relationship Id="rId64" Type="http://schemas.openxmlformats.org/officeDocument/2006/relationships/hyperlink" Target="https://learn.microsoft.com/windows-server/administration/windows-commands/whoami" TargetMode="External"/><Relationship Id="rId65" Type="http://schemas.openxmlformats.org/officeDocument/2006/relationships/hyperlink" Target="https://learn.microsoft.com/windows/win32/secauthz/security-identifiers" TargetMode="External"/><Relationship Id="rId66" Type="http://schemas.openxmlformats.org/officeDocument/2006/relationships/hyperlink" Target="https://learn.microsoft.com/windows/security/application-security/application-control/user-account-control/" TargetMode="External"/><Relationship Id="rId67" Type="http://schemas.openxmlformats.org/officeDocument/2006/relationships/hyperlink" Target="https://learn.microsoft.com/windows/win32/secauthz/access-control-lists" TargetMode="External"/><Relationship Id="rId68" Type="http://schemas.openxmlformats.org/officeDocument/2006/relationships/hyperlink" Target="https://learn.microsoft.com/windows-server/administration/windows-commands/icacls" TargetMode="External"/><Relationship Id="rId69" Type="http://schemas.openxmlformats.org/officeDocument/2006/relationships/hyperlink" Target="https://learn.microsoft.com/windows/win32/sysinfo/structure-of-the-registry" TargetMode="External"/><Relationship Id="rId70" Type="http://schemas.openxmlformats.org/officeDocument/2006/relationships/hyperlink" Target="https://learn.microsoft.com/powershell/module/microsoft.powershell.diagnostics/get-winevent" TargetMode="External"/><Relationship Id="rId71" Type="http://schemas.openxmlformats.org/officeDocument/2006/relationships/hyperlink" Target="https://learn.microsoft.com/powershell/module/microsoft.powershell.core/about/about_objects" TargetMode="External"/><Relationship Id="rId72" Type="http://schemas.openxmlformats.org/officeDocument/2006/relationships/hyperlink" Target="https://learn.microsoft.com/powershell/module/microsoft.powershell.core/about/about_pipelines" TargetMode="External"/><Relationship Id="rId73" Type="http://schemas.openxmlformats.org/officeDocument/2006/relationships/hyperlink" Target="https://learn.microsoft.com/sysinternals/downloads/sysinternals-suite" TargetMode="External"/><Relationship Id="rId74" Type="http://schemas.openxmlformats.org/officeDocument/2006/relationships/image" Target="media/image13.png"/><Relationship Id="rId75" Type="http://schemas.openxmlformats.org/officeDocument/2006/relationships/image" Target="media/image14.png"/><Relationship Id="rId76" Type="http://schemas.openxmlformats.org/officeDocument/2006/relationships/image" Target="media/image15.png"/><Relationship Id="rId77" Type="http://schemas.openxmlformats.org/officeDocument/2006/relationships/image" Target="media/image16.png"/><Relationship Id="rId78" Type="http://schemas.openxmlformats.org/officeDocument/2006/relationships/hyperlink" Target="https://www.gnu.org/software/bash/manual/html_node/The-Set-Builtin.html" TargetMode="External"/><Relationship Id="rId79" Type="http://schemas.openxmlformats.org/officeDocument/2006/relationships/hyperlink" Target="https://docs.python.org/3/library/subprocess.html" TargetMode="External"/><Relationship Id="rId80" Type="http://schemas.openxmlformats.org/officeDocument/2006/relationships/hyperlink" Target="https://docs.python.org/3/library/venv.html" TargetMode="External"/><Relationship Id="rId81" Type="http://schemas.openxmlformats.org/officeDocument/2006/relationships/hyperlink" Target="https://docs.python.org/3/library/argparse.html" TargetMode="External"/><Relationship Id="rId82" Type="http://schemas.openxmlformats.org/officeDocument/2006/relationships/hyperlink" Target="https://docs.python.org/3/library/ipaddress.html" TargetMode="External"/><Relationship Id="rId83" Type="http://schemas.openxmlformats.org/officeDocument/2006/relationships/hyperlink" Target="https://learn.microsoft.com/powershell/module/microsoft.powershell.core/about/about_error_handling" TargetMode="External"/><Relationship Id="rId84" Type="http://schemas.openxmlformats.org/officeDocument/2006/relationships/hyperlink" Target="https://archlinux.org/packages/core/x86_64/python/" TargetMode="External"/><Relationship Id="rId85" Type="http://schemas.openxmlformats.org/officeDocument/2006/relationships/hyperlink" Target="https://archlinux.org/packages/extra/x86_64/uv/" TargetMode="External"/><Relationship Id="rId86" Type="http://schemas.openxmlformats.org/officeDocument/2006/relationships/hyperlink" Target="https://archlinux.org/packages/extra/x86_64/shellcheck/" TargetMode="External"/><Relationship Id="rId87" Type="http://schemas.openxmlformats.org/officeDocument/2006/relationships/image" Target="media/image17.png"/><Relationship Id="rId88" Type="http://schemas.openxmlformats.org/officeDocument/2006/relationships/image" Target="media/image18.png"/><Relationship Id="rId89" Type="http://schemas.openxmlformats.org/officeDocument/2006/relationships/image" Target="media/image19.png"/><Relationship Id="rId90" Type="http://schemas.openxmlformats.org/officeDocument/2006/relationships/hyperlink" Target="https://csrc.nist.gov/pubs/sp/800/115/final" TargetMode="External"/><Relationship Id="rId91" Type="http://schemas.openxmlformats.org/officeDocument/2006/relationships/hyperlink" Target="https://www.nist.gov/publications/technical-guide-information-security-testing-and-assessment" TargetMode="External"/><Relationship Id="rId92" Type="http://schemas.openxmlformats.org/officeDocument/2006/relationships/hyperlink" Target="https://www.eccouncil.org/train-certify/certified-penetration-testing-professional-cpent/" TargetMode="External"/><Relationship Id="rId93" Type="http://schemas.openxmlformats.org/officeDocument/2006/relationships/hyperlink" Target="https://wstg.owasp.org/v4.2/" TargetMode="External"/><Relationship Id="rId94" Type="http://schemas.openxmlformats.org/officeDocument/2006/relationships/hyperlink" Target="https://help.offsec.com/hc/en-us/articles/38543335188756-OSCP-Body-of-knowledge" TargetMode="External"/><Relationship Id="rId95" Type="http://schemas.openxmlformats.org/officeDocument/2006/relationships/hyperlink" Target="https://help.offsec.com/hc/en-us/articles/360046787731-OSCP-Reporting-Requirements" TargetMode="External"/><Relationship Id="rId96" Type="http://schemas.openxmlformats.org/officeDocument/2006/relationships/image" Target="media/image20.png"/><Relationship Id="rId97" Type="http://schemas.openxmlformats.org/officeDocument/2006/relationships/image" Target="media/image21.png"/><Relationship Id="rId98" Type="http://schemas.openxmlformats.org/officeDocument/2006/relationships/image" Target="media/image22.png"/><Relationship Id="rId99" Type="http://schemas.openxmlformats.org/officeDocument/2006/relationships/hyperlink" Target="https://www.icann.org/en/announcements/details/icann-update-launching-rdap-sunsetting-whois-27-01-2025-en" TargetMode="External"/><Relationship Id="rId100" Type="http://schemas.openxmlformats.org/officeDocument/2006/relationships/hyperlink" Target="https://www.icann.org/en/contracted-parties/registry-operators/registration-data-access-protocol/information-for-rdap-users-31-08-2018-en" TargetMode="External"/><Relationship Id="rId101" Type="http://schemas.openxmlformats.org/officeDocument/2006/relationships/hyperlink" Target="https://developers.google.com/public-key-infrastructure/faq/what-is-certificate-transparency" TargetMode="External"/><Relationship Id="rId102" Type="http://schemas.openxmlformats.org/officeDocument/2006/relationships/hyperlink" Target="https://wstg.owasp.org/v4.2/4-Web_Application_Security_Testing/01-Information_Gathering/01-Conduct_Search_Engine_Discovery_Reconnaissance_for_Information_Leakage/" TargetMode="External"/><Relationship Id="rId103" Type="http://schemas.openxmlformats.org/officeDocument/2006/relationships/hyperlink" Target="https://wstg.owasp.org/latest/4-Web_Application_Security_Testing/01-Information_Gathering/00-Information_Gathering_Overview/" TargetMode="External"/><Relationship Id="rId104" Type="http://schemas.openxmlformats.org/officeDocument/2006/relationships/hyperlink" Target="https://owasp.org/projects/amass" TargetMode="External"/><Relationship Id="rId105" Type="http://schemas.openxmlformats.org/officeDocument/2006/relationships/hyperlink" Target="https://security.archlinux.org/package/whois" TargetMode="External"/><Relationship Id="rId106" Type="http://schemas.openxmlformats.org/officeDocument/2006/relationships/hyperlink" Target="https://archlinux.org/packages/extra/any/perl-image-exiftool/" TargetMode="External"/><Relationship Id="rId107" Type="http://schemas.openxmlformats.org/officeDocument/2006/relationships/image" Target="media/image23.png"/><Relationship Id="rId108" Type="http://schemas.openxmlformats.org/officeDocument/2006/relationships/image" Target="media/image24.png"/><Relationship Id="rId109" Type="http://schemas.openxmlformats.org/officeDocument/2006/relationships/image" Target="media/image25.png"/><Relationship Id="rId110" Type="http://schemas.openxmlformats.org/officeDocument/2006/relationships/image" Target="media/image26.png"/><Relationship Id="rId111" Type="http://schemas.openxmlformats.org/officeDocument/2006/relationships/hyperlink" Target="https://nmap.org/book/man-port-scanning-basics.html" TargetMode="External"/><Relationship Id="rId112" Type="http://schemas.openxmlformats.org/officeDocument/2006/relationships/hyperlink" Target="https://nmap.org/book/man-host-discovery.html" TargetMode="External"/><Relationship Id="rId113" Type="http://schemas.openxmlformats.org/officeDocument/2006/relationships/hyperlink" Target="https://nmap.org/book/man-version-detection.html" TargetMode="External"/><Relationship Id="rId114" Type="http://schemas.openxmlformats.org/officeDocument/2006/relationships/hyperlink" Target="https://nmap.org/book/scan-methods-udp-scan.html" TargetMode="External"/><Relationship Id="rId115" Type="http://schemas.openxmlformats.org/officeDocument/2006/relationships/hyperlink" Target="https://nmap.org/book/man-n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Team Module 08 - Network Scanning &amp; Enumeration</dc:title>
  <dc:subject>Red Team Learning Path - Omarchy / Arch Linux Edition</dc:subject>
  <dc:creator>VaxXinE Red Team Learning Path</dc:creator>
  <cp:keywords>red team,nmap,network scanning,enumeration,omarchy,arch linux</cp:keywords>
  <dc:description>Authorized training and lab use only.</dc:description>
  <cp:lastModifiedBy/>
  <cp:revision>1</cp:revision>
  <dcterms:created xsi:type="dcterms:W3CDTF">2013-12-23T23:15:00Z</dcterms:created>
  <dcterms:modified xsi:type="dcterms:W3CDTF">2013-12-23T23:15:00Z</dcterms:modified>
  <cp:category>Cybersecurity Training</cp:category>
</cp:coreProperties>
</file>