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Liberation Sans" w:hAnsi="Liberation Sans"/>
          <w:b/>
          <w:color w:val="991B1B"/>
          <w:sz w:val="22"/>
        </w:rPr>
        <w:t>RED TEAM LEARNING PATH</w:t>
      </w:r>
    </w:p>
    <w:p>
      <w:pPr>
        <w:jc w:val="center"/>
      </w:pPr>
      <w:r>
        <w:rPr>
          <w:rFonts w:ascii="Liberation Sans" w:hAnsi="Liberation Sans"/>
          <w:b/>
          <w:color w:val="111827"/>
          <w:sz w:val="56"/>
        </w:rPr>
        <w:t>MODULE 09</w:t>
      </w:r>
    </w:p>
    <w:p>
      <w:pPr>
        <w:jc w:val="center"/>
      </w:pPr>
      <w:r>
        <w:rPr>
          <w:rFonts w:ascii="Liberation Sans" w:hAnsi="Liberation Sans"/>
          <w:b/>
          <w:color w:val="111827"/>
          <w:sz w:val="46"/>
        </w:rPr>
        <w:t>Vulnerability Assessment</w:t>
      </w:r>
    </w:p>
    <w:p>
      <w:pPr>
        <w:jc w:val="center"/>
      </w:pPr>
      <w:r>
        <w:rPr>
          <w:rFonts w:ascii="Liberation Sans" w:hAnsi="Liberation Sans"/>
          <w:b/>
          <w:color w:val="475569"/>
          <w:sz w:val="24"/>
        </w:rPr>
        <w:t>Omarchy / Arch Linux Edition</w:t>
      </w:r>
    </w:p>
    <w:p>
      <w:r>
        <w:rPr>
          <w:rFonts w:ascii="Liberation Sans" w:hAnsi="Liberation Sans"/>
          <w:b w:val="0"/>
          <w:sz w:val="8"/>
        </w:rPr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620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ulnerability-lifecycle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2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From component evidence to validated remediation and rescan.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8"/>
      </w:tblGrid>
      <w:tr>
        <w:trPr>
          <w:cantSplit/>
        </w:trPr>
        <w:tc>
          <w:tcPr>
            <w:tcW w:type="dxa" w:w="9968"/>
            <w:shd w:fill="FEF2F2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991B1B"/>
                <w:sz w:val="18"/>
              </w:rPr>
              <w:t>CORE RULE</w:t>
            </w:r>
          </w:p>
          <w:p>
            <w:pPr>
              <w:spacing w:after="0" w:line="252" w:lineRule="auto"/>
            </w:pPr>
            <w:r>
              <w:t>Scanner output adalah candidate evidence, bukan otomatis finding final. Presence, applicability, exploitability, exposure, dan business context harus dipisahkan supaya report tidak overclaim.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rFonts w:ascii="Liberation Sans" w:hAnsi="Liberation Sans"/>
          <w:b w:val="0"/>
          <w:color w:val="64748B"/>
          <w:sz w:val="17"/>
        </w:rPr>
        <w:t>Version 1.0  |  04 Oktober 2026</w:t>
      </w:r>
    </w:p>
    <w:p>
      <w:r>
        <w:br w:type="page"/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Value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Prerequisite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Module 00–08 — scope/RoE, recon, networking, service enumeration, evidence handling, scripting dasar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Core tools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Trivy, jq, Python, optional Syft (SBOM), browser untuk CVE/NVD/FIRST/CISA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Lab safety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Hanya menganalisis manifest dependency lokal yang sengaja outdated — dependency </w:t>
            </w:r>
            <w:r>
              <w:rPr>
                <w:b/>
              </w:rPr>
              <w:t xml:space="preserve">tidak</w:t>
            </w:r>
            <w:r>
              <w:t xml:space="preserve"> di-install/dieksekusi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Outcome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Mengubah scanner hit jadi keputusan triage yang bisa dipertanggungjawabkan, lengkap dengan remediation + rescan evidence</w:t>
            </w:r>
          </w:p>
        </w:tc>
      </w:tr>
    </w:tbl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omarchy pkg add trivy syft jq python curl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0"/>
            </w:pPr>
            <w:r>
              <w:t xml:space="preserve">Trivy tersedia di repo resmi Arch dan bisa mendeteksi known vulnerability pada OS packages, language packages, container image, dan sebagian software component. Greenbone/OpenVAS dibahas sebagai contoh infrastructure vulnerability-management platform, tapi bukan dependency wajib untuk lab ini.</w:t>
            </w:r>
          </w:p>
        </w:tc>
      </w:tr>
    </w:tbl>
    <w:p>
      <w:pPr>
        <w:pStyle w:val="Heading1"/>
      </w:pPr>
      <w:r>
        <w:t xml:space="preserve">1. Learning Objectives</w:t>
      </w:r>
    </w:p>
    <w:p>
      <w:r>
        <w:t xml:space="preserve">[ ] Membedakan </w:t>
      </w:r>
      <w:r>
        <w:rPr>
          <w:b/>
        </w:rPr>
        <w:t xml:space="preserve">weakness</w:t>
      </w:r>
      <w:r>
        <w:t xml:space="preserve">, </w:t>
      </w:r>
      <w:r>
        <w:rPr>
          <w:b/>
        </w:rPr>
        <w:t xml:space="preserve">vulnerability</w:t>
      </w:r>
      <w:r>
        <w:t xml:space="preserve">, </w:t>
      </w:r>
      <w:r>
        <w:rPr>
          <w:b/>
        </w:rPr>
        <w:t xml:space="preserve">CVE</w:t>
      </w:r>
      <w:r>
        <w:t xml:space="preserve">, </w:t>
      </w:r>
      <w:r>
        <w:rPr>
          <w:b/>
        </w:rPr>
        <w:t xml:space="preserve">CWE</w:t>
      </w:r>
      <w:r>
        <w:t xml:space="preserve">, </w:t>
      </w:r>
      <w:r>
        <w:rPr>
          <w:b/>
        </w:rPr>
        <w:t xml:space="preserve">CPE/package identity</w:t>
      </w:r>
      <w:r>
        <w:t xml:space="preserve">, </w:t>
      </w:r>
      <w:r>
        <w:rPr>
          <w:b/>
        </w:rPr>
        <w:t xml:space="preserve">severity</w:t>
      </w:r>
      <w:r>
        <w:t xml:space="preserve">, dan </w:t>
      </w:r>
      <w:r>
        <w:rPr>
          <w:b/>
        </w:rPr>
        <w:t xml:space="preserve">risk</w:t>
      </w:r>
      <w:r>
        <w:t xml:space="preserve"> — enam istilah yang sering dipakai bergantian padahal beda makna.</w:t>
      </w:r>
    </w:p>
    <w:p>
      <w:r>
        <w:t xml:space="preserve">[ ] Membaca hasil vulnerability scanner tanpa langsung percaya label severity-nya.</w:t>
      </w:r>
    </w:p>
    <w:p>
      <w:r>
        <w:t xml:space="preserve">[ ] Menggunakan </w:t>
      </w:r>
      <w:r>
        <w:rPr>
          <w:b/>
        </w:rPr>
        <w:t xml:space="preserve">CVSS v4.0</w:t>
      </w:r>
      <w:r>
        <w:t xml:space="preserve"> sebagai severity framework — bukan sebagai risk score tunggal.</w:t>
      </w:r>
    </w:p>
    <w:p>
      <w:r>
        <w:t xml:space="preserve">[ ] Menilai product/version match, fixed version, reachability, konfigurasi, dan evidence sebelum menyatakan "affected".</w:t>
      </w:r>
    </w:p>
    <w:p>
      <w:r>
        <w:t xml:space="preserve">[ ] Memahami false positive, false negative, duplicate, accepted risk, dan not-applicable.</w:t>
      </w:r>
    </w:p>
    <w:p>
      <w:r>
        <w:t xml:space="preserve">[ ] Memprioritaskan remediation memakai technical severity + exploitation evidence + exposure + business criticality.</w:t>
      </w:r>
    </w:p>
    <w:p>
      <w:r>
        <w:t xml:space="preserve">[ ] Melakukan rescan untuk </w:t>
      </w:r>
      <w:r>
        <w:rPr>
          <w:b/>
        </w:rPr>
        <w:t xml:space="preserve">membuktikan</w:t>
      </w:r>
      <w:r>
        <w:t xml:space="preserve"> remediation — bukan sekadar menutup ticket.</w:t>
      </w:r>
    </w:p>
    <w:p>
      <w:pPr>
        <w:pStyle w:val="Heading1"/>
      </w:pPr>
      <w:r>
        <w:t xml:space="preserve">2. Mental Model: Detection → Validation → Decision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297680" cy="8254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age-funnel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825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A large candidate set should shrink as evidence quality increases.</w:t>
      </w:r>
    </w:p>
    <w:p>
      <w:r>
        <w:t xml:space="preserve">Vulnerability assessment bukan lomba menghasilkan angka finding sebanyak mungkin. Goal-nya adalah membuat daftar </w:t>
      </w:r>
      <w:r>
        <w:rPr>
          <w:b/>
        </w:rPr>
        <w:t xml:space="preserve">keputusan yang bisa dipertanggungjawabkan</w:t>
      </w:r>
      <w:r>
        <w:t xml:space="preserve">: apa yang benar-benar affected, seberapa serius, kenapa prioritasnya begitu, dan apa bukti remediation-nya.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Candidate set (scanner raw output, besar &amp; noisy)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↓ validasi product/version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↓ validasi reachability/config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↓ validasi exploitation evidence (KEV, advisory)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↓ tambahkan business context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Validated finding set (lebih kecil, defensible)</w:t>
            </w:r>
          </w:p>
        </w:tc>
      </w:tr>
    </w:tbl>
    <w:p>
      <w:r>
        <w:t xml:space="preserve">Semakin tinggi kualitas evidence yang lo kumpulkan, semakin kecil (dan semakin akurat) daftar finding yang tersisa.</w:t>
      </w:r>
    </w:p>
    <w:p>
      <w:pPr>
        <w:pStyle w:val="Heading1"/>
      </w:pPr>
      <w:r>
        <w:t xml:space="preserve">3. Terminologi Inti: CWE, CVE, CPE, NVD, KEV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32120" cy="119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s-map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119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How common vulnerability identifiers and enrichment relate conceptually.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Istilah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Makna praktis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CWE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Kelas weakness/root cause (mis. </w:t>
            </w:r>
            <w:r>
              <w:rPr>
                <w:i/>
              </w:rPr>
              <w:t xml:space="preserve">improper input validation</w:t>
            </w:r>
            <w:r>
              <w:t xml:space="preserve">). Bukan instance di product tertentu.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CVE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Identifier untuk vulnerability yang </w:t>
            </w:r>
            <w:r>
              <w:rPr>
                <w:i/>
              </w:rPr>
              <w:t xml:space="preserve">publicly disclosed</w:t>
            </w:r>
            <w:r>
              <w:t xml:space="preserve"> pada product/version tertentu.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CPE / package identity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Cara mengaitkan finding ke product/platform/package yang affected — mapping-nya bisa imperfect.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NVD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Database NIST yang meng-</w:t>
            </w:r>
            <w:r>
              <w:rPr>
                <w:i/>
              </w:rPr>
              <w:t xml:space="preserve">enrich</w:t>
            </w:r>
            <w:r>
              <w:t xml:space="preserve"> CVE dengan metadata: CVSS, CWE, references, applicability.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Vendor advisory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Sumber penting untuk affected/fixed version, prasyarat konfigurasi, workaround, patch.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KEV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Katalog CISA untuk vulnerability yang </w:t>
            </w:r>
            <w:r>
              <w:rPr>
                <w:b/>
              </w:rPr>
              <w:t xml:space="preserve">diketahui sudah dieksploitasi</w:t>
            </w:r>
            <w:r>
              <w:t xml:space="preserve"> di dunia nyata.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Weakness ≠ vulnerability.</w:t>
            </w:r>
          </w:p>
          <w:p>
            <w:pPr>
              <w:spacing w:after="0"/>
            </w:pPr>
            <w:r>
              <w:t xml:space="preserve">MITRE CWE mendefinisikan weakness sebagai kondisi yang </w:t>
            </w:r>
            <w:r>
              <w:rPr>
                <w:i/>
              </w:rPr>
              <w:t xml:space="preserve">dapat berkontribusi</w:t>
            </w:r>
            <w:r>
              <w:t xml:space="preserve"> pada vulnerability. CVE adalah instance vulnerability pada product tertentu. Jangan menulis report seolah CWE-79 dan sebuah CVE adalah jenis identifier yang sama level-nya.</w:t>
            </w:r>
          </w:p>
        </w:tc>
      </w:tr>
    </w:tbl>
    <w:p>
      <w:pPr>
        <w:pStyle w:val="Heading1"/>
      </w:pPr>
      <w:r>
        <w:t xml:space="preserve">4. Candidate Finding vs Validated Finding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Pertanyaan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Evidence yang dicari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Product benar?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Package manager, SBOM, banner + manual verification, vendor inventory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Version affected?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Vendor advisory / CVE record / distro advisory — perhatikan backport patch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Component reachable?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Network path, API/function exposure, feature enabled, access control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Config prerequisite terpenuhi?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Feature flag, plugin/module, auth requirement, deployment mode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Fix tersedia?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Fixed version, patch, workaround, compensating control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Eksploitasi aktif?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CISA KEV / vendor threat intel / public exploitation evidence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Business impact?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Asset criticality, data sensitivity, privilege, blast radius, availability requirement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FFBEB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92400E"/>
                <w:sz w:val="19"/>
              </w:rPr>
              <w:t xml:space="preserve">Backport trap.</w:t>
            </w:r>
          </w:p>
          <w:p>
            <w:pPr>
              <w:spacing w:after="0"/>
            </w:pPr>
            <w:r>
              <w:t xml:space="preserve">Distro/vendor Linux bisa meng-</w:t>
            </w:r>
            <w:r>
              <w:rPr>
                <w:i/>
              </w:rPr>
              <w:t xml:space="preserve">backport</w:t>
            </w:r>
            <w:r>
              <w:t xml:space="preserve"> security patch </w:t>
            </w:r>
            <w:r>
              <w:rPr>
                <w:b/>
              </w:rPr>
              <w:t xml:space="preserve">tanpa mengubah version string</w:t>
            </w:r>
            <w:r>
              <w:t xml:space="preserve"> upstream seperti yang lo harapkan. Version string saja tidak selalu cukup untuk menyatakan vulnerable — selalu cek advisory vendor/distro sebelum final decision.</w:t>
            </w:r>
          </w:p>
        </w:tc>
      </w:tr>
    </w:tbl>
    <w:p>
      <w:pPr>
        <w:pStyle w:val="Heading1"/>
      </w:pPr>
      <w:r>
        <w:t xml:space="preserve">5. CVSS v4.0: Severity, Bukan Risk Tunggal</w:t>
      </w:r>
    </w:p>
    <w:p>
      <w:r>
        <w:t xml:space="preserve">CVSS v4.0 adalah framework FIRST untuk mengomunikasikan karakteristik teknis dan severity. Ada empat metric group: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Metric group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Pertanyaan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Base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Seberapa berat karakteristik teknis intrinsik vulnerability-nya?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Threat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 yang berubah berdasarkan exploit maturity/aktivitas threat saat ini?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Environmental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Bagaimana karakteristik environment kita mengubah dampak/importance-nya?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Supplemental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Info tambahan (safety, automatable, recovery, provider urgency) — </w:t>
            </w:r>
            <w:r>
              <w:rPr>
                <w:b/>
              </w:rPr>
              <w:t xml:space="preserve">tidak</w:t>
            </w:r>
            <w:r>
              <w:t xml:space="preserve"> mengubah score final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NVD reminder.</w:t>
            </w:r>
          </w:p>
          <w:p>
            <w:pPr>
              <w:spacing w:after="0"/>
            </w:pPr>
            <w:r>
              <w:t xml:space="preserve">NVD secara eksplisit menyatakan </w:t>
            </w:r>
            <w:r>
              <w:rPr>
                <w:b/>
              </w:rPr>
              <w:t xml:space="preserve">CVSS adalah ukuran severity, bukan ukuran risk</w:t>
            </w:r>
            <w:r>
              <w:t xml:space="preserve">. Jangan menerjemahkan CVSS 9.8 menjadi "risk 9.8" tanpa business/exposure context.</w:t>
            </w:r>
          </w:p>
        </w:tc>
      </w:tr>
    </w:tbl>
    <w:p>
      <w:r>
        <w:t xml:space="preserve">Saat mencatat CVSS, selalu simpan </w:t>
      </w:r>
      <w:r>
        <w:rPr>
          <w:b/>
        </w:rPr>
        <w:t xml:space="preserve">score DAN vector</w:t>
      </w:r>
      <w:r>
        <w:t xml:space="preserve">: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CVSS-B: 8.7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Vector: CVSS:4.0/AV:N/AC:L/AT:N/PR:N/UI:N/...</w:t>
            </w:r>
          </w:p>
        </w:tc>
      </w:tr>
    </w:tbl>
    <w:p>
      <w:r>
        <w:t xml:space="preserve">Vector membuat orang lain bisa memahami </w:t>
      </w:r>
      <w:r>
        <w:rPr>
          <w:i/>
        </w:rPr>
        <w:t xml:space="preserve">metric choices</w:t>
      </w:r>
      <w:r>
        <w:t xml:space="preserve"> di baliknya — bukan sekadar melihat angka akhir. Gunakan </w:t>
      </w:r>
      <w:r>
        <w:rPr>
          <w:b/>
        </w:rPr>
        <w:t xml:space="preserve">FIRST calculator</w:t>
      </w:r>
      <w:r>
        <w:t xml:space="preserve"> untuk scoring; jangan menebak vector dari label scanner.</w:t>
      </w:r>
    </w:p>
    <w:p>
      <w:pPr>
        <w:pStyle w:val="Heading1"/>
      </w:pPr>
      <w:r>
        <w:t xml:space="preserve">6. Scanner Mechanics &amp; Limitations</w:t>
      </w:r>
    </w:p>
    <w:p>
      <w:pPr>
        <w:numPr>
          <w:numId w:val="1"/>
        </w:numPr>
      </w:pPr>
      <w:r>
        <w:t xml:space="preserve">Signature/database scanner bekerja dari evidence: package name/version, CPE, advisory metadata, configuration check, atau network probe.</w:t>
      </w:r>
    </w:p>
    <w:p>
      <w:pPr>
        <w:numPr>
          <w:numId w:val="1"/>
        </w:numPr>
      </w:pPr>
      <w:r>
        <w:rPr>
          <w:b/>
        </w:rPr>
        <w:t xml:space="preserve">Database freshness</w:t>
      </w:r>
      <w:r>
        <w:t xml:space="preserve"> memengaruhi hasil — scanner hari ini dan bulan depan bisa memberi hasil berbeda pada input yang sama persis.</w:t>
      </w:r>
    </w:p>
    <w:p>
      <w:pPr>
        <w:numPr>
          <w:numId w:val="1"/>
        </w:numPr>
      </w:pPr>
      <w:r>
        <w:t xml:space="preserve">Unauthenticated network scan cuma melihat apa yang exposed dari luar; credentialed/local scan biasanya punya visibility jauh lebih tinggi.</w:t>
      </w:r>
    </w:p>
    <w:p>
      <w:pPr>
        <w:numPr>
          <w:numId w:val="1"/>
        </w:numPr>
      </w:pPr>
      <w:r>
        <w:t xml:space="preserve">Scanner bisa salah mapping package/product, gagal mengenali vendor backport, atau tidak tahu apakah vulnerable code path benar-benar </w:t>
      </w:r>
      <w:r>
        <w:rPr>
          <w:i/>
        </w:rPr>
        <w:t xml:space="preserve">reachable</w:t>
      </w:r>
      <w:r>
        <w:t xml:space="preserve">.</w:t>
      </w:r>
    </w:p>
    <w:p>
      <w:pPr>
        <w:numPr>
          <w:numId w:val="1"/>
        </w:numPr>
      </w:pPr>
      <w:r>
        <w:rPr>
          <w:b/>
        </w:rPr>
        <w:t xml:space="preserve">False negative</w:t>
      </w:r>
      <w:r>
        <w:t xml:space="preserve"> juga mungkin: komponen custom, third-party binary, runtime-only dependency, shadow IT, atau database coverage yang tidak lengkap.</w:t>
      </w:r>
    </w:p>
    <w:p>
      <w:pPr>
        <w:pStyle w:val="Heading2"/>
      </w:pPr>
      <w:r>
        <w:t xml:space="preserve">Jenis scanner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2492"/>
        <w:gridCol w:w="2492"/>
        <w:gridCol w:w="2492"/>
        <w:gridCol w:w="2492"/>
      </w:tblGrid>
      <w:tr>
        <w:tc>
          <w:tcPr>
            <w:tcW w:type="dxa" w:w="249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Jenis</w:t>
            </w:r>
          </w:p>
        </w:tc>
        <w:tc>
          <w:tcPr>
            <w:tcW w:type="dxa" w:w="249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Contoh</w:t>
            </w:r>
          </w:p>
        </w:tc>
        <w:tc>
          <w:tcPr>
            <w:tcW w:type="dxa" w:w="249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Kekuatan</w:t>
            </w:r>
          </w:p>
        </w:tc>
        <w:tc>
          <w:tcPr>
            <w:tcW w:type="dxa" w:w="249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Keterbatasan</w:t>
            </w:r>
          </w:p>
        </w:tc>
      </w:tr>
      <w:tr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SCA / filesystem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Trivy, Dependency-Check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Dependency/component visibility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Presence ≠ exploitability</w:t>
            </w:r>
          </w:p>
        </w:tc>
      </w:tr>
      <w:tr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Container/image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Trivy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OS + language packages sebelum deploy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Image state ≠ runtime exposure</w:t>
            </w:r>
          </w:p>
        </w:tc>
      </w:tr>
      <w:tr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Infrastructure VM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Greenbone/OpenVAS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Network services + vulnerability tests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Butuh tuning, credential, impact awareness</w:t>
            </w:r>
          </w:p>
        </w:tc>
      </w:tr>
      <w:tr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Authenticated host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Scanner agent/credentialed scan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Package/config visibility tinggi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Credential handling &amp; privilege harus aman</w:t>
            </w:r>
          </w:p>
        </w:tc>
      </w:tr>
      <w:tr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DAST/web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Burp/ZAP class tools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Runtime behavior</w:t>
            </w:r>
          </w:p>
        </w:tc>
        <w:tc>
          <w:tcPr>
            <w:tcW w:type="dxa" w:w="249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Coverage bergantung crawl/auth/business flow</w:t>
            </w:r>
          </w:p>
        </w:tc>
      </w:tr>
    </w:tbl>
    <w:p>
      <w:pPr>
        <w:pStyle w:val="Heading1"/>
      </w:pPr>
      <w:r>
        <w:t xml:space="preserve">7. Prioritization: Severity + Threat + Exposure + Business</w:t>
      </w:r>
    </w:p>
    <w:p>
      <w:r>
        <w:t xml:space="preserve">Prioritas yang berguna menjawab </w:t>
      </w:r>
      <w:r>
        <w:rPr>
          <w:i/>
        </w:rPr>
        <w:t xml:space="preserve">"apa yang harus diperbaiki dulu?"</w:t>
      </w:r>
      <w:r>
        <w:t xml:space="preserve"> — bukan sekadar mengurutkan angka CVSS.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Signal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Contoh interpretasi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Known exploited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CISA KEV / vendor konfirmasi active exploitation → urgency naik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Internet exposed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Attack surface terbuka tanpa internal foothold → urgency naik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Privileged service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Compromise memberi dampak SYSTEM/root/domain → urgency naik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Business critical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Downtime/data loss berdampak tinggi → impact context naik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Strong compensating control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Segmentation, feature disabled, WAF/ACL, vulnerable path tidak reachable → residual risk bisa turun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No fix yet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Pakai vendor workaround/mitigation + monitoring — jangan sekadar "accept" tanpa owner/expiry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KEV adalah priority signal</w:t>
            </w:r>
          </w:p>
          <w:p>
            <w:pPr>
              <w:spacing w:after="0"/>
            </w:pPr>
            <w:r>
              <w:t xml:space="preserve">, bukan auto-critical. CISA KEV sengaja dibuat untuk membantu organisasi memprioritaskan vulnerability yang sudah diketahui dieksploitasi — tapi tetap validasi apakah product/version lo affected dan apakah asset-nya relevan dengan environment yang di-KEV-kan.</w:t>
            </w:r>
          </w:p>
        </w:tc>
      </w:tr>
    </w:tbl>
    <w:p>
      <w:pPr>
        <w:pStyle w:val="Heading1"/>
      </w:pPr>
      <w:r>
        <w:t xml:space="preserve">8. Remediation Quality</w:t>
      </w:r>
    </w:p>
    <w:p>
      <w:pPr>
        <w:numPr>
          <w:numId w:val="1"/>
        </w:numPr>
      </w:pPr>
      <w:r>
        <w:t xml:space="preserve">Tentukan root cause/component yang harus diubah.</w:t>
      </w:r>
    </w:p>
    <w:p>
      <w:pPr>
        <w:numPr>
          <w:numId w:val="1"/>
        </w:numPr>
      </w:pPr>
      <w:r>
        <w:t xml:space="preserve">Pilih patch/upgrade/vendor workaround yang </w:t>
      </w:r>
      <w:r>
        <w:rPr>
          <w:b/>
        </w:rPr>
        <w:t xml:space="preserve">supported</w:t>
      </w:r>
      <w:r>
        <w:t xml:space="preserve">.</w:t>
      </w:r>
    </w:p>
    <w:p>
      <w:pPr>
        <w:numPr>
          <w:numId w:val="1"/>
        </w:numPr>
      </w:pPr>
      <w:r>
        <w:t xml:space="preserve">Uji compatibility di environment yang sesuai.</w:t>
      </w:r>
    </w:p>
    <w:p>
      <w:pPr>
        <w:numPr>
          <w:numId w:val="1"/>
        </w:numPr>
      </w:pPr>
      <w:r>
        <w:t xml:space="preserve">Deploy dengan change control.</w:t>
      </w:r>
    </w:p>
    <w:p>
      <w:pPr>
        <w:numPr>
          <w:numId w:val="1"/>
        </w:numPr>
      </w:pPr>
      <w:r>
        <w:rPr>
          <w:b/>
        </w:rPr>
        <w:t xml:space="preserve">Rescan/re-test</w:t>
      </w:r>
      <w:r>
        <w:t xml:space="preserve"> menggunakan evidence path yang sama.</w:t>
      </w:r>
    </w:p>
    <w:p>
      <w:pPr>
        <w:numPr>
          <w:numId w:val="1"/>
        </w:numPr>
      </w:pPr>
      <w:r>
        <w:t xml:space="preserve">Bandingkan before/after dan simpan buktinya.</w:t>
      </w:r>
    </w:p>
    <w:p>
      <w:pPr>
        <w:numPr>
          <w:numId w:val="1"/>
        </w:numPr>
      </w:pPr>
      <w:r>
        <w:t xml:space="preserve">Tutup finding </w:t>
      </w:r>
      <w:r>
        <w:rPr>
          <w:b/>
        </w:rPr>
        <w:t xml:space="preserve">hanya</w:t>
      </w:r>
      <w:r>
        <w:t xml:space="preserve"> kalau acceptance criteria terpenuhi.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CFDF5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047857"/>
                <w:sz w:val="19"/>
              </w:rPr>
              <w:t xml:space="preserve">Fix ≠ silence scanner.</w:t>
            </w:r>
          </w:p>
          <w:p>
            <w:pPr>
              <w:spacing w:after="0"/>
            </w:pPr>
            <w:r>
              <w:t xml:space="preserve">Menyembunyikan finding via ignore/suppression bukan remediation. Suppression hanya legitimate kalau ada </w:t>
            </w:r>
            <w:r>
              <w:rPr>
                <w:i/>
              </w:rPr>
              <w:t xml:space="preserve">documented justification</w:t>
            </w:r>
            <w:r>
              <w:t xml:space="preserve">: false positive, not-applicable, accepted risk dengan owner/expiry, atau pernyataan VEX/vendor yang valid.</w:t>
            </w:r>
          </w:p>
        </w:tc>
      </w:tr>
    </w:tbl>
    <w:p>
      <w:pPr>
        <w:pStyle w:val="Heading1"/>
      </w:pPr>
      <w:r>
        <w:t xml:space="preserve">9. Lab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6747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flow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4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6"/>
        </w:rPr>
        <w:t>Module 09 lab scans a local manifest only; vulnerable dependencies are never executed.</w:t>
      </w:r>
    </w:p>
    <w:p>
      <w:r>
        <w:t xml:space="preserve">Fixture berisi beberapa dependency versi lama untuk menghasilkan candidate finding. </w:t>
      </w:r>
      <w:r>
        <w:rPr>
          <w:b/>
        </w:rPr>
        <w:t xml:space="preserve">Exact CVE count bisa berubah</w:t>
      </w:r>
      <w:r>
        <w:t xml:space="preserve"> karena database vulnerability terus diperbarui — itu justru bagian dari pelajaran: evidence harus punya timestamp dan database context yang jelas, bukan angka yang dianggap tetap selamanya.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module09-va/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00-scope/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01-target/requirements.txt         ← fixture: dependency sengaja outdated, TIDAK di-install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02-scans/trivy.json                ← raw evidence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03-normalized/findings.csv         ← view terstruktur untuk triage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04-triage/decisions.csv            ← decision log manual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05-remediation/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06-evidence/sha256-manifest.txt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└── 07-summary/vulnerability-summary.md</w:t>
            </w:r>
          </w:p>
        </w:tc>
      </w:tr>
    </w:tbl>
    <w:p>
      <w:r>
        <w:rPr>
          <w:rFonts w:ascii="Liberation Mono" w:hAnsi="Liberation Mono"/>
        </w:rPr>
        <w:t xml:space="preserve">run-trivy.sh</w:t>
      </w:r>
      <w:r>
        <w:t xml:space="preserve"> hanya mau men-scan path yang punya marker </w:t>
      </w:r>
      <w:r>
        <w:rPr>
          <w:rFonts w:ascii="Liberation Mono" w:hAnsi="Liberation Mono"/>
        </w:rPr>
        <w:t xml:space="preserve">.module09-training-target</w:t>
      </w:r>
      <w:r>
        <w:t xml:space="preserve"> — guardrail ini sengaja mencegah script latihan dipakai scan filesystem arbitrary secara tidak sengaja.</w:t>
      </w:r>
    </w:p>
    <w:p>
      <w:pPr>
        <w:pStyle w:val="Heading1"/>
      </w:pPr>
      <w:r>
        <w:t xml:space="preserve">10. Hands-on Lab 1 — Workspace &amp; Training Marker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cd modules/09-vulnerability-assessment/labs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./va-init.sh module09-va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cat module09-va/00-scope/README.md</w:t>
            </w:r>
          </w:p>
        </w:tc>
      </w:tr>
    </w:tbl>
    <w:p>
      <w:pPr>
        <w:pStyle w:val="Heading1"/>
      </w:pPr>
      <w:r>
        <w:t xml:space="preserve">11. Hands-on Lab 2 — Create Intentionally Outdated Manifest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./make-fixture.sh module09-va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cat module09-va/01-target/requirements.txt</w:t>
            </w:r>
          </w:p>
        </w:tc>
      </w:tr>
    </w:tbl>
    <w:p>
      <w:r>
        <w:t xml:space="preserve">Isinya lima package versi lama (</w:t>
      </w:r>
      <w:r>
        <w:rPr>
          <w:rFonts w:ascii="Liberation Mono" w:hAnsi="Liberation Mono"/>
        </w:rPr>
        <w:t xml:space="preserve">urllib3</w:t>
      </w:r>
      <w:r>
        <w:t xml:space="preserve">, </w:t>
      </w:r>
      <w:r>
        <w:rPr>
          <w:rFonts w:ascii="Liberation Mono" w:hAnsi="Liberation Mono"/>
        </w:rPr>
        <w:t xml:space="preserve">Jinja2</w:t>
      </w:r>
      <w:r>
        <w:t xml:space="preserve">, </w:t>
      </w:r>
      <w:r>
        <w:rPr>
          <w:rFonts w:ascii="Liberation Mono" w:hAnsi="Liberation Mono"/>
        </w:rPr>
        <w:t xml:space="preserve">PyYAML</w:t>
      </w:r>
      <w:r>
        <w:t xml:space="preserve">, </w:t>
      </w:r>
      <w:r>
        <w:rPr>
          <w:rFonts w:ascii="Liberation Mono" w:hAnsi="Liberation Mono"/>
        </w:rPr>
        <w:t xml:space="preserve">Django</w:t>
      </w:r>
      <w:r>
        <w:t xml:space="preserve">, </w:t>
      </w:r>
      <w:r>
        <w:rPr>
          <w:rFonts w:ascii="Liberation Mono" w:hAnsi="Liberation Mono"/>
        </w:rPr>
        <w:t xml:space="preserve">Pillow</w:t>
      </w:r>
      <w:r>
        <w:t xml:space="preserve">) — murni sebagai </w:t>
      </w:r>
      <w:r>
        <w:rPr>
          <w:i/>
        </w:rPr>
        <w:t xml:space="preserve">scanner input</w:t>
      </w:r>
      <w:r>
        <w:t xml:space="preserve">, bukan sesuatu yang di-install atau dieksekusi.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CFDF5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047857"/>
                <w:sz w:val="19"/>
              </w:rPr>
              <w:t xml:space="preserve">Safe fixture.</w:t>
            </w:r>
          </w:p>
          <w:p>
            <w:pPr>
              <w:spacing w:after="0"/>
            </w:pPr>
            <w:r>
              <w:t xml:space="preserve">Kita cuma memberi scanner sebuah manifest untuk dipetakan terhadap known vulnerability data — tidak ada dependency vulnerable yang benar-benar jalan di mesin lo.</w:t>
            </w:r>
          </w:p>
        </w:tc>
      </w:tr>
    </w:tbl>
    <w:p>
      <w:pPr>
        <w:pStyle w:val="Heading1"/>
      </w:pPr>
      <w:r>
        <w:t xml:space="preserve">12. Hands-on Lab 3 — First Trivy Scan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./run-trivy.sh module09-va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jq '.Results[] | {Target,Type,count:(.Vulnerabilities // [] | length)}'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module09-va/02-scans/trivy.json</w:t>
            </w:r>
          </w:p>
        </w:tc>
      </w:tr>
    </w:tbl>
    <w:p>
      <w:r>
        <w:t xml:space="preserve">First run biasanya perlu mengunduh vulnerability database dulu. </w:t>
      </w:r>
      <w:r>
        <w:rPr>
          <w:b/>
        </w:rPr>
        <w:t xml:space="preserve">Simpan waktu scan dan tool version</w:t>
      </w:r>
      <w:r>
        <w:t xml:space="preserve"> karena output bisa berubah seiring update database: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trivy --version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date -u +%FT%TZ</w:t>
            </w:r>
          </w:p>
        </w:tc>
      </w:tr>
    </w:tbl>
    <w:p>
      <w:pPr>
        <w:pStyle w:val="Heading1"/>
      </w:pPr>
      <w:r>
        <w:t xml:space="preserve">13. Hands-on Lab 4 — Normalize Evidence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normalize-trivy.py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module09-va/02-scans/trivy.json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--output module09-va/03-normalized/findings.csv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column -s, -t &lt; module09-va/03-normalized/findings.csv | less -S</w:t>
            </w:r>
          </w:p>
        </w:tc>
      </w:tr>
    </w:tbl>
    <w:p>
      <w:r>
        <w:t xml:space="preserve">CSV-nya berisi </w:t>
      </w:r>
      <w:r>
        <w:rPr>
          <w:rFonts w:ascii="Liberation Mono" w:hAnsi="Liberation Mono"/>
        </w:rPr>
        <w:t xml:space="preserve">target</w:t>
      </w:r>
      <w:r>
        <w:t xml:space="preserve">, </w:t>
      </w:r>
      <w:r>
        <w:rPr>
          <w:rFonts w:ascii="Liberation Mono" w:hAnsi="Liberation Mono"/>
        </w:rPr>
        <w:t xml:space="preserve">type</w:t>
      </w:r>
      <w:r>
        <w:t xml:space="preserve">, </w:t>
      </w:r>
      <w:r>
        <w:rPr>
          <w:rFonts w:ascii="Liberation Mono" w:hAnsi="Liberation Mono"/>
        </w:rPr>
        <w:t xml:space="preserve">package</w:t>
      </w:r>
      <w:r>
        <w:t xml:space="preserve">, </w:t>
      </w:r>
      <w:r>
        <w:rPr>
          <w:rFonts w:ascii="Liberation Mono" w:hAnsi="Liberation Mono"/>
        </w:rPr>
        <w:t xml:space="preserve">installed</w:t>
      </w:r>
      <w:r>
        <w:t xml:space="preserve">, </w:t>
      </w:r>
      <w:r>
        <w:rPr>
          <w:rFonts w:ascii="Liberation Mono" w:hAnsi="Liberation Mono"/>
        </w:rPr>
        <w:t xml:space="preserve">fixed</w:t>
      </w:r>
      <w:r>
        <w:t xml:space="preserve">, </w:t>
      </w:r>
      <w:r>
        <w:rPr>
          <w:rFonts w:ascii="Liberation Mono" w:hAnsi="Liberation Mono"/>
        </w:rPr>
        <w:t xml:space="preserve">vulnerability</w:t>
      </w:r>
      <w:r>
        <w:t xml:space="preserve">, </w:t>
      </w:r>
      <w:r>
        <w:rPr>
          <w:rFonts w:ascii="Liberation Mono" w:hAnsi="Liberation Mono"/>
        </w:rPr>
        <w:t xml:space="preserve">severity</w:t>
      </w:r>
      <w:r>
        <w:t xml:space="preserve">, </w:t>
      </w:r>
      <w:r>
        <w:rPr>
          <w:rFonts w:ascii="Liberation Mono" w:hAnsi="Liberation Mono"/>
        </w:rPr>
        <w:t xml:space="preserve">status</w:t>
      </w:r>
      <w:r>
        <w:t xml:space="preserve">, </w:t>
      </w:r>
      <w:r>
        <w:rPr>
          <w:rFonts w:ascii="Liberation Mono" w:hAnsi="Liberation Mono"/>
        </w:rPr>
        <w:t xml:space="preserve">primary_url</w:t>
      </w:r>
      <w:r>
        <w:t xml:space="preserve">. </w:t>
      </w:r>
      <w:r>
        <w:rPr>
          <w:b/>
        </w:rPr>
        <w:t xml:space="preserve">JSON tetap jadi raw evidence</w:t>
      </w:r>
      <w:r>
        <w:t xml:space="preserve"> — CSV cuma view terstruktur untuk triage. Jangan hapus sumber mentah setelah normalisasi.</w:t>
      </w:r>
    </w:p>
    <w:p>
      <w:pPr>
        <w:pStyle w:val="Heading1"/>
      </w:pPr>
      <w:r>
        <w:t xml:space="preserve">14. Hands-on Lab 5 — Manual CVE Validation</w:t>
      </w:r>
    </w:p>
    <w:p>
      <w:r>
        <w:t xml:space="preserve">Pilih satu CVE dari CSV. Untuk CVE tersebut, jawab secara tertulis:</w:t>
      </w:r>
    </w:p>
    <w:p>
      <w:r>
        <w:t xml:space="preserve">[ ] Apa product/package yang affected?</w:t>
      </w:r>
    </w:p>
    <w:p>
      <w:r>
        <w:t xml:space="preserve">[ ] Version range affected apa?</w:t>
      </w:r>
    </w:p>
    <w:p>
      <w:r>
        <w:t xml:space="preserve">[ ] Apa fixed version menurut scanner/vendor advisory?</w:t>
      </w:r>
    </w:p>
    <w:p>
      <w:r>
        <w:t xml:space="preserve">[ ] CWE/root cause apa yang terkait?</w:t>
      </w:r>
    </w:p>
    <w:p>
      <w:r>
        <w:t xml:space="preserve">[ ] Apa prerequisite/attack vector-nya?</w:t>
      </w:r>
    </w:p>
    <w:p>
      <w:r>
        <w:t xml:space="preserve">[ ] Apakah hanya </w:t>
      </w:r>
      <w:r>
        <w:rPr>
          <w:i/>
        </w:rPr>
        <w:t xml:space="preserve">presence</w:t>
      </w:r>
      <w:r>
        <w:t xml:space="preserve"> yang terbukti, atau </w:t>
      </w:r>
      <w:r>
        <w:rPr>
          <w:i/>
        </w:rPr>
        <w:t xml:space="preserve">code path/reachability</w:t>
      </w:r>
      <w:r>
        <w:t xml:space="preserve"> juga terbukti?</w:t>
      </w:r>
    </w:p>
    <w:p>
      <w:r>
        <w:t xml:space="preserve">[ ] Apakah ada distro advisory spesifik yang mengubah applicability?</w:t>
      </w:r>
    </w:p>
    <w:p>
      <w:r>
        <w:t xml:space="preserve">Gunakan CVE Record/vendor advisory sebagai identitas vulnerability, NVD sebagai enrichment/reference, dan CWE untuk weakness class. </w:t>
      </w:r>
      <w:r>
        <w:rPr>
          <w:b/>
        </w:rPr>
        <w:t xml:space="preserve">Jangan andalkan satu blog/exploit repo acak</w:t>
      </w:r>
      <w:r>
        <w:t xml:space="preserve"> sebagai source of truth.</w:t>
      </w:r>
    </w:p>
    <w:p>
      <w:pPr>
        <w:pStyle w:val="Heading1"/>
      </w:pPr>
      <w:r>
        <w:t xml:space="preserve">15. Hands-on Lab 6 — Baca CVSS v4, Jangan Copy Blindly</w:t>
      </w:r>
    </w:p>
    <w:p>
      <w:pPr>
        <w:numPr>
          <w:numId w:val="1"/>
        </w:numPr>
      </w:pPr>
      <w:r>
        <w:t xml:space="preserve">Buka FIRST CVSS v4 calculator.</w:t>
      </w:r>
    </w:p>
    <w:p>
      <w:pPr>
        <w:numPr>
          <w:numId w:val="1"/>
        </w:numPr>
      </w:pPr>
      <w:r>
        <w:t xml:space="preserve">Ambil CVSS vector dari advisory authoritative kalau tersedia.</w:t>
      </w:r>
    </w:p>
    <w:p>
      <w:pPr>
        <w:numPr>
          <w:numId w:val="1"/>
        </w:numPr>
      </w:pPr>
      <w:r>
        <w:t xml:space="preserve">Baca tiap metric dan tulis kenapa nilainya masuk akal.</w:t>
      </w:r>
    </w:p>
    <w:p>
      <w:pPr>
        <w:numPr>
          <w:numId w:val="1"/>
        </w:numPr>
      </w:pPr>
      <w:r>
        <w:t xml:space="preserve">Bandingkan Base dengan Threat/Environmental context di lab lo.</w:t>
      </w:r>
    </w:p>
    <w:p>
      <w:pPr>
        <w:numPr>
          <w:numId w:val="1"/>
        </w:numPr>
      </w:pPr>
      <w:r>
        <w:t xml:space="preserve">Catat score </w:t>
      </w:r>
      <w:r>
        <w:rPr>
          <w:b/>
        </w:rPr>
        <w:t xml:space="preserve">+</w:t>
      </w:r>
      <w:r>
        <w:t xml:space="preserve"> vector — bukan score saja.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Exercise.</w:t>
            </w:r>
          </w:p>
          <w:p>
            <w:pPr>
              <w:spacing w:after="0"/>
            </w:pPr>
            <w:r>
              <w:t xml:space="preserve">Ambil satu finding severity HIGH dari scanner. Bayangkan asset-nya cuma offline build artifact dan vulnerable dependency itu </w:t>
            </w:r>
            <w:r>
              <w:rPr>
                <w:b/>
              </w:rPr>
              <w:t xml:space="preserve">tidak pernah dieksekusi</w:t>
            </w:r>
            <w:r>
              <w:t xml:space="preserve">. Technical severity CVE-nya tidak berubah, tapi remediation priority di environment itu bisa berubah drastis. Jelaskan perbedaannya di notes lo.</w:t>
            </w:r>
          </w:p>
        </w:tc>
      </w:tr>
    </w:tbl>
    <w:p>
      <w:pPr>
        <w:pStyle w:val="Heading1"/>
      </w:pPr>
      <w:r>
        <w:t xml:space="preserve">16. Hands-on Lab 7 — Triage Decision Log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finding-note.py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module09-va/04-triage/decisions.csv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--cve CVE-YYYY-NNNN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--package urllib3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--decision needs-more-evidence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--reason "package present; runtime reachability not established"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--priority P3</w:t>
            </w:r>
          </w:p>
        </w:tc>
      </w:tr>
    </w:tbl>
    <w:p>
      <w:r>
        <w:rPr>
          <w:rFonts w:ascii="Liberation Mono" w:hAnsi="Liberation Mono"/>
        </w:rPr>
        <w:t xml:space="preserve">--decision</w:t>
      </w:r>
      <w:r>
        <w:t xml:space="preserve"> cuma menerima tiga nilai: </w:t>
      </w:r>
      <w:r>
        <w:rPr>
          <w:rFonts w:ascii="Liberation Mono" w:hAnsi="Liberation Mono"/>
        </w:rPr>
        <w:t xml:space="preserve">validated</w:t>
      </w:r>
      <w:r>
        <w:t xml:space="preserve">, </w:t>
      </w:r>
      <w:r>
        <w:rPr>
          <w:rFonts w:ascii="Liberation Mono" w:hAnsi="Liberation Mono"/>
        </w:rPr>
        <w:t xml:space="preserve">not-applicable</w:t>
      </w:r>
      <w:r>
        <w:t xml:space="preserve">, </w:t>
      </w:r>
      <w:r>
        <w:rPr>
          <w:rFonts w:ascii="Liberation Mono" w:hAnsi="Liberation Mono"/>
        </w:rPr>
        <w:t xml:space="preserve">needs-more-evidence</w:t>
      </w:r>
      <w:r>
        <w:t xml:space="preserve">; </w:t>
      </w:r>
      <w:r>
        <w:rPr>
          <w:rFonts w:ascii="Liberation Mono" w:hAnsi="Liberation Mono"/>
        </w:rPr>
        <w:t xml:space="preserve">--priority</w:t>
      </w:r>
      <w:r>
        <w:t xml:space="preserve"> menerima </w:t>
      </w:r>
      <w:r>
        <w:rPr>
          <w:rFonts w:ascii="Liberation Mono" w:hAnsi="Liberation Mono"/>
        </w:rPr>
        <w:t xml:space="preserve">P1</w:t>
      </w:r>
      <w:r>
        <w:t xml:space="preserve">–</w:t>
      </w:r>
      <w:r>
        <w:rPr>
          <w:rFonts w:ascii="Liberation Mono" w:hAnsi="Liberation Mono"/>
        </w:rPr>
        <w:t xml:space="preserve">P4</w:t>
      </w:r>
      <w:r>
        <w:t xml:space="preserve"> atau </w:t>
      </w:r>
      <w:r>
        <w:rPr>
          <w:rFonts w:ascii="Liberation Mono" w:hAnsi="Liberation Mono"/>
        </w:rPr>
        <w:t xml:space="preserve">defer</w:t>
      </w:r>
      <w:r>
        <w:t xml:space="preserve">. Decision log ini memaksa lo memisahkan </w:t>
      </w:r>
      <w:r>
        <w:rPr>
          <w:i/>
        </w:rPr>
        <w:t xml:space="preserve">"scanner says vulnerable"</w:t>
      </w:r>
      <w:r>
        <w:t xml:space="preserve"> dari </w:t>
      </w:r>
      <w:r>
        <w:rPr>
          <w:i/>
        </w:rPr>
        <w:t xml:space="preserve">"gue sudah punya evidence untuk claim ini"</w:t>
      </w:r>
      <w:r>
        <w:t xml:space="preserve">.</w:t>
      </w:r>
    </w:p>
    <w:p>
      <w:pPr>
        <w:pStyle w:val="Heading1"/>
      </w:pPr>
      <w:r>
        <w:t xml:space="preserve">17. Hands-on Lab 8 — Optional SBOM View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syft dir:module09-va/01-target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-o cyclonedx-json=module09-va/06-evidence/sbom.cdx.json</w:t>
            </w:r>
          </w:p>
        </w:tc>
      </w:tr>
    </w:tbl>
    <w:p>
      <w:r>
        <w:t xml:space="preserve">SBOM membantu menjawab </w:t>
      </w:r>
      <w:r>
        <w:rPr>
          <w:i/>
        </w:rPr>
        <w:t xml:space="preserve">komponen apa yang terdeteksi</w:t>
      </w:r>
      <w:r>
        <w:t xml:space="preserve">. </w:t>
      </w:r>
      <w:r>
        <w:rPr>
          <w:b/>
        </w:rPr>
        <w:t xml:space="preserve">SBOM bukan vulnerability report</w:t>
      </w:r>
      <w:r>
        <w:t xml:space="preserve"> dan tidak membuktikan exploitability — ia jadi input inventory yang bisa dikorelasikan dengan vulnerability intelligence di langkah berikutnya.</w:t>
      </w:r>
    </w:p>
    <w:p>
      <w:pPr>
        <w:pStyle w:val="Heading1"/>
      </w:pPr>
      <w:r>
        <w:t xml:space="preserve">18. Hands-on Lab 9 — Remediate One Dependency</w:t>
      </w:r>
    </w:p>
    <w:p>
      <w:r>
        <w:t xml:space="preserve">Dari finding yang punya </w:t>
      </w:r>
      <w:r>
        <w:rPr>
          <w:rFonts w:ascii="Liberation Mono" w:hAnsi="Liberation Mono"/>
        </w:rPr>
        <w:t xml:space="preserve">FixedVersion</w:t>
      </w:r>
      <w:r>
        <w:t xml:space="preserve">, pilih satu package. </w:t>
      </w:r>
      <w:r>
        <w:rPr>
          <w:b/>
        </w:rPr>
        <w:t xml:space="preserve">Jangan copy version dari modul ini</w:t>
      </w:r>
      <w:r>
        <w:t xml:space="preserve"> — fixed version bisa berubah; selalu pakai data scanner/vendor yang current.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remediate-one.py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module09-va/01-target/requirements.txt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--package urllib3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--version &lt;FIXED_VERSION_FROM_CURRENT_EVIDENCE&gt;</w:t>
            </w:r>
          </w:p>
        </w:tc>
      </w:tr>
    </w:tbl>
    <w:p>
      <w:r>
        <w:t xml:space="preserve">Script ini membuat backup </w:t>
      </w:r>
      <w:r>
        <w:rPr>
          <w:rFonts w:ascii="Liberation Mono" w:hAnsi="Liberation Mono"/>
        </w:rPr>
        <w:t xml:space="preserve">requirements.txt.bak</w:t>
      </w:r>
      <w:r>
        <w:t xml:space="preserve"> secara otomatis. Review diff-nya sebelum rescan: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diff -u module09-va/01-target/requirements.txt.bak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module09-va/01-target/requirements.txt || true</w:t>
            </w:r>
          </w:p>
        </w:tc>
      </w:tr>
    </w:tbl>
    <w:p>
      <w:pPr>
        <w:pStyle w:val="Heading1"/>
      </w:pPr>
      <w:r>
        <w:t xml:space="preserve">19. Hands-on Lab 10 — Rescan &amp; Compare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cp module09-va/02-scans/trivy.json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module09-va/05-remediation/trivy-before.json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./run-trivy.sh module09-va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cp module09-va/02-scans/trivy.json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module09-va/05-remediation/trivy-after.json</w:t>
            </w:r>
          </w:p>
        </w:tc>
      </w:tr>
    </w:tbl>
    <w:p>
      <w:r>
        <w:t xml:space="preserve">Normalize before/after secara terpisah, lalu cek apakah CVE yang ditargetkan hilang/berubah. Finding lain boleh tetap ada — goal lab ini adalah membuktikan </w:t>
      </w:r>
      <w:r>
        <w:rPr>
          <w:b/>
        </w:rPr>
        <w:t xml:space="preserve">satu</w:t>
      </w:r>
      <w:r>
        <w:t xml:space="preserve"> remediation dengan evidence yang repeatable, bukan membersihkan seluruh daftar.</w:t>
      </w:r>
    </w:p>
    <w:p>
      <w:pPr>
        <w:pStyle w:val="Heading1"/>
      </w:pPr>
      <w:r>
        <w:t xml:space="preserve">20. Evidence Integrity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./evidence-manifest.sh module09-va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cat module09-va/06-evidence/sha256-manifest.txt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Integrity scope.</w:t>
            </w:r>
          </w:p>
          <w:p>
            <w:pPr>
              <w:spacing w:after="0"/>
            </w:pPr>
            <w:r>
              <w:t xml:space="preserve">SHA-256 membuktikan file </w:t>
            </w:r>
            <w:r>
              <w:rPr>
                <w:b/>
              </w:rPr>
              <w:t xml:space="preserve">tidak berubah</w:t>
            </w:r>
            <w:r>
              <w:t xml:space="preserve"> sejak manifest dibuat. Hash </w:t>
            </w:r>
            <w:r>
              <w:rPr>
                <w:b/>
              </w:rPr>
              <w:t xml:space="preserve">tidak</w:t>
            </w:r>
            <w:r>
              <w:t xml:space="preserve"> membuktikan scanner-nya benar, target-nya benar, atau interpretasi lo benar — itu tetap tanggung jawab analisis manual.</w:t>
            </w:r>
          </w:p>
        </w:tc>
      </w:tr>
    </w:tbl>
    <w:p>
      <w:pPr>
        <w:pStyle w:val="Heading1"/>
      </w:pPr>
      <w:r>
        <w:t xml:space="preserve">21. Mini Project — Vulnerability Case File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module09-va/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00-scope/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01-target/requirements.txt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02-scans/trivy.json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03-normalized/findings.csv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04-triage/decisions.csv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05-remediation/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06-evidence/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└── 07-summary/vulnerability-summary.md</w:t>
            </w:r>
          </w:p>
        </w:tc>
      </w:tr>
    </w:tbl>
    <w:p>
      <w:r>
        <w:t xml:space="preserve">Summary minimal mencantumkan: target/component, tool + DB timestamp, candidate finding, manual validation status, severity/vector, asumsi exposure/business, remediation, hasil rescan, dan remaining uncertainty.</w:t>
      </w:r>
    </w:p>
    <w:p>
      <w:pPr>
        <w:pStyle w:val="Heading1"/>
      </w:pPr>
      <w:r>
        <w:t xml:space="preserve">22. Practical Challenge — 45 Menit</w:t>
      </w:r>
    </w:p>
    <w:p>
      <w:r>
        <w:t xml:space="preserve">[ ] Buat workspace dan fixture baru.</w:t>
      </w:r>
    </w:p>
    <w:p>
      <w:r>
        <w:t xml:space="preserve">[ ] Jalankan Trivy dan simpan raw JSON.</w:t>
      </w:r>
    </w:p>
    <w:p>
      <w:r>
        <w:t xml:space="preserve">[ ] Normalize ke CSV.</w:t>
      </w:r>
    </w:p>
    <w:p>
      <w:r>
        <w:t xml:space="preserve">[ ] Pilih minimal dua CVE dari package berbeda.</w:t>
      </w:r>
    </w:p>
    <w:p>
      <w:r>
        <w:t xml:space="preserve">[ ] Untuk masing-masing: cek authoritative CVE/advisory, affected range, fixed version, CWE (kalau ada), dan CVSS vector.</w:t>
      </w:r>
    </w:p>
    <w:p>
      <w:r>
        <w:t xml:space="preserve">[ ] Tulis satu finding </w:t>
      </w:r>
      <w:r>
        <w:rPr>
          <w:rFonts w:ascii="Liberation Mono" w:hAnsi="Liberation Mono"/>
        </w:rPr>
        <w:t xml:space="preserve">validated</w:t>
      </w:r>
      <w:r>
        <w:t xml:space="preserve">/likely dan satu finding </w:t>
      </w:r>
      <w:r>
        <w:rPr>
          <w:rFonts w:ascii="Liberation Mono" w:hAnsi="Liberation Mono"/>
        </w:rPr>
        <w:t xml:space="preserve">needs-more-evidence</w:t>
      </w:r>
      <w:r>
        <w:t xml:space="preserve">/</w:t>
      </w:r>
      <w:r>
        <w:rPr>
          <w:rFonts w:ascii="Liberation Mono" w:hAnsi="Liberation Mono"/>
        </w:rPr>
        <w:t xml:space="preserve">not-applicable</w:t>
      </w:r>
      <w:r>
        <w:t xml:space="preserve"> lengkap dengan alasan.</w:t>
      </w:r>
    </w:p>
    <w:p>
      <w:r>
        <w:t xml:space="preserve">[ ] Pilih satu dependency dengan fixed version, lakukan remediation manifest.</w:t>
      </w:r>
    </w:p>
    <w:p>
      <w:r>
        <w:t xml:space="preserve">[ ] Rescan dan buktikan before/after.</w:t>
      </w:r>
    </w:p>
    <w:p>
      <w:r>
        <w:t xml:space="preserve">[ ] Buat SHA-256 evidence manifest.</w:t>
      </w:r>
    </w:p>
    <w:p>
      <w:r>
        <w:t xml:space="preserve">[ ] Tulis summary tanpa melebih-lebihkan exploitability.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Challenge rule.</w:t>
            </w:r>
          </w:p>
          <w:p>
            <w:pPr>
              <w:spacing w:after="0"/>
            </w:pPr>
            <w:r>
              <w:t xml:space="preserve">Lo tidak perlu menjalankan exploit untuk memvalidasi vulnerability assessment dasar. Untuk banyak finding, evidence product/version/configuration/advisory saja sudah cukup. Exploitation baru dilakukan kalau scope, safety, dan objective engagement memang membutuhkan proof yang lebih dalam.</w:t>
            </w:r>
          </w:p>
        </w:tc>
      </w:tr>
    </w:tbl>
    <w:p>
      <w:pPr>
        <w:pStyle w:val="Heading1"/>
      </w:pPr>
      <w:r>
        <w:t xml:space="preserve">23. Common Mistakes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Kesalahan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Impact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Perbaikan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CVSS = risk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Prioritas salah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Gabungkan severity dengan threat/exposure/business context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Version match = vulnerable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False positive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Cek vendor advisory, backport, config, reachability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Ignore fixed version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Finding tidak actionable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Selalu capture remediation source/fixed version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Scan DB stale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Miss/incorrect finding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Catat DB/tool timestamp, update sesuai policy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Unauth scan dianggap lengkap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False sense of coverage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Pahami visibility; pakai authenticated/local evidence bila diizinkan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Jalankan exploit untuk semua CVE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Risiko operasional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Gunakan validasi least-invasive dulu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Tutup ticket setelah patch deploy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Belum terbukti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Rescan/retest, simpan evidence before/after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Suppress tanpa rationale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Risiko tersembunyi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Owner, reason, expiry, compensating control harus jelas</w:t>
            </w:r>
          </w:p>
        </w:tc>
      </w:tr>
    </w:tbl>
    <w:p>
      <w:pPr>
        <w:pStyle w:val="Heading1"/>
      </w:pPr>
      <w:r>
        <w:t xml:space="preserve">24. Knowledge Check</w:t>
      </w:r>
    </w:p>
    <w:p>
      <w:pPr>
        <w:numPr>
          <w:numId w:val="1"/>
        </w:numPr>
      </w:pPr>
      <w:r>
        <w:t xml:space="preserve">Apa beda CWE dan CVE?</w:t>
      </w:r>
    </w:p>
    <w:p>
      <w:pPr>
        <w:numPr>
          <w:numId w:val="1"/>
        </w:numPr>
      </w:pPr>
      <w:r>
        <w:t xml:space="preserve">Kenapa NVD menyatakan CVSS bukan risk score?</w:t>
      </w:r>
    </w:p>
    <w:p>
      <w:pPr>
        <w:numPr>
          <w:numId w:val="1"/>
        </w:numPr>
      </w:pPr>
      <w:r>
        <w:t xml:space="preserve">Apa beda presence, applicability, reachability, dan exploitability?</w:t>
      </w:r>
    </w:p>
    <w:p>
      <w:pPr>
        <w:numPr>
          <w:numId w:val="1"/>
        </w:numPr>
      </w:pPr>
      <w:r>
        <w:t xml:space="preserve">Kenapa vendor backport bisa membuat version-only matching salah?</w:t>
      </w:r>
    </w:p>
    <w:p>
      <w:pPr>
        <w:numPr>
          <w:numId w:val="1"/>
        </w:numPr>
      </w:pPr>
      <w:r>
        <w:t xml:space="preserve">Apa beda authenticated dan unauthenticated vulnerability scan?</w:t>
      </w:r>
    </w:p>
    <w:p>
      <w:pPr>
        <w:numPr>
          <w:numId w:val="1"/>
        </w:numPr>
      </w:pPr>
      <w:r>
        <w:t xml:space="preserve">Kapan sebuah finding bisa dianggap not-applicable?</w:t>
      </w:r>
    </w:p>
    <w:p>
      <w:pPr>
        <w:numPr>
          <w:numId w:val="1"/>
        </w:numPr>
      </w:pPr>
      <w:r>
        <w:t xml:space="preserve">Kenapa KEV memengaruhi prioritization?</w:t>
      </w:r>
    </w:p>
    <w:p>
      <w:pPr>
        <w:numPr>
          <w:numId w:val="1"/>
        </w:numPr>
      </w:pPr>
      <w:r>
        <w:t xml:space="preserve">Apa fungsi fixed version dalam remediation workflow?</w:t>
      </w:r>
    </w:p>
    <w:p>
      <w:pPr>
        <w:numPr>
          <w:numId w:val="1"/>
        </w:numPr>
      </w:pPr>
      <w:r>
        <w:t xml:space="preserve">Kenapa raw JSON scanner tetap disimpan setelah CSV dibuat?</w:t>
      </w:r>
    </w:p>
    <w:p>
      <w:pPr>
        <w:numPr>
          <w:numId w:val="1"/>
        </w:numPr>
      </w:pPr>
      <w:r>
        <w:t xml:space="preserve">Apa bukti minimum untuk menutup finding setelah patch?</w:t>
      </w:r>
    </w:p>
    <w:p>
      <w:pPr>
        <w:pStyle w:val="Heading1"/>
      </w:pPr>
      <w:r>
        <w:t xml:space="preserve">25. Exit Criteria</w:t>
      </w:r>
    </w:p>
    <w:p>
      <w:r>
        <w:t xml:space="preserve">[ ] Bisa membedakan CWE, CVE, CVSS, NVD, vendor advisory, dan KEV.</w:t>
      </w:r>
    </w:p>
    <w:p>
      <w:r>
        <w:t xml:space="preserve">[ ] Tidak menyebut scanner hit sebagai confirmed vulnerability tanpa validasi.</w:t>
      </w:r>
    </w:p>
    <w:p>
      <w:r>
        <w:t xml:space="preserve">[ ] Bisa membaca Trivy JSON dan membuat normalized inventory.</w:t>
      </w:r>
    </w:p>
    <w:p>
      <w:r>
        <w:t xml:space="preserve">[ ] Bisa mencatat score + CVSS vector dan menjelaskan kenapa severity bukan risk tunggal.</w:t>
      </w:r>
    </w:p>
    <w:p>
      <w:r>
        <w:t xml:space="preserve">[ ] Bisa membuat triage decision dengan evidence/rationale.</w:t>
      </w:r>
    </w:p>
    <w:p>
      <w:r>
        <w:t xml:space="preserve">[ ] Bisa memperbaiki satu dependency berdasarkan current fixed-version evidence lalu rescan.</w:t>
      </w:r>
    </w:p>
    <w:p>
      <w:r>
        <w:t xml:space="preserve">[ ] Bisa menjelaskan false positive dan false negative secara realistis.</w:t>
      </w:r>
    </w:p>
    <w:p>
      <w:r>
        <w:t xml:space="preserve">[ ] Memahami kapan exploitation </w:t>
      </w:r>
      <w:r>
        <w:rPr>
          <w:b/>
        </w:rPr>
        <w:t xml:space="preserve">tidak</w:t>
      </w:r>
      <w:r>
        <w:t xml:space="preserve"> diperlukan untuk vulnerability assessment.</w:t>
      </w:r>
    </w:p>
    <w:p>
      <w:pPr>
        <w:pStyle w:val="Heading1"/>
      </w:pPr>
      <w:r>
        <w:t xml:space="preserve">26. Deliverables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09-vulnerability-assessment/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README.md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docx/Red-Team-Module-09-Vulnerability-Assessment-Omarchy.docx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pdf/Red-Team-Module-09-Vulnerability-Assessment-Omarchy.pdf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└── labs/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va-init.sh          — scaffold workspace + training marker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make-fixture.sh     — bikin manifest dependency sengaja outdated (tidak dieksekusi)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run-trivy.sh        — jalankan Trivy, hanya pada path bermarker training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normalize-trivy.py  — Trivy JSON → CSV findings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finding-note.py     — append baris ke triage decision log (CSV)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remediate-one.py    — update satu pin version di requirements.txt + backup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└── evidence-manifest.sh — SHA-256 manifest untuk scans/normalized/triage</w:t>
            </w:r>
          </w:p>
        </w:tc>
      </w:tr>
    </w:tbl>
    <w:p>
      <w:pPr>
        <w:pStyle w:val="Heading1"/>
      </w:pPr>
      <w:r>
        <w:t xml:space="preserve">27. Cheat Sheet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Install tools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omarchy pkg add trivy syft jq python curl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Workspace + safe fixture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./labs/va-init.sh module09-va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./labs/make-fixture.sh module09-va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Scan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./labs/run-trivy.sh module09-va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jq '.Results[] | {Target,Type,count:(.Vulnerabilities // [] | length)}'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module09-va/02-scans/trivy.json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Normalize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labs/normalize-trivy.py module09-va/02-scans/trivy.json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--output module09-va/03-normalized/findings.csv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Manual triage log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labs/finding-note.py module09-va/04-triage/decisions.csv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--cve CVE-YYYY-NNNN --package PACKAGE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--decision needs-more-evidence --reason "..." --priority P3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Evidence integrity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./labs/evidence-manifest.sh module09-va</w:t>
            </w:r>
          </w:p>
        </w:tc>
      </w:tr>
    </w:tbl>
    <w:p>
      <w:pPr>
        <w:pStyle w:val="Heading1"/>
      </w:pPr>
      <w:r>
        <w:t xml:space="preserve">28. References</w:t>
      </w:r>
    </w:p>
    <w:p>
      <w:pPr>
        <w:numPr>
          <w:numId w:val="1"/>
        </w:numPr>
      </w:pPr>
      <w:r>
        <w:t xml:space="preserve">NIST NVD — Vulnerability Detail Pages — https://nvd.nist.gov/vuln/Vulnerability-Detail-Pages</w:t>
      </w:r>
    </w:p>
    <w:p>
      <w:pPr>
        <w:numPr>
          <w:numId w:val="1"/>
        </w:numPr>
      </w:pPr>
      <w:r>
        <w:t xml:space="preserve">FIRST — CVSS v4.0 User Guide — https://www.first.org/cvss/v4.0/user-guide</w:t>
      </w:r>
    </w:p>
    <w:p>
      <w:pPr>
        <w:numPr>
          <w:numId w:val="1"/>
        </w:numPr>
      </w:pPr>
      <w:r>
        <w:t xml:space="preserve">MITRE CWE — FAQ — https://cwe.mitre.org/about/faq</w:t>
      </w:r>
    </w:p>
    <w:p>
      <w:pPr>
        <w:numPr>
          <w:numId w:val="1"/>
        </w:numPr>
      </w:pPr>
      <w:r>
        <w:t xml:space="preserve">CVE Program — Glossary — https://www.cve.org/ResourcesSupport/Glossary</w:t>
      </w:r>
    </w:p>
    <w:p>
      <w:pPr>
        <w:numPr>
          <w:numId w:val="1"/>
        </w:numPr>
      </w:pPr>
      <w:r>
        <w:t xml:space="preserve">CISA — Known Exploited Vulnerabilities Catalog — https://www.cisa.gov/known-exploited-vulnerabilities-catalog</w:t>
      </w:r>
    </w:p>
    <w:p>
      <w:pPr>
        <w:numPr>
          <w:numId w:val="1"/>
        </w:numPr>
      </w:pPr>
      <w:r>
        <w:t xml:space="preserve">Trivy — Vulnerability Scanning — https://trivy.dev/docs/latest/scanner/vulnerability/</w:t>
      </w:r>
    </w:p>
    <w:p>
      <w:pPr>
        <w:numPr>
          <w:numId w:val="1"/>
        </w:numPr>
      </w:pPr>
      <w:r>
        <w:t xml:space="preserve">Arch Linux — trivy package — https://archlinux.org/packages/extra/x86_64/trivy/</w:t>
      </w:r>
    </w:p>
    <w:p>
      <w:pPr>
        <w:numPr>
          <w:numId w:val="1"/>
        </w:numPr>
      </w:pPr>
      <w:r>
        <w:t xml:space="preserve">OWASP Dependency-Check — https://owasp.org/projects/dependency-check</w:t>
      </w:r>
    </w:p>
    <w:p>
      <w:pPr>
        <w:numPr>
          <w:numId w:val="1"/>
        </w:numPr>
      </w:pPr>
      <w:r>
        <w:t xml:space="preserve">Greenbone Community Documentation — https://greenbone.github.io/docs/latest/</w:t>
      </w:r>
    </w:p>
    <w:p>
      <w:pPr>
        <w:numPr>
          <w:numId w:val="1"/>
        </w:numPr>
      </w:pPr>
      <w:r>
        <w:t xml:space="preserve">NIST SP 800-115 — Technical Guide to Information Security Testing — https://csrc.nist.gov/pubs/sp/800/115/final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Next module:</w:t>
            </w:r>
          </w:p>
          <w:p>
            <w:pPr>
              <w:spacing w:after="0"/>
            </w:pPr>
            <w:r>
              <w:t xml:space="preserve">10-burp-suite-fundamentals — proxy, HTTP history, Repeater, scope, TLS interception, request editing, evidence discipline, dan local web lab workflow.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62" w:right="969" w:bottom="811" w:left="96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5"/>
      </w:rPr>
      <w:t xml:space="preserve">VaxXinE/red-teaming  |  v1.0  |  04 Oct 2026  |  Page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991B1B"/>
        <w:sz w:val="16"/>
      </w:rPr>
      <w:t>RED TEAM LEARNING PATH  |  MODULE 09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7" w:lineRule="auto"/>
    </w:pPr>
    <w:rPr>
      <w:rFonts w:ascii="Liberation Sans" w:hAnsi="Liberation Sans" w:eastAsia="Liberation Sans"/>
      <w:color w:val="1F293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991B1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0"/>
      <w:outlineLvl w:val="2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 w:eastAsia="Liberation Sans"/>
      <w:b/>
      <w:color w:val="11182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Inline">
    <w:name w:val="Code Inline"/>
    <w:rPr>
      <w:rFonts w:ascii="Liberation Mono" w:hAnsi="Liberation Mono" w:eastAsia="Liberation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VaxXinE/red-teaming" TargetMode="External"/><Relationship Id="rId12" Type="http://schemas.openxmlformats.org/officeDocument/2006/relationships/hyperlink" Target="https://omarchy.org/manual/other-packages/" TargetMode="External"/><Relationship Id="rId13" Type="http://schemas.openxmlformats.org/officeDocument/2006/relationships/hyperlink" Target="https://omarchy.org/manual/updates/" TargetMode="External"/><Relationship Id="rId14" Type="http://schemas.openxmlformats.org/officeDocument/2006/relationships/hyperlink" Target="https://omarchy.org/manual/omarchy-cli/" TargetMode="External"/><Relationship Id="rId15" Type="http://schemas.openxmlformats.org/officeDocument/2006/relationships/hyperlink" Target="https://omarchy.org/manual/dotfiles/" TargetMode="External"/><Relationship Id="rId16" Type="http://schemas.openxmlformats.org/officeDocument/2006/relationships/hyperlink" Target="https://wiki.archlinux.org/title/General_recommendations" TargetMode="External"/><Relationship Id="rId17" Type="http://schemas.openxmlformats.org/officeDocument/2006/relationships/hyperlink" Target="https://wiki.archlinux.org/title/File_permissions_and_attributes" TargetMode="External"/><Relationship Id="rId18" Type="http://schemas.openxmlformats.org/officeDocument/2006/relationships/hyperlink" Target="https://wiki.archlinux.org/title/Systemd/Journal" TargetMode="External"/><Relationship Id="rId19" Type="http://schemas.openxmlformats.org/officeDocument/2006/relationships/hyperlink" Target="https://wiki.archlinux.org/title/Network_configuration" TargetMode="External"/><Relationship Id="rId20" Type="http://schemas.openxmlformats.org/officeDocument/2006/relationships/hyperlink" Target="https://wiki.archlinux.org/title/System_maintenance" TargetMode="External"/><Relationship Id="rId21" Type="http://schemas.openxmlformats.org/officeDocument/2006/relationships/hyperlink" Target="https://man7.org/linux/man-pages/man7/hier.7.html" TargetMode="External"/><Relationship Id="rId22" Type="http://schemas.openxmlformats.org/officeDocument/2006/relationships/hyperlink" Target="https://man7.org/linux/man-pages/man5/proc.5.html" TargetMode="External"/><Relationship Id="rId23" Type="http://schemas.openxmlformats.org/officeDocument/2006/relationships/hyperlink" Target="https://man7.org/linux/man-pages/man7/environ.7.html" TargetMode="External"/><Relationship Id="rId24" Type="http://schemas.openxmlformats.org/officeDocument/2006/relationships/hyperlink" Target="https://man7.org/linux/man-pages/man5/proc_pid_environ.5.html" TargetMode="External"/><Relationship Id="rId25" Type="http://schemas.openxmlformats.org/officeDocument/2006/relationships/hyperlink" Target="https://www.gnu.org/software/bash/manual/bash.html" TargetMode="External"/><Relationship Id="rId26" Type="http://schemas.openxmlformats.org/officeDocument/2006/relationships/hyperlink" Target="https://man7.org/linux/man-pages/man7/file-hierarchy.7.html" TargetMode="External"/><Relationship Id="rId27" Type="http://schemas.openxmlformats.org/officeDocument/2006/relationships/image" Target="media/image1.png"/><Relationship Id="rId28" Type="http://schemas.openxmlformats.org/officeDocument/2006/relationships/image" Target="media/image2.png"/><Relationship Id="rId29" Type="http://schemas.openxmlformats.org/officeDocument/2006/relationships/image" Target="media/image3.png"/><Relationship Id="rId30" Type="http://schemas.openxmlformats.org/officeDocument/2006/relationships/image" Target="media/image4.png"/><Relationship Id="rId31" Type="http://schemas.openxmlformats.org/officeDocument/2006/relationships/hyperlink" Target="https://archlinux.org/packages/core/x86_64/iproute2/" TargetMode="External"/><Relationship Id="rId32" Type="http://schemas.openxmlformats.org/officeDocument/2006/relationships/hyperlink" Target="https://archlinux.org/packages/extra/x86_64/tcpdump/" TargetMode="External"/><Relationship Id="rId33" Type="http://schemas.openxmlformats.org/officeDocument/2006/relationships/hyperlink" Target="https://archlinux.org/packages/extra/x86_64/wireshark-qt/" TargetMode="External"/><Relationship Id="rId34" Type="http://schemas.openxmlformats.org/officeDocument/2006/relationships/hyperlink" Target="https://archlinux.org/packages/extra/x86_64/bind/" TargetMode="External"/><Relationship Id="rId35" Type="http://schemas.openxmlformats.org/officeDocument/2006/relationships/hyperlink" Target="https://archlinux.org/packages/extra/x86_64/nmap/" TargetMode="External"/><Relationship Id="rId36" Type="http://schemas.openxmlformats.org/officeDocument/2006/relationships/hyperlink" Target="https://docs.docker.com/engine/network/drivers/bridge/" TargetMode="External"/><Relationship Id="rId37" Type="http://schemas.openxmlformats.org/officeDocument/2006/relationships/hyperlink" Target="https://docs.docker.com/reference/cli/docker/network/create/" TargetMode="External"/><Relationship Id="rId38" Type="http://schemas.openxmlformats.org/officeDocument/2006/relationships/hyperlink" Target="https://www.wireshark.org/docs/wsug_html/" TargetMode="External"/><Relationship Id="rId39" Type="http://schemas.openxmlformats.org/officeDocument/2006/relationships/hyperlink" Target="https://www.rfc-editor.org/rfc/rfc9293" TargetMode="External"/><Relationship Id="rId40" Type="http://schemas.openxmlformats.org/officeDocument/2006/relationships/hyperlink" Target="https://www.rfc-editor.org/rfc/rfc768" TargetMode="External"/><Relationship Id="rId41" Type="http://schemas.openxmlformats.org/officeDocument/2006/relationships/hyperlink" Target="https://www.rfc-editor.org/rfc/rfc826" TargetMode="External"/><Relationship Id="rId42" Type="http://schemas.openxmlformats.org/officeDocument/2006/relationships/hyperlink" Target="https://www.rfc-editor.org/rfc/rfc1034" TargetMode="External"/><Relationship Id="rId43" Type="http://schemas.openxmlformats.org/officeDocument/2006/relationships/hyperlink" Target="https://www.rfc-editor.org/rfc/rfc4632" TargetMode="External"/><Relationship Id="rId44" Type="http://schemas.openxmlformats.org/officeDocument/2006/relationships/hyperlink" Target="https://www.rfc-editor.org/rfc/rfc8200" TargetMode="External"/><Relationship Id="rId45" Type="http://schemas.openxmlformats.org/officeDocument/2006/relationships/image" Target="media/image5.png"/><Relationship Id="rId46" Type="http://schemas.openxmlformats.org/officeDocument/2006/relationships/image" Target="media/image6.png"/><Relationship Id="rId47" Type="http://schemas.openxmlformats.org/officeDocument/2006/relationships/image" Target="media/image7.png"/><Relationship Id="rId48" Type="http://schemas.openxmlformats.org/officeDocument/2006/relationships/image" Target="media/image8.png"/><Relationship Id="rId49" Type="http://schemas.openxmlformats.org/officeDocument/2006/relationships/hyperlink" Target="https://www.rfc-editor.org/rfc/rfc9110.html" TargetMode="External"/><Relationship Id="rId50" Type="http://schemas.openxmlformats.org/officeDocument/2006/relationships/hyperlink" Target="https://developer.mozilla.org/en-US/docs/Web/HTTP/Guides/Overview" TargetMode="External"/><Relationship Id="rId51" Type="http://schemas.openxmlformats.org/officeDocument/2006/relationships/hyperlink" Target="https://developer.mozilla.org/en-US/docs/Web/HTTP/Guides/Cookies" TargetMode="External"/><Relationship Id="rId52" Type="http://schemas.openxmlformats.org/officeDocument/2006/relationships/hyperlink" Target="https://cheatsheetseries.owasp.org/cheatsheets/Authentication_Cheat_Sheet.html" TargetMode="External"/><Relationship Id="rId53" Type="http://schemas.openxmlformats.org/officeDocument/2006/relationships/hyperlink" Target="https://cheatsheetseries.owasp.org/cheatsheets/Session_Management_Cheat_Sheet.html" TargetMode="External"/><Relationship Id="rId54" Type="http://schemas.openxmlformats.org/officeDocument/2006/relationships/hyperlink" Target="https://cheatsheetseries.owasp.org/cheatsheets/Authorization_Cheat_Sheet.html" TargetMode="External"/><Relationship Id="rId55" Type="http://schemas.openxmlformats.org/officeDocument/2006/relationships/hyperlink" Target="https://pwning.owasp-juice.shop/companion-guide/local/part1/running.html" TargetMode="External"/><Relationship Id="rId56" Type="http://schemas.openxmlformats.org/officeDocument/2006/relationships/hyperlink" Target="https://portswigger.net/burp/documentation/desktop/getting-started/download-and-install" TargetMode="External"/><Relationship Id="rId57" Type="http://schemas.openxmlformats.org/officeDocument/2006/relationships/hyperlink" Target="https://portswigger.net/burp/documentation/desktop/tools/proxy/http-history" TargetMode="External"/><Relationship Id="rId58" Type="http://schemas.openxmlformats.org/officeDocument/2006/relationships/hyperlink" Target="https://portswigger.net/burp/documentation/desktop/getting-started/reissuing-http-requests" TargetMode="External"/><Relationship Id="rId59" Type="http://schemas.openxmlformats.org/officeDocument/2006/relationships/image" Target="media/image9.png"/><Relationship Id="rId60" Type="http://schemas.openxmlformats.org/officeDocument/2006/relationships/image" Target="media/image10.png"/><Relationship Id="rId61" Type="http://schemas.openxmlformats.org/officeDocument/2006/relationships/image" Target="media/image11.png"/><Relationship Id="rId62" Type="http://schemas.openxmlformats.org/officeDocument/2006/relationships/image" Target="media/image12.png"/><Relationship Id="rId63" Type="http://schemas.openxmlformats.org/officeDocument/2006/relationships/hyperlink" Target="https://omarchy.org/manual/windows-vm/" TargetMode="External"/><Relationship Id="rId64" Type="http://schemas.openxmlformats.org/officeDocument/2006/relationships/hyperlink" Target="https://learn.microsoft.com/windows-server/administration/windows-commands/whoami" TargetMode="External"/><Relationship Id="rId65" Type="http://schemas.openxmlformats.org/officeDocument/2006/relationships/hyperlink" Target="https://learn.microsoft.com/windows/win32/secauthz/security-identifiers" TargetMode="External"/><Relationship Id="rId66" Type="http://schemas.openxmlformats.org/officeDocument/2006/relationships/hyperlink" Target="https://learn.microsoft.com/windows/security/application-security/application-control/user-account-control/" TargetMode="External"/><Relationship Id="rId67" Type="http://schemas.openxmlformats.org/officeDocument/2006/relationships/hyperlink" Target="https://learn.microsoft.com/windows/win32/secauthz/access-control-lists" TargetMode="External"/><Relationship Id="rId68" Type="http://schemas.openxmlformats.org/officeDocument/2006/relationships/hyperlink" Target="https://learn.microsoft.com/windows-server/administration/windows-commands/icacls" TargetMode="External"/><Relationship Id="rId69" Type="http://schemas.openxmlformats.org/officeDocument/2006/relationships/hyperlink" Target="https://learn.microsoft.com/windows/win32/sysinfo/structure-of-the-registry" TargetMode="External"/><Relationship Id="rId70" Type="http://schemas.openxmlformats.org/officeDocument/2006/relationships/hyperlink" Target="https://learn.microsoft.com/powershell/module/microsoft.powershell.diagnostics/get-winevent" TargetMode="External"/><Relationship Id="rId71" Type="http://schemas.openxmlformats.org/officeDocument/2006/relationships/hyperlink" Target="https://learn.microsoft.com/powershell/module/microsoft.powershell.core/about/about_objects" TargetMode="External"/><Relationship Id="rId72" Type="http://schemas.openxmlformats.org/officeDocument/2006/relationships/hyperlink" Target="https://learn.microsoft.com/powershell/module/microsoft.powershell.core/about/about_pipelines" TargetMode="External"/><Relationship Id="rId73" Type="http://schemas.openxmlformats.org/officeDocument/2006/relationships/hyperlink" Target="https://learn.microsoft.com/sysinternals/downloads/sysinternals-suite" TargetMode="External"/><Relationship Id="rId74" Type="http://schemas.openxmlformats.org/officeDocument/2006/relationships/image" Target="media/image13.png"/><Relationship Id="rId75" Type="http://schemas.openxmlformats.org/officeDocument/2006/relationships/image" Target="media/image14.png"/><Relationship Id="rId76" Type="http://schemas.openxmlformats.org/officeDocument/2006/relationships/image" Target="media/image15.png"/><Relationship Id="rId77" Type="http://schemas.openxmlformats.org/officeDocument/2006/relationships/image" Target="media/image16.png"/><Relationship Id="rId78" Type="http://schemas.openxmlformats.org/officeDocument/2006/relationships/hyperlink" Target="https://www.gnu.org/software/bash/manual/html_node/The-Set-Builtin.html" TargetMode="External"/><Relationship Id="rId79" Type="http://schemas.openxmlformats.org/officeDocument/2006/relationships/hyperlink" Target="https://docs.python.org/3/library/subprocess.html" TargetMode="External"/><Relationship Id="rId80" Type="http://schemas.openxmlformats.org/officeDocument/2006/relationships/hyperlink" Target="https://docs.python.org/3/library/venv.html" TargetMode="External"/><Relationship Id="rId81" Type="http://schemas.openxmlformats.org/officeDocument/2006/relationships/hyperlink" Target="https://docs.python.org/3/library/argparse.html" TargetMode="External"/><Relationship Id="rId82" Type="http://schemas.openxmlformats.org/officeDocument/2006/relationships/hyperlink" Target="https://docs.python.org/3/library/ipaddress.html" TargetMode="External"/><Relationship Id="rId83" Type="http://schemas.openxmlformats.org/officeDocument/2006/relationships/hyperlink" Target="https://learn.microsoft.com/powershell/module/microsoft.powershell.core/about/about_error_handling" TargetMode="External"/><Relationship Id="rId84" Type="http://schemas.openxmlformats.org/officeDocument/2006/relationships/hyperlink" Target="https://archlinux.org/packages/core/x86_64/python/" TargetMode="External"/><Relationship Id="rId85" Type="http://schemas.openxmlformats.org/officeDocument/2006/relationships/hyperlink" Target="https://archlinux.org/packages/extra/x86_64/uv/" TargetMode="External"/><Relationship Id="rId86" Type="http://schemas.openxmlformats.org/officeDocument/2006/relationships/hyperlink" Target="https://archlinux.org/packages/extra/x86_64/shellcheck/" TargetMode="External"/><Relationship Id="rId87" Type="http://schemas.openxmlformats.org/officeDocument/2006/relationships/image" Target="media/image17.png"/><Relationship Id="rId88" Type="http://schemas.openxmlformats.org/officeDocument/2006/relationships/image" Target="media/image18.png"/><Relationship Id="rId89" Type="http://schemas.openxmlformats.org/officeDocument/2006/relationships/image" Target="media/image19.png"/><Relationship Id="rId90" Type="http://schemas.openxmlformats.org/officeDocument/2006/relationships/hyperlink" Target="https://csrc.nist.gov/pubs/sp/800/115/final" TargetMode="External"/><Relationship Id="rId91" Type="http://schemas.openxmlformats.org/officeDocument/2006/relationships/hyperlink" Target="https://www.nist.gov/publications/technical-guide-information-security-testing-and-assessment" TargetMode="External"/><Relationship Id="rId92" Type="http://schemas.openxmlformats.org/officeDocument/2006/relationships/hyperlink" Target="https://www.eccouncil.org/train-certify/certified-penetration-testing-professional-cpent/" TargetMode="External"/><Relationship Id="rId93" Type="http://schemas.openxmlformats.org/officeDocument/2006/relationships/hyperlink" Target="https://wstg.owasp.org/v4.2/" TargetMode="External"/><Relationship Id="rId94" Type="http://schemas.openxmlformats.org/officeDocument/2006/relationships/hyperlink" Target="https://help.offsec.com/hc/en-us/articles/38543335188756-OSCP-Body-of-knowledge" TargetMode="External"/><Relationship Id="rId95" Type="http://schemas.openxmlformats.org/officeDocument/2006/relationships/hyperlink" Target="https://help.offsec.com/hc/en-us/articles/360046787731-OSCP-Reporting-Requirements" TargetMode="External"/><Relationship Id="rId96" Type="http://schemas.openxmlformats.org/officeDocument/2006/relationships/image" Target="media/image20.png"/><Relationship Id="rId97" Type="http://schemas.openxmlformats.org/officeDocument/2006/relationships/image" Target="media/image21.png"/><Relationship Id="rId98" Type="http://schemas.openxmlformats.org/officeDocument/2006/relationships/image" Target="media/image22.png"/><Relationship Id="rId99" Type="http://schemas.openxmlformats.org/officeDocument/2006/relationships/hyperlink" Target="https://www.icann.org/en/announcements/details/icann-update-launching-rdap-sunsetting-whois-27-01-2025-en" TargetMode="External"/><Relationship Id="rId100" Type="http://schemas.openxmlformats.org/officeDocument/2006/relationships/hyperlink" Target="https://www.icann.org/en/contracted-parties/registry-operators/registration-data-access-protocol/information-for-rdap-users-31-08-2018-en" TargetMode="External"/><Relationship Id="rId101" Type="http://schemas.openxmlformats.org/officeDocument/2006/relationships/hyperlink" Target="https://developers.google.com/public-key-infrastructure/faq/what-is-certificate-transparency" TargetMode="External"/><Relationship Id="rId102" Type="http://schemas.openxmlformats.org/officeDocument/2006/relationships/hyperlink" Target="https://wstg.owasp.org/v4.2/4-Web_Application_Security_Testing/01-Information_Gathering/01-Conduct_Search_Engine_Discovery_Reconnaissance_for_Information_Leakage/" TargetMode="External"/><Relationship Id="rId103" Type="http://schemas.openxmlformats.org/officeDocument/2006/relationships/hyperlink" Target="https://wstg.owasp.org/latest/4-Web_Application_Security_Testing/01-Information_Gathering/00-Information_Gathering_Overview/" TargetMode="External"/><Relationship Id="rId104" Type="http://schemas.openxmlformats.org/officeDocument/2006/relationships/hyperlink" Target="https://owasp.org/projects/amass" TargetMode="External"/><Relationship Id="rId105" Type="http://schemas.openxmlformats.org/officeDocument/2006/relationships/hyperlink" Target="https://security.archlinux.org/package/whois" TargetMode="External"/><Relationship Id="rId106" Type="http://schemas.openxmlformats.org/officeDocument/2006/relationships/hyperlink" Target="https://archlinux.org/packages/extra/any/perl-image-exiftool/" TargetMode="External"/><Relationship Id="rId107" Type="http://schemas.openxmlformats.org/officeDocument/2006/relationships/image" Target="media/image23.png"/><Relationship Id="rId108" Type="http://schemas.openxmlformats.org/officeDocument/2006/relationships/image" Target="media/image24.png"/><Relationship Id="rId109" Type="http://schemas.openxmlformats.org/officeDocument/2006/relationships/image" Target="media/image25.png"/><Relationship Id="rId110" Type="http://schemas.openxmlformats.org/officeDocument/2006/relationships/image" Target="media/image26.png"/><Relationship Id="rId111" Type="http://schemas.openxmlformats.org/officeDocument/2006/relationships/hyperlink" Target="https://nvd.nist.gov/vuln/Vulnerability-Detail-Pages" TargetMode="External"/><Relationship Id="rId112" Type="http://schemas.openxmlformats.org/officeDocument/2006/relationships/hyperlink" Target="https://www.first.org/cvss/v4.0/user-guide" TargetMode="External"/><Relationship Id="rId113" Type="http://schemas.openxmlformats.org/officeDocument/2006/relationships/hyperlink" Target="https://cwe.mitre.org/about/faq" TargetMode="External"/><Relationship Id="rId114" Type="http://schemas.openxmlformats.org/officeDocument/2006/relationships/hyperlink" Target="https://www.cve.org/ResourcesSupport/Glossary" TargetMode="External"/><Relationship Id="rId115" Type="http://schemas.openxmlformats.org/officeDocument/2006/relationships/hyperlink" Target="https://www.cisa.gov/known-exploited-vulnerabilities-catalog" TargetMode="External"/><Relationship Id="rId116" Type="http://schemas.openxmlformats.org/officeDocument/2006/relationships/hyperlink" Target="https://trivy.dev/docs/latest/scanner/vulnerability/" TargetMode="External"/><Relationship Id="rId117" Type="http://schemas.openxmlformats.org/officeDocument/2006/relationships/hyperlink" Target="https://archlinux.org/packages/extra/x86_64/trivy/" TargetMode="External"/><Relationship Id="rId118" Type="http://schemas.openxmlformats.org/officeDocument/2006/relationships/hyperlink" Target="https://owasp.org/projects/dependency-check" TargetMode="External"/><Relationship Id="rId119" Type="http://schemas.openxmlformats.org/officeDocument/2006/relationships/hyperlink" Target="https://greenbone.github.io/docs/lates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 Team Module 09 - Vulnerability Assessment</dc:title>
  <dc:subject>Red Team Learning Path - Omarchy / Arch Linux Edition</dc:subject>
  <dc:creator>VaxXinE Red Team Learning Path</dc:creator>
  <cp:keywords>red team,vulnerability assessment,cve,cwe,cvss,trivy,omarchy,arch linux</cp:keywords>
  <dc:description>Authorized training and lab use only.</dc:description>
  <cp:lastModifiedBy/>
  <cp:revision>1</cp:revision>
  <dcterms:created xsi:type="dcterms:W3CDTF">2013-12-23T23:15:00Z</dcterms:created>
  <dcterms:modified xsi:type="dcterms:W3CDTF">2013-12-23T23:15:00Z</dcterms:modified>
  <cp:category>Cybersecurity Training</cp:category>
</cp:coreProperties>
</file>