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991B1B"/>
          <w:sz w:val="22"/>
        </w:rPr>
        <w:t>RED TEAM LEARNING PATH</w:t>
      </w:r>
    </w:p>
    <w:p>
      <w:pPr>
        <w:jc w:val="center"/>
      </w:pPr>
      <w:r>
        <w:rPr>
          <w:rFonts w:ascii="Liberation Sans" w:hAnsi="Liberation Sans"/>
          <w:b/>
          <w:color w:val="111827"/>
          <w:sz w:val="56"/>
        </w:rPr>
        <w:t>MODULE 11</w:t>
      </w:r>
    </w:p>
    <w:p>
      <w:pPr>
        <w:jc w:val="center"/>
      </w:pPr>
      <w:r>
        <w:rPr>
          <w:rFonts w:ascii="Liberation Sans" w:hAnsi="Liberation Sans"/>
          <w:b/>
          <w:color w:val="991B1B"/>
          <w:sz w:val="48"/>
        </w:rPr>
        <w:t>Web Vulnerabilities I</w:t>
      </w:r>
    </w:p>
    <w:p>
      <w:pPr>
        <w:jc w:val="center"/>
      </w:pPr>
      <w:r>
        <w:rPr>
          <w:rFonts w:ascii="Liberation Sans" w:hAnsi="Liberation Sans"/>
          <w:b w:val="0"/>
          <w:color w:val="475569"/>
          <w:sz w:val="20"/>
        </w:rPr>
        <w:t>SQL Injection • XSS • Command Injection • Path Traversal • File Upload • Authentication • Access Control / IDOR</w:t>
      </w:r>
    </w:p>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AUTHORIZED LABS ONLY</w:t>
            </w:r>
          </w:p>
          <w:p>
            <w:pPr>
              <w:spacing w:after="0" w:line="250" w:lineRule="auto"/>
            </w:pPr>
            <w:r>
              <w:t>Semua payload dan langkah eksploitasi pada modul ini ditujukan untuk local Docker lab milik lo sendiri atau lab PortSwigger yang memang sengaja vulnerable. Jangan menguji aplikasi publik atau pihak lain tanpa authorization tertulis.</w:t>
            </w:r>
          </w:p>
        </w:tc>
      </w:tr>
    </w:tbl>
    <w:p>
      <w:pPr>
        <w:spacing w:after="20"/>
      </w:pPr>
    </w:p>
    <w:p>
      <w:pPr>
        <w:keepNext/>
        <w:jc w:val="center"/>
      </w:pPr>
      <w:r>
        <w:drawing>
          <wp:inline xmlns:a="http://schemas.openxmlformats.org/drawingml/2006/main" xmlns:pic="http://schemas.openxmlformats.org/drawingml/2006/picture">
            <wp:extent cx="5303520" cy="1674016"/>
            <wp:docPr id="1" name="Picture 1"/>
            <wp:cNvGraphicFramePr>
              <a:graphicFrameLocks noChangeAspect="1"/>
            </wp:cNvGraphicFramePr>
            <a:graphic>
              <a:graphicData uri="http://schemas.openxmlformats.org/drawingml/2006/picture">
                <pic:pic>
                  <pic:nvPicPr>
                    <pic:cNvPr id="0" name="lab-map.png"/>
                    <pic:cNvPicPr/>
                  </pic:nvPicPr>
                  <pic:blipFill>
                    <a:blip r:embed="rId107"/>
                    <a:stretch>
                      <a:fillRect/>
                    </a:stretch>
                  </pic:blipFill>
                  <pic:spPr>
                    <a:xfrm>
                      <a:off x="0" y="0"/>
                      <a:ext cx="5303520" cy="1674016"/>
                    </a:xfrm>
                    <a:prstGeom prst="rect"/>
                  </pic:spPr>
                </pic:pic>
              </a:graphicData>
            </a:graphic>
          </wp:inline>
        </w:drawing>
      </w:r>
    </w:p>
    <w:p>
      <w:pPr>
        <w:spacing w:after="160"/>
        <w:jc w:val="center"/>
      </w:pPr>
      <w:r>
        <w:rPr>
          <w:i/>
          <w:color w:val="64748B"/>
          <w:sz w:val="16"/>
        </w:rPr>
        <w:t>Peta local training lab Module 11</w:t>
      </w:r>
    </w:p>
    <w:p>
      <w:pPr>
        <w:jc w:val="center"/>
      </w:pPr>
      <w:r>
        <w:rPr>
          <w:rFonts w:ascii="Liberation Sans" w:hAnsi="Liberation Sans"/>
          <w:b w:val="0"/>
          <w:color w:val="64748B"/>
          <w:sz w:val="18"/>
        </w:rPr>
        <w:t>Prerequisites: Module 00-10 • Burp Suite fundamentals • HTTP basics • Docker</w:t>
      </w:r>
    </w:p>
    <w:p>
      <w:r>
        <w:br w:type="page"/>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Field</w:t>
            </w:r>
          </w:p>
        </w:tc>
        <w:tc>
          <w:tcPr>
            <w:tcW w:type="dxa" w:w="4984"/>
            <w:shd w:fill="111827"/>
            <w:tcMar>
              <w:top w:w="85" w:type="dxa"/>
              <w:start w:w="90" w:type="dxa"/>
              <w:bottom w:w="85" w:type="dxa"/>
              <w:end w:w="90" w:type="dxa"/>
            </w:tcMar>
            <w:vAlign w:val="center"/>
          </w:tcPr>
          <w:p>
            <w:r>
              <w:rPr>
                <w:b/>
                <w:color w:val="FFFFFF"/>
                <w:sz w:val="16"/>
              </w:rPr>
              <w:t xml:space="preserve">Value</w:t>
            </w:r>
          </w:p>
        </w:tc>
      </w:tr>
      <w:tr>
        <w:tc>
          <w:tcPr>
            <w:tcW w:type="dxa" w:w="4984"/>
            <w:tcMar>
              <w:top w:w="85" w:type="dxa"/>
              <w:start w:w="90" w:type="dxa"/>
              <w:bottom w:w="85" w:type="dxa"/>
              <w:end w:w="90" w:type="dxa"/>
            </w:tcMar>
          </w:tcPr>
          <w:p>
            <w:r>
              <w:t xml:space="preserve">Prerequisite</w:t>
            </w:r>
          </w:p>
        </w:tc>
        <w:tc>
          <w:tcPr>
            <w:tcW w:type="dxa" w:w="4984"/>
            <w:tcMar>
              <w:top w:w="85" w:type="dxa"/>
              <w:start w:w="90" w:type="dxa"/>
              <w:bottom w:w="85" w:type="dxa"/>
              <w:end w:w="90" w:type="dxa"/>
            </w:tcMar>
          </w:tcPr>
          <w:p>
            <w:r>
              <w:t xml:space="preserve">Module 00–10 — Burp Suite fundamentals, HTTP basics, Docker</w:t>
            </w:r>
          </w:p>
        </w:tc>
      </w:tr>
      <w:tr>
        <w:tc>
          <w:tcPr>
            <w:tcW w:type="dxa" w:w="4984"/>
            <w:tcMar>
              <w:top w:w="85" w:type="dxa"/>
              <w:start w:w="90" w:type="dxa"/>
              <w:bottom w:w="85" w:type="dxa"/>
              <w:end w:w="90" w:type="dxa"/>
            </w:tcMar>
          </w:tcPr>
          <w:p>
            <w:r>
              <w:t xml:space="preserve">Core tools</w:t>
            </w:r>
          </w:p>
        </w:tc>
        <w:tc>
          <w:tcPr>
            <w:tcW w:type="dxa" w:w="4984"/>
            <w:tcMar>
              <w:top w:w="85" w:type="dxa"/>
              <w:start w:w="90" w:type="dxa"/>
              <w:bottom w:w="85" w:type="dxa"/>
              <w:end w:w="90" w:type="dxa"/>
            </w:tcMar>
          </w:tcPr>
          <w:p>
            <w:r>
              <w:t xml:space="preserve">Burp Suite, curl, Docker</w:t>
            </w:r>
          </w:p>
        </w:tc>
      </w:tr>
      <w:tr>
        <w:tc>
          <w:tcPr>
            <w:tcW w:type="dxa" w:w="4984"/>
            <w:tcMar>
              <w:top w:w="85" w:type="dxa"/>
              <w:start w:w="90" w:type="dxa"/>
              <w:bottom w:w="85" w:type="dxa"/>
              <w:end w:w="90" w:type="dxa"/>
            </w:tcMar>
          </w:tcPr>
          <w:p>
            <w:r>
              <w:t xml:space="preserve">Local target</w:t>
            </w:r>
          </w:p>
        </w:tc>
        <w:tc>
          <w:tcPr>
            <w:tcW w:type="dxa" w:w="4984"/>
            <w:tcMar>
              <w:top w:w="85" w:type="dxa"/>
              <w:start w:w="90" w:type="dxa"/>
              <w:bottom w:w="85" w:type="dxa"/>
              <w:end w:w="90" w:type="dxa"/>
            </w:tcMar>
          </w:tcPr>
          <w:p>
            <w:r>
              <w:rPr>
                <w:rFonts w:ascii="Liberation Mono" w:hAnsi="Liberation Mono"/>
              </w:rPr>
              <w:t xml:space="preserve">http://127.0.0.1:8111/</w:t>
            </w:r>
          </w:p>
        </w:tc>
      </w:tr>
      <w:tr>
        <w:tc>
          <w:tcPr>
            <w:tcW w:type="dxa" w:w="4984"/>
            <w:tcMar>
              <w:top w:w="85" w:type="dxa"/>
              <w:start w:w="90" w:type="dxa"/>
              <w:bottom w:w="85" w:type="dxa"/>
              <w:end w:w="90" w:type="dxa"/>
            </w:tcMar>
          </w:tcPr>
          <w:p>
            <w:r>
              <w:t xml:space="preserve">Outcome</w:t>
            </w:r>
          </w:p>
        </w:tc>
        <w:tc>
          <w:tcPr>
            <w:tcW w:type="dxa" w:w="4984"/>
            <w:tcMar>
              <w:top w:w="85" w:type="dxa"/>
              <w:start w:w="90" w:type="dxa"/>
              <w:bottom w:w="85" w:type="dxa"/>
              <w:end w:w="90" w:type="dxa"/>
            </w:tcMar>
          </w:tcPr>
          <w:p>
            <w:r>
              <w:t xml:space="preserve">Mengenali pola akar masalah tujuh kelas vulnerability web umum, memvalidasinya manual, menjelaskan impact tanpa melebih-lebihkan, dan memberi remediation yang menyasar root cause</w:t>
            </w:r>
          </w:p>
        </w:tc>
      </w:tr>
    </w:tbl>
    <w:p>
      <w:pPr>
        <w:pStyle w:val="Heading1"/>
      </w:pPr>
      <w:r>
        <w:t xml:space="preserve">1. Learning Objectives</w:t>
      </w:r>
    </w:p>
    <w:p>
      <w:r>
        <w:t xml:space="preserve">[ ] Membedakan </w:t>
      </w:r>
      <w:r>
        <w:rPr>
          <w:b/>
        </w:rPr>
        <w:t xml:space="preserve">source</w:t>
      </w:r>
      <w:r>
        <w:t xml:space="preserve">, </w:t>
      </w:r>
      <w:r>
        <w:rPr>
          <w:b/>
        </w:rPr>
        <w:t xml:space="preserve">transformation</w:t>
      </w:r>
      <w:r>
        <w:t xml:space="preserve">, </w:t>
      </w:r>
      <w:r>
        <w:rPr>
          <w:b/>
        </w:rPr>
        <w:t xml:space="preserve">sink</w:t>
      </w:r>
      <w:r>
        <w:t xml:space="preserve">, dan </w:t>
      </w:r>
      <w:r>
        <w:rPr>
          <w:b/>
        </w:rPr>
        <w:t xml:space="preserve">security decision</w:t>
      </w:r>
      <w:r>
        <w:t xml:space="preserve"> dalam request flow.</w:t>
      </w:r>
    </w:p>
    <w:p>
      <w:r>
        <w:t xml:space="preserve">[ ] Menemukan SQL injection sederhana dan menjelaskan kenapa parameterized query mencegahnya.</w:t>
      </w:r>
    </w:p>
    <w:p>
      <w:r>
        <w:t xml:space="preserve">[ ] Membedakan reflected XSS, stored XSS, dan DOM-based XSS secara konseptual.</w:t>
      </w:r>
    </w:p>
    <w:p>
      <w:r>
        <w:t xml:space="preserve">[ ] Mengonfirmasi OS command injection pada container lab yang terisolasi.</w:t>
      </w:r>
    </w:p>
    <w:p>
      <w:r>
        <w:t xml:space="preserve">[ ] Mengidentifikasi path traversal dan menjelaskan canonicalization/path allow-listing.</w:t>
      </w:r>
    </w:p>
    <w:p>
      <w:r>
        <w:t xml:space="preserve">[ ] Menguji file upload berdasarkan extension, MIME, storage, dan serving behavior.</w:t>
      </w:r>
    </w:p>
    <w:p>
      <w:r>
        <w:t xml:space="preserve">[ ] Membedakan authentication flaw dari authorization flaw.</w:t>
      </w:r>
    </w:p>
    <w:p>
      <w:r>
        <w:t xml:space="preserve">[ ] Menguji IDOR dengan membandingkan dua object identity di Burp Repeater.</w:t>
      </w:r>
    </w:p>
    <w:p>
      <w:r>
        <w:t xml:space="preserve">[ ] Menulis finding note berisi evidence, impact, dan remediation.</w:t>
      </w:r>
    </w:p>
    <w:tbl>
      <w:tblPr>
        <w:tblW w:type="auto" w:w="0"/>
        <w:jc w:val="center"/>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9"/>
              </w:rPr>
              <w:t xml:space="preserve">Pola pikir utama.</w:t>
            </w:r>
          </w:p>
          <w:p>
            <w:pPr>
              <w:spacing w:after="0"/>
            </w:pPr>
            <w:r>
              <w:t xml:space="preserve">Jangan mulai dari payload. Mulai dari pertanyaan: input mana yang gue kontrol, interpreter/keputusan apa yang menerima input itu, dan perubahan apa yang membuktikan boundary keamanan benar-benar rusak?</w:t>
            </w:r>
          </w:p>
        </w:tc>
      </w:tr>
    </w:tbl>
    <w:p>
      <w:pPr>
        <w:pStyle w:val="Heading1"/>
      </w:pPr>
      <w:r>
        <w:t xml:space="preserve">2. Model Mental: Source → Sink → Security Impact</w:t>
      </w:r>
    </w:p>
    <w:p>
      <w:pPr>
        <w:keepNext/>
        <w:jc w:val="center"/>
      </w:pPr>
      <w:r>
        <w:drawing>
          <wp:inline xmlns:a="http://schemas.openxmlformats.org/drawingml/2006/main" xmlns:pic="http://schemas.openxmlformats.org/drawingml/2006/picture">
            <wp:extent cx="5394960" cy="539815"/>
            <wp:docPr id="3" name="Picture 3"/>
            <wp:cNvGraphicFramePr>
              <a:graphicFrameLocks noChangeAspect="1"/>
            </wp:cNvGraphicFramePr>
            <a:graphic>
              <a:graphicData uri="http://schemas.openxmlformats.org/drawingml/2006/picture">
                <pic:pic>
                  <pic:nvPicPr>
                    <pic:cNvPr id="0" name="injection-boundary.png"/>
                    <pic:cNvPicPr/>
                  </pic:nvPicPr>
                  <pic:blipFill>
                    <a:blip r:embed="rId109"/>
                    <a:stretch>
                      <a:fillRect/>
                    </a:stretch>
                  </pic:blipFill>
                  <pic:spPr>
                    <a:xfrm>
                      <a:off x="0" y="0"/>
                      <a:ext cx="5394960" cy="539815"/>
                    </a:xfrm>
                    <a:prstGeom prst="rect"/>
                  </pic:spPr>
                </pic:pic>
              </a:graphicData>
            </a:graphic>
          </wp:inline>
        </w:drawing>
      </w:r>
    </w:p>
    <w:p>
      <w:pPr>
        <w:spacing w:after="160"/>
        <w:jc w:val="center"/>
      </w:pPr>
      <w:r>
        <w:rPr>
          <w:i/>
          <w:color w:val="64748B"/>
          <w:sz w:val="16"/>
        </w:rPr>
        <w:t>Trust boundary yang sering rusak pada vulnerability web</w:t>
      </w:r>
    </w:p>
    <w:p>
      <w:r>
        <w:t xml:space="preserve">Banyak vulnerability web terlihat berbeda tapi berbagi pola yang sama: data tidak dipercaya mencapai interpreter, output context, filesystem path, atau authorization decision dengan pemisahan </w:t>
      </w:r>
      <w:r>
        <w:rPr>
          <w:i/>
        </w:rPr>
        <w:t xml:space="preserve">data-vs-code</w:t>
      </w:r>
      <w:r>
        <w:t xml:space="preserve"> / </w:t>
      </w:r>
      <w:r>
        <w:rPr>
          <w:i/>
        </w:rPr>
        <w:t xml:space="preserve">identity-vs-permission</w:t>
      </w:r>
      <w:r>
        <w:t xml:space="preserve"> yang salah.</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2492"/>
        <w:gridCol w:w="2492"/>
        <w:gridCol w:w="2492"/>
        <w:gridCol w:w="2492"/>
      </w:tblGrid>
      <w:tr>
        <w:tc>
          <w:tcPr>
            <w:tcW w:type="dxa" w:w="2492"/>
            <w:shd w:fill="111827"/>
            <w:tcMar>
              <w:top w:w="85" w:type="dxa"/>
              <w:start w:w="90" w:type="dxa"/>
              <w:bottom w:w="85" w:type="dxa"/>
              <w:end w:w="90" w:type="dxa"/>
            </w:tcMar>
            <w:vAlign w:val="center"/>
          </w:tcPr>
          <w:p>
            <w:r>
              <w:rPr>
                <w:b/>
                <w:color w:val="FFFFFF"/>
                <w:sz w:val="16"/>
              </w:rPr>
              <w:t xml:space="preserve">Kelas</w:t>
            </w:r>
          </w:p>
        </w:tc>
        <w:tc>
          <w:tcPr>
            <w:tcW w:type="dxa" w:w="2492"/>
            <w:shd w:fill="111827"/>
            <w:tcMar>
              <w:top w:w="85" w:type="dxa"/>
              <w:start w:w="90" w:type="dxa"/>
              <w:bottom w:w="85" w:type="dxa"/>
              <w:end w:w="90" w:type="dxa"/>
            </w:tcMar>
            <w:vAlign w:val="center"/>
          </w:tcPr>
          <w:p>
            <w:r>
              <w:rPr>
                <w:b/>
                <w:color w:val="FFFFFF"/>
                <w:sz w:val="16"/>
              </w:rPr>
              <w:t xml:space="preserve">Source umum</w:t>
            </w:r>
          </w:p>
        </w:tc>
        <w:tc>
          <w:tcPr>
            <w:tcW w:type="dxa" w:w="2492"/>
            <w:shd w:fill="111827"/>
            <w:tcMar>
              <w:top w:w="85" w:type="dxa"/>
              <w:start w:w="90" w:type="dxa"/>
              <w:bottom w:w="85" w:type="dxa"/>
              <w:end w:w="90" w:type="dxa"/>
            </w:tcMar>
            <w:vAlign w:val="center"/>
          </w:tcPr>
          <w:p>
            <w:r>
              <w:rPr>
                <w:b/>
                <w:color w:val="FFFFFF"/>
                <w:sz w:val="16"/>
              </w:rPr>
              <w:t xml:space="preserve">Sink/keputusan</w:t>
            </w:r>
          </w:p>
        </w:tc>
        <w:tc>
          <w:tcPr>
            <w:tcW w:type="dxa" w:w="2492"/>
            <w:shd w:fill="111827"/>
            <w:tcMar>
              <w:top w:w="85" w:type="dxa"/>
              <w:start w:w="90" w:type="dxa"/>
              <w:bottom w:w="85" w:type="dxa"/>
              <w:end w:w="90" w:type="dxa"/>
            </w:tcMar>
            <w:vAlign w:val="center"/>
          </w:tcPr>
          <w:p>
            <w:r>
              <w:rPr>
                <w:b/>
                <w:color w:val="FFFFFF"/>
                <w:sz w:val="16"/>
              </w:rPr>
              <w:t xml:space="preserve">Pertanyaan tester</w:t>
            </w:r>
          </w:p>
        </w:tc>
      </w:tr>
      <w:tr>
        <w:tc>
          <w:tcPr>
            <w:tcW w:type="dxa" w:w="2492"/>
            <w:tcMar>
              <w:top w:w="85" w:type="dxa"/>
              <w:start w:w="90" w:type="dxa"/>
              <w:bottom w:w="85" w:type="dxa"/>
              <w:end w:w="90" w:type="dxa"/>
            </w:tcMar>
          </w:tcPr>
          <w:p>
            <w:r>
              <w:t xml:space="preserve">SQLi</w:t>
            </w:r>
          </w:p>
        </w:tc>
        <w:tc>
          <w:tcPr>
            <w:tcW w:type="dxa" w:w="2492"/>
            <w:tcMar>
              <w:top w:w="85" w:type="dxa"/>
              <w:start w:w="90" w:type="dxa"/>
              <w:bottom w:w="85" w:type="dxa"/>
              <w:end w:w="90" w:type="dxa"/>
            </w:tcMar>
          </w:tcPr>
          <w:p>
            <w:r>
              <w:t xml:space="preserve">Query/body/header</w:t>
            </w:r>
          </w:p>
        </w:tc>
        <w:tc>
          <w:tcPr>
            <w:tcW w:type="dxa" w:w="2492"/>
            <w:tcMar>
              <w:top w:w="85" w:type="dxa"/>
              <w:start w:w="90" w:type="dxa"/>
              <w:bottom w:w="85" w:type="dxa"/>
              <w:end w:w="90" w:type="dxa"/>
            </w:tcMar>
          </w:tcPr>
          <w:p>
            <w:r>
              <w:t xml:space="preserve">SQL interpreter</w:t>
            </w:r>
          </w:p>
        </w:tc>
        <w:tc>
          <w:tcPr>
            <w:tcW w:type="dxa" w:w="2492"/>
            <w:tcMar>
              <w:top w:w="85" w:type="dxa"/>
              <w:start w:w="90" w:type="dxa"/>
              <w:bottom w:w="85" w:type="dxa"/>
              <w:end w:w="90" w:type="dxa"/>
            </w:tcMar>
          </w:tcPr>
          <w:p>
            <w:r>
              <w:t xml:space="preserve">Apakah input mengubah struktur query?</w:t>
            </w:r>
          </w:p>
        </w:tc>
      </w:tr>
      <w:tr>
        <w:tc>
          <w:tcPr>
            <w:tcW w:type="dxa" w:w="2492"/>
            <w:tcMar>
              <w:top w:w="85" w:type="dxa"/>
              <w:start w:w="90" w:type="dxa"/>
              <w:bottom w:w="85" w:type="dxa"/>
              <w:end w:w="90" w:type="dxa"/>
            </w:tcMar>
          </w:tcPr>
          <w:p>
            <w:r>
              <w:t xml:space="preserve">XSS</w:t>
            </w:r>
          </w:p>
        </w:tc>
        <w:tc>
          <w:tcPr>
            <w:tcW w:type="dxa" w:w="2492"/>
            <w:tcMar>
              <w:top w:w="85" w:type="dxa"/>
              <w:start w:w="90" w:type="dxa"/>
              <w:bottom w:w="85" w:type="dxa"/>
              <w:end w:w="90" w:type="dxa"/>
            </w:tcMar>
          </w:tcPr>
          <w:p>
            <w:r>
              <w:t xml:space="preserve">Query/form/API</w:t>
            </w:r>
          </w:p>
        </w:tc>
        <w:tc>
          <w:tcPr>
            <w:tcW w:type="dxa" w:w="2492"/>
            <w:tcMar>
              <w:top w:w="85" w:type="dxa"/>
              <w:start w:w="90" w:type="dxa"/>
              <w:bottom w:w="85" w:type="dxa"/>
              <w:end w:w="90" w:type="dxa"/>
            </w:tcMar>
          </w:tcPr>
          <w:p>
            <w:r>
              <w:t xml:space="preserve">HTML/JS/DOM sink</w:t>
            </w:r>
          </w:p>
        </w:tc>
        <w:tc>
          <w:tcPr>
            <w:tcW w:type="dxa" w:w="2492"/>
            <w:tcMar>
              <w:top w:w="85" w:type="dxa"/>
              <w:start w:w="90" w:type="dxa"/>
              <w:bottom w:w="85" w:type="dxa"/>
              <w:end w:w="90" w:type="dxa"/>
            </w:tcMar>
          </w:tcPr>
          <w:p>
            <w:r>
              <w:t xml:space="preserve">Apakah data menjadi executable browser content?</w:t>
            </w:r>
          </w:p>
        </w:tc>
      </w:tr>
      <w:tr>
        <w:tc>
          <w:tcPr>
            <w:tcW w:type="dxa" w:w="2492"/>
            <w:tcMar>
              <w:top w:w="85" w:type="dxa"/>
              <w:start w:w="90" w:type="dxa"/>
              <w:bottom w:w="85" w:type="dxa"/>
              <w:end w:w="90" w:type="dxa"/>
            </w:tcMar>
          </w:tcPr>
          <w:p>
            <w:r>
              <w:t xml:space="preserve">Command Injection</w:t>
            </w:r>
          </w:p>
        </w:tc>
        <w:tc>
          <w:tcPr>
            <w:tcW w:type="dxa" w:w="2492"/>
            <w:tcMar>
              <w:top w:w="85" w:type="dxa"/>
              <w:start w:w="90" w:type="dxa"/>
              <w:bottom w:w="85" w:type="dxa"/>
              <w:end w:w="90" w:type="dxa"/>
            </w:tcMar>
          </w:tcPr>
          <w:p>
            <w:r>
              <w:t xml:space="preserve">Parameter/form</w:t>
            </w:r>
          </w:p>
        </w:tc>
        <w:tc>
          <w:tcPr>
            <w:tcW w:type="dxa" w:w="2492"/>
            <w:tcMar>
              <w:top w:w="85" w:type="dxa"/>
              <w:start w:w="90" w:type="dxa"/>
              <w:bottom w:w="85" w:type="dxa"/>
              <w:end w:w="90" w:type="dxa"/>
            </w:tcMar>
          </w:tcPr>
          <w:p>
            <w:r>
              <w:t xml:space="preserve">Shell/process invocation</w:t>
            </w:r>
          </w:p>
        </w:tc>
        <w:tc>
          <w:tcPr>
            <w:tcW w:type="dxa" w:w="2492"/>
            <w:tcMar>
              <w:top w:w="85" w:type="dxa"/>
              <w:start w:w="90" w:type="dxa"/>
              <w:bottom w:w="85" w:type="dxa"/>
              <w:end w:w="90" w:type="dxa"/>
            </w:tcMar>
          </w:tcPr>
          <w:p>
            <w:r>
              <w:t xml:space="preserve">Apakah input mengubah command/argument?</w:t>
            </w:r>
          </w:p>
        </w:tc>
      </w:tr>
      <w:tr>
        <w:tc>
          <w:tcPr>
            <w:tcW w:type="dxa" w:w="2492"/>
            <w:tcMar>
              <w:top w:w="85" w:type="dxa"/>
              <w:start w:w="90" w:type="dxa"/>
              <w:bottom w:w="85" w:type="dxa"/>
              <w:end w:w="90" w:type="dxa"/>
            </w:tcMar>
          </w:tcPr>
          <w:p>
            <w:r>
              <w:t xml:space="preserve">Path Traversal</w:t>
            </w:r>
          </w:p>
        </w:tc>
        <w:tc>
          <w:tcPr>
            <w:tcW w:type="dxa" w:w="2492"/>
            <w:tcMar>
              <w:top w:w="85" w:type="dxa"/>
              <w:start w:w="90" w:type="dxa"/>
              <w:bottom w:w="85" w:type="dxa"/>
              <w:end w:w="90" w:type="dxa"/>
            </w:tcMar>
          </w:tcPr>
          <w:p>
            <w:r>
              <w:t xml:space="preserve">Filename/path</w:t>
            </w:r>
          </w:p>
        </w:tc>
        <w:tc>
          <w:tcPr>
            <w:tcW w:type="dxa" w:w="2492"/>
            <w:tcMar>
              <w:top w:w="85" w:type="dxa"/>
              <w:start w:w="90" w:type="dxa"/>
              <w:bottom w:w="85" w:type="dxa"/>
              <w:end w:w="90" w:type="dxa"/>
            </w:tcMar>
          </w:tcPr>
          <w:p>
            <w:r>
              <w:t xml:space="preserve">Filesystem resolution</w:t>
            </w:r>
          </w:p>
        </w:tc>
        <w:tc>
          <w:tcPr>
            <w:tcW w:type="dxa" w:w="2492"/>
            <w:tcMar>
              <w:top w:w="85" w:type="dxa"/>
              <w:start w:w="90" w:type="dxa"/>
              <w:bottom w:w="85" w:type="dxa"/>
              <w:end w:w="90" w:type="dxa"/>
            </w:tcMar>
          </w:tcPr>
          <w:p>
            <w:r>
              <w:t xml:space="preserve">Bisakah user keluar dari directory yang diizinkan?</w:t>
            </w:r>
          </w:p>
        </w:tc>
      </w:tr>
      <w:tr>
        <w:tc>
          <w:tcPr>
            <w:tcW w:type="dxa" w:w="2492"/>
            <w:tcMar>
              <w:top w:w="85" w:type="dxa"/>
              <w:start w:w="90" w:type="dxa"/>
              <w:bottom w:w="85" w:type="dxa"/>
              <w:end w:w="90" w:type="dxa"/>
            </w:tcMar>
          </w:tcPr>
          <w:p>
            <w:r>
              <w:t xml:space="preserve">Auth flaw</w:t>
            </w:r>
          </w:p>
        </w:tc>
        <w:tc>
          <w:tcPr>
            <w:tcW w:type="dxa" w:w="2492"/>
            <w:tcMar>
              <w:top w:w="85" w:type="dxa"/>
              <w:start w:w="90" w:type="dxa"/>
              <w:bottom w:w="85" w:type="dxa"/>
              <w:end w:w="90" w:type="dxa"/>
            </w:tcMar>
          </w:tcPr>
          <w:p>
            <w:r>
              <w:t xml:space="preserve">Credential/session data</w:t>
            </w:r>
          </w:p>
        </w:tc>
        <w:tc>
          <w:tcPr>
            <w:tcW w:type="dxa" w:w="2492"/>
            <w:tcMar>
              <w:top w:w="85" w:type="dxa"/>
              <w:start w:w="90" w:type="dxa"/>
              <w:bottom w:w="85" w:type="dxa"/>
              <w:end w:w="90" w:type="dxa"/>
            </w:tcMar>
          </w:tcPr>
          <w:p>
            <w:r>
              <w:t xml:space="preserve">Identity decision</w:t>
            </w:r>
          </w:p>
        </w:tc>
        <w:tc>
          <w:tcPr>
            <w:tcW w:type="dxa" w:w="2492"/>
            <w:tcMar>
              <w:top w:w="85" w:type="dxa"/>
              <w:start w:w="90" w:type="dxa"/>
              <w:bottom w:w="85" w:type="dxa"/>
              <w:end w:w="90" w:type="dxa"/>
            </w:tcMar>
          </w:tcPr>
          <w:p>
            <w:r>
              <w:t xml:space="preserve">Bisakah identity dipalsukan/dilewati?</w:t>
            </w:r>
          </w:p>
        </w:tc>
      </w:tr>
      <w:tr>
        <w:tc>
          <w:tcPr>
            <w:tcW w:type="dxa" w:w="2492"/>
            <w:tcMar>
              <w:top w:w="85" w:type="dxa"/>
              <w:start w:w="90" w:type="dxa"/>
              <w:bottom w:w="85" w:type="dxa"/>
              <w:end w:w="90" w:type="dxa"/>
            </w:tcMar>
          </w:tcPr>
          <w:p>
            <w:r>
              <w:t xml:space="preserve">IDOR</w:t>
            </w:r>
          </w:p>
        </w:tc>
        <w:tc>
          <w:tcPr>
            <w:tcW w:type="dxa" w:w="2492"/>
            <w:tcMar>
              <w:top w:w="85" w:type="dxa"/>
              <w:start w:w="90" w:type="dxa"/>
              <w:bottom w:w="85" w:type="dxa"/>
              <w:end w:w="90" w:type="dxa"/>
            </w:tcMar>
          </w:tcPr>
          <w:p>
            <w:r>
              <w:t xml:space="preserve">Object identifier</w:t>
            </w:r>
          </w:p>
        </w:tc>
        <w:tc>
          <w:tcPr>
            <w:tcW w:type="dxa" w:w="2492"/>
            <w:tcMar>
              <w:top w:w="85" w:type="dxa"/>
              <w:start w:w="90" w:type="dxa"/>
              <w:bottom w:w="85" w:type="dxa"/>
              <w:end w:w="90" w:type="dxa"/>
            </w:tcMar>
          </w:tcPr>
          <w:p>
            <w:r>
              <w:t xml:space="preserve">Authorization decision</w:t>
            </w:r>
          </w:p>
        </w:tc>
        <w:tc>
          <w:tcPr>
            <w:tcW w:type="dxa" w:w="2492"/>
            <w:tcMar>
              <w:top w:w="85" w:type="dxa"/>
              <w:start w:w="90" w:type="dxa"/>
              <w:bottom w:w="85" w:type="dxa"/>
              <w:end w:w="90" w:type="dxa"/>
            </w:tcMar>
          </w:tcPr>
          <w:p>
            <w:r>
              <w:t xml:space="preserve">Apakah object access diverifikasi server-side?</w:t>
            </w:r>
          </w:p>
        </w:tc>
      </w:tr>
    </w:tbl>
    <w:p>
      <w:pPr>
        <w:pStyle w:val="Heading1"/>
      </w:pPr>
      <w:r>
        <w:t xml:space="preserve">3. Lab Setup &amp; Hardening</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cd modules/11-web-vulnerabilities-i/labs</w:t>
            </w:r>
          </w:p>
          <w:p>
            <w:pPr>
              <w:spacing w:after="0" w:line="240" w:lineRule="auto"/>
            </w:pPr>
            <w:r>
              <w:rPr>
                <w:rFonts w:ascii="Liberation Mono" w:hAnsi="Liberation Mono"/>
                <w:color w:val="F9FAFB"/>
                <w:sz w:val="15"/>
              </w:rPr>
              <w:t xml:space="preserve">./workspace-init.sh</w:t>
            </w:r>
          </w:p>
          <w:p>
            <w:pPr>
              <w:spacing w:after="0" w:line="240" w:lineRule="auto"/>
            </w:pPr>
            <w:r>
              <w:rPr>
                <w:rFonts w:ascii="Liberation Mono" w:hAnsi="Liberation Mono"/>
                <w:color w:val="F9FAFB"/>
                <w:sz w:val="15"/>
              </w:rPr>
              <w:t xml:space="preserve">./vuln-web-lab.sh build</w:t>
            </w:r>
          </w:p>
          <w:p>
            <w:pPr>
              <w:spacing w:after="0" w:line="240" w:lineRule="auto"/>
            </w:pPr>
            <w:r>
              <w:rPr>
                <w:rFonts w:ascii="Liberation Mono" w:hAnsi="Liberation Mono"/>
                <w:color w:val="F9FAFB"/>
                <w:sz w:val="15"/>
              </w:rPr>
              <w:t xml:space="preserve">./vuln-web-lab.sh create</w:t>
            </w:r>
          </w:p>
          <w:p>
            <w:pPr>
              <w:spacing w:after="0" w:line="240" w:lineRule="auto"/>
            </w:pPr>
            <w:r>
              <w:rPr>
                <w:rFonts w:ascii="Liberation Mono" w:hAnsi="Liberation Mono"/>
                <w:color w:val="F9FAFB"/>
                <w:sz w:val="15"/>
              </w:rPr>
              <w:t xml:space="preserve">./vuln-web-lab.sh status</w:t>
            </w:r>
          </w:p>
        </w:tc>
      </w:tr>
    </w:tbl>
    <w:p>
      <w:r>
        <w:t xml:space="preserve">Baseline: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curl -i http://127.0.0.1:8111/</w:t>
            </w:r>
          </w:p>
          <w:p>
            <w:pPr>
              <w:spacing w:after="0" w:line="240" w:lineRule="auto"/>
            </w:pPr>
            <w:r>
              <w:rPr>
                <w:rFonts w:ascii="Liberation Mono" w:hAnsi="Liberation Mono"/>
                <w:color w:val="F9FAFB"/>
                <w:sz w:val="15"/>
              </w:rPr>
              <w:t xml:space="preserve"># atau buka URL yang sama di Burp built-in browser</w:t>
            </w:r>
          </w:p>
        </w:tc>
      </w:tr>
    </w:tbl>
    <w:p>
      <w:r>
        <w:t xml:space="preserve">Launcher menjalankan aplikasi yang sengaja vulnerable dengan hardening berikut, sehingga eksploitasi tetap nyata </w:t>
      </w:r>
      <w:r>
        <w:rPr>
          <w:b/>
        </w:rPr>
        <w:t xml:space="preserve">di dalam</w:t>
      </w:r>
      <w:r>
        <w:t xml:space="preserve"> container tapi tidak punya host mount atau privileged access: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--cap-drop ALL</w:t>
            </w:r>
          </w:p>
          <w:p>
            <w:pPr>
              <w:spacing w:after="0" w:line="240" w:lineRule="auto"/>
            </w:pPr>
            <w:r>
              <w:rPr>
                <w:rFonts w:ascii="Liberation Mono" w:hAnsi="Liberation Mono"/>
                <w:color w:val="F9FAFB"/>
                <w:sz w:val="15"/>
              </w:rPr>
              <w:t xml:space="preserve">--security-opt no-new-privileges:true</w:t>
            </w:r>
          </w:p>
          <w:p>
            <w:pPr>
              <w:spacing w:after="0" w:line="240" w:lineRule="auto"/>
            </w:pPr>
            <w:r>
              <w:rPr>
                <w:rFonts w:ascii="Liberation Mono" w:hAnsi="Liberation Mono"/>
                <w:color w:val="F9FAFB"/>
                <w:sz w:val="15"/>
              </w:rPr>
              <w:t xml:space="preserve">--read-only</w:t>
            </w:r>
          </w:p>
          <w:p>
            <w:pPr>
              <w:spacing w:after="0" w:line="240" w:lineRule="auto"/>
            </w:pPr>
            <w:r>
              <w:rPr>
                <w:rFonts w:ascii="Liberation Mono" w:hAnsi="Liberation Mono"/>
                <w:color w:val="F9FAFB"/>
                <w:sz w:val="15"/>
              </w:rPr>
              <w:t xml:space="preserve">--tmpfs /tmp:rw,noexec,nosuid,size=64m</w:t>
            </w:r>
          </w:p>
          <w:p>
            <w:pPr>
              <w:spacing w:after="0" w:line="240" w:lineRule="auto"/>
            </w:pPr>
            <w:r>
              <w:rPr>
                <w:rFonts w:ascii="Liberation Mono" w:hAnsi="Liberation Mono"/>
                <w:color w:val="F9FAFB"/>
                <w:sz w:val="15"/>
              </w:rPr>
              <w:t xml:space="preserve">-p 127.0.0.1:8111:8111   (tidak dipublish ke LAN)</w:t>
            </w:r>
          </w:p>
        </w:tc>
      </w:tr>
    </w:tbl>
    <w:tbl>
      <w:tblPr>
        <w:tblW w:type="auto" w:w="0"/>
        <w:jc w:val="center"/>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9"/>
              </w:rPr>
              <w:t xml:space="preserve">Security Note.</w:t>
            </w:r>
          </w:p>
          <w:p>
            <w:pPr>
              <w:spacing w:after="0"/>
            </w:pPr>
            <w:r>
              <w:t xml:space="preserve">Jangan ubah binding launcher dari </w:t>
            </w:r>
            <w:r>
              <w:rPr>
                <w:rFonts w:ascii="Liberation Mono" w:hAnsi="Liberation Mono"/>
              </w:rPr>
              <w:t xml:space="preserve">127.0.0.1</w:t>
            </w:r>
            <w:r>
              <w:t xml:space="preserve"> menjadi </w:t>
            </w:r>
            <w:r>
              <w:rPr>
                <w:rFonts w:ascii="Liberation Mono" w:hAnsi="Liberation Mono"/>
              </w:rPr>
              <w:t xml:space="preserve">0.0.0.0</w:t>
            </w:r>
            <w:r>
              <w:t xml:space="preserve">. Aplikasi ini sengaja vulnerable dan tidak boleh diekspos ke LAN atau internet.</w:t>
            </w:r>
          </w:p>
        </w:tc>
      </w:tr>
    </w:tbl>
    <w:p>
      <w:pPr>
        <w:pStyle w:val="Heading1"/>
      </w:pPr>
      <w:r>
        <w:t xml:space="preserve">4. SQL Injection (SQLi)</w:t>
      </w:r>
    </w:p>
    <w:p>
      <w:r>
        <w:t xml:space="preserve">SQL injection terjadi ketika aplikasi membangun query SQL dengan menggabungkan input user ke kode query — input yang seharusnya data berubah menjadi syntax SQL dan memodifikasi maksud query.</w:t>
      </w:r>
    </w:p>
    <w:p>
      <w:r>
        <w:t xml:space="preserve">Pola code smell di </w:t>
      </w:r>
      <w:r>
        <w:rPr>
          <w:rFonts w:ascii="Liberation Mono" w:hAnsi="Liberation Mono"/>
        </w:rPr>
        <w:t xml:space="preserve">app.py</w:t>
      </w:r>
      <w:r>
        <w:t xml:space="preserve"> (endpoint </w:t>
      </w:r>
      <w:r>
        <w:rPr>
          <w:rFonts w:ascii="Liberation Mono" w:hAnsi="Liberation Mono"/>
        </w:rPr>
        <w:t xml:space="preserve">/products</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category = request.args["category"]</w:t>
            </w:r>
          </w:p>
          <w:p>
            <w:pPr>
              <w:spacing w:after="0" w:line="240" w:lineRule="auto"/>
            </w:pPr>
            <w:r>
              <w:rPr>
                <w:rFonts w:ascii="Liberation Mono" w:hAnsi="Liberation Mono"/>
                <w:color w:val="F9FAFB"/>
                <w:sz w:val="15"/>
              </w:rPr>
              <w:t xml:space="preserve">query = f"SELECT id,name,category FROM products WHERE category = '{category}' AND hidden = 0"</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Root cause.</w:t>
            </w:r>
          </w:p>
          <w:p>
            <w:pPr>
              <w:spacing w:after="0"/>
            </w:pPr>
            <w:r>
              <w:t xml:space="preserve">Masalah utamanya </w:t>
            </w:r>
            <w:r>
              <w:rPr>
                <w:b/>
              </w:rPr>
              <w:t xml:space="preserve">bukan karakter petik</w:t>
            </w:r>
            <w:r>
              <w:t xml:space="preserve">. Masalahnya adalah code dan data digabung menjadi satu string yang kemudian diparse database sebagai SQL. Prepared/parameterized query memisahkan struktur query dari nilai data.</w:t>
            </w:r>
          </w:p>
        </w:tc>
      </w:tr>
    </w:tbl>
    <w:p>
      <w:pPr>
        <w:pStyle w:val="Heading2"/>
      </w:pPr>
      <w:r>
        <w:t xml:space="preserve">Hands-on 4.1 — Baseline → SQLi</w:t>
      </w:r>
    </w:p>
    <w:p>
      <w:pPr>
        <w:numPr>
          <w:numId w:val="1"/>
        </w:numPr>
      </w:pPr>
      <w:r>
        <w:t xml:space="preserve">Buka </w:t>
      </w:r>
      <w:r>
        <w:rPr>
          <w:rFonts w:ascii="Liberation Mono" w:hAnsi="Liberation Mono"/>
        </w:rPr>
        <w:t xml:space="preserve">/products?category=Gifts</w:t>
      </w:r>
      <w:r>
        <w:t xml:space="preserve"> di browser/Burp, kirim ke Repeater.</w:t>
      </w:r>
    </w:p>
    <w:p>
      <w:pPr>
        <w:numPr>
          <w:numId w:val="1"/>
        </w:numPr>
      </w:pPr>
      <w:r>
        <w:t xml:space="preserve">Catat baseline status, response length, dan product yang muncul (dua produk visible, satu </w:t>
      </w:r>
      <w:r>
        <w:rPr>
          <w:rFonts w:ascii="Liberation Mono" w:hAnsi="Liberation Mono"/>
        </w:rPr>
        <w:t xml:space="preserve">hidden=1</w:t>
      </w:r>
      <w:r>
        <w:t xml:space="preserve"> tersembunyi).</w:t>
      </w:r>
    </w:p>
    <w:p>
      <w:pPr>
        <w:numPr>
          <w:numId w:val="1"/>
        </w:numPr>
      </w:pPr>
      <w:r>
        <w:t xml:space="preserve">Ubah </w:t>
      </w:r>
      <w:r>
        <w:rPr>
          <w:b/>
        </w:rPr>
        <w:t xml:space="preserve">hanya</w:t>
      </w:r>
      <w:r>
        <w:t xml:space="preserve"> parameter </w:t>
      </w:r>
      <w:r>
        <w:rPr>
          <w:rFonts w:ascii="Liberation Mono" w:hAnsi="Liberation Mono"/>
        </w:rPr>
        <w:t xml:space="preserve">category</w:t>
      </w:r>
      <w:r>
        <w:t xml:space="preserve"> dengan payload training.</w:t>
      </w:r>
    </w:p>
    <w:p>
      <w:pPr>
        <w:numPr>
          <w:numId w:val="1"/>
        </w:numPr>
      </w:pPr>
      <w:r>
        <w:t xml:space="preserve">Bandingkan response: apakah hidden product (</w:t>
      </w:r>
      <w:r>
        <w:rPr>
          <w:rFonts w:ascii="Liberation Mono" w:hAnsi="Liberation Mono"/>
        </w:rPr>
        <w:t xml:space="preserve">Internal Prototype</w:t>
      </w:r>
      <w:r>
        <w:t xml:space="preserve">) ikut muncul?</w:t>
      </w:r>
    </w:p>
    <w:p>
      <w:pPr>
        <w:numPr>
          <w:numId w:val="1"/>
        </w:numPr>
      </w:pPr>
      <w:r>
        <w:t xml:space="preserve">Kembalikan parameter ke baseline dan pastikan behavior normal kembali.</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Payload local lab:    ' OR 1=1--</w:t>
            </w:r>
          </w:p>
          <w:p>
            <w:pPr>
              <w:spacing w:after="0" w:line="240" w:lineRule="auto"/>
            </w:pPr>
            <w:r>
              <w:rPr>
                <w:rFonts w:ascii="Liberation Mono" w:hAnsi="Liberation Mono"/>
                <w:color w:val="F9FAFB"/>
                <w:sz w:val="15"/>
              </w:rPr>
              <w:t xml:space="preserve">Versi URL-encoded:    http://127.0.0.1:8111/products?category=%27%20OR%201%3D1--</w:t>
            </w:r>
          </w:p>
        </w:tc>
      </w:tr>
    </w:tbl>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Evidence</w:t>
            </w:r>
          </w:p>
        </w:tc>
        <w:tc>
          <w:tcPr>
            <w:tcW w:type="dxa" w:w="4984"/>
            <w:shd w:fill="111827"/>
            <w:tcMar>
              <w:top w:w="85" w:type="dxa"/>
              <w:start w:w="90" w:type="dxa"/>
              <w:bottom w:w="85" w:type="dxa"/>
              <w:end w:w="90" w:type="dxa"/>
            </w:tcMar>
            <w:vAlign w:val="center"/>
          </w:tcPr>
          <w:p>
            <w:r>
              <w:rPr>
                <w:b/>
                <w:color w:val="FFFFFF"/>
                <w:sz w:val="16"/>
              </w:rPr>
              <w:t xml:space="preserve">Apa yang dicatat</w:t>
            </w:r>
          </w:p>
        </w:tc>
      </w:tr>
      <w:tr>
        <w:tc>
          <w:tcPr>
            <w:tcW w:type="dxa" w:w="4984"/>
            <w:tcMar>
              <w:top w:w="85" w:type="dxa"/>
              <w:start w:w="90" w:type="dxa"/>
              <w:bottom w:w="85" w:type="dxa"/>
              <w:end w:w="90" w:type="dxa"/>
            </w:tcMar>
          </w:tcPr>
          <w:p>
            <w:r>
              <w:t xml:space="preserve">Baseline</w:t>
            </w:r>
          </w:p>
        </w:tc>
        <w:tc>
          <w:tcPr>
            <w:tcW w:type="dxa" w:w="4984"/>
            <w:tcMar>
              <w:top w:w="85" w:type="dxa"/>
              <w:start w:w="90" w:type="dxa"/>
              <w:bottom w:w="85" w:type="dxa"/>
              <w:end w:w="90" w:type="dxa"/>
            </w:tcMar>
          </w:tcPr>
          <w:p>
            <w:r>
              <w:t xml:space="preserve">request + daftar product normal</w:t>
            </w:r>
          </w:p>
        </w:tc>
      </w:tr>
      <w:tr>
        <w:tc>
          <w:tcPr>
            <w:tcW w:type="dxa" w:w="4984"/>
            <w:tcMar>
              <w:top w:w="85" w:type="dxa"/>
              <w:start w:w="90" w:type="dxa"/>
              <w:bottom w:w="85" w:type="dxa"/>
              <w:end w:w="90" w:type="dxa"/>
            </w:tcMar>
          </w:tcPr>
          <w:p>
            <w:r>
              <w:t xml:space="preserve">Modified</w:t>
            </w:r>
          </w:p>
        </w:tc>
        <w:tc>
          <w:tcPr>
            <w:tcW w:type="dxa" w:w="4984"/>
            <w:tcMar>
              <w:top w:w="85" w:type="dxa"/>
              <w:start w:w="90" w:type="dxa"/>
              <w:bottom w:w="85" w:type="dxa"/>
              <w:end w:w="90" w:type="dxa"/>
            </w:tcMar>
          </w:tcPr>
          <w:p>
            <w:r>
              <w:t xml:space="preserve">parameter tunggal yang berubah</w:t>
            </w:r>
          </w:p>
        </w:tc>
      </w:tr>
      <w:tr>
        <w:tc>
          <w:tcPr>
            <w:tcW w:type="dxa" w:w="4984"/>
            <w:tcMar>
              <w:top w:w="85" w:type="dxa"/>
              <w:start w:w="90" w:type="dxa"/>
              <w:bottom w:w="85" w:type="dxa"/>
              <w:end w:w="90" w:type="dxa"/>
            </w:tcMar>
          </w:tcPr>
          <w:p>
            <w:r>
              <w:t xml:space="preserve">Delta</w:t>
            </w:r>
          </w:p>
        </w:tc>
        <w:tc>
          <w:tcPr>
            <w:tcW w:type="dxa" w:w="4984"/>
            <w:tcMar>
              <w:top w:w="85" w:type="dxa"/>
              <w:start w:w="90" w:type="dxa"/>
              <w:bottom w:w="85" w:type="dxa"/>
              <w:end w:w="90" w:type="dxa"/>
            </w:tcMar>
          </w:tcPr>
          <w:p>
            <w:r>
              <w:t xml:space="preserve">hidden row/result count bertambah</w:t>
            </w:r>
          </w:p>
        </w:tc>
      </w:tr>
      <w:tr>
        <w:tc>
          <w:tcPr>
            <w:tcW w:type="dxa" w:w="4984"/>
            <w:tcMar>
              <w:top w:w="85" w:type="dxa"/>
              <w:start w:w="90" w:type="dxa"/>
              <w:bottom w:w="85" w:type="dxa"/>
              <w:end w:w="90" w:type="dxa"/>
            </w:tcMar>
          </w:tcPr>
          <w:p>
            <w:r>
              <w:t xml:space="preserve">Root cause</w:t>
            </w:r>
          </w:p>
        </w:tc>
        <w:tc>
          <w:tcPr>
            <w:tcW w:type="dxa" w:w="4984"/>
            <w:tcMar>
              <w:top w:w="85" w:type="dxa"/>
              <w:start w:w="90" w:type="dxa"/>
              <w:bottom w:w="85" w:type="dxa"/>
              <w:end w:w="90" w:type="dxa"/>
            </w:tcMar>
          </w:tcPr>
          <w:p>
            <w:r>
              <w:t xml:space="preserve">query string concatenation</w:t>
            </w:r>
          </w:p>
        </w:tc>
      </w:tr>
      <w:tr>
        <w:tc>
          <w:tcPr>
            <w:tcW w:type="dxa" w:w="4984"/>
            <w:tcMar>
              <w:top w:w="85" w:type="dxa"/>
              <w:start w:w="90" w:type="dxa"/>
              <w:bottom w:w="85" w:type="dxa"/>
              <w:end w:w="90" w:type="dxa"/>
            </w:tcMar>
          </w:tcPr>
          <w:p>
            <w:r>
              <w:t xml:space="preserve">Fix</w:t>
            </w:r>
          </w:p>
        </w:tc>
        <w:tc>
          <w:tcPr>
            <w:tcW w:type="dxa" w:w="4984"/>
            <w:tcMar>
              <w:top w:w="85" w:type="dxa"/>
              <w:start w:w="90" w:type="dxa"/>
              <w:bottom w:w="85" w:type="dxa"/>
              <w:end w:w="90" w:type="dxa"/>
            </w:tcMar>
          </w:tcPr>
          <w:p>
            <w:r>
              <w:t xml:space="preserve">prepared statement/parameter binding + least privilege</w:t>
            </w:r>
          </w:p>
        </w:tc>
      </w:tr>
    </w:tbl>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Gunakan prepared statements/parameterized queries. Allow-list validation bisa jadi defense-in-depth, tapi bukan pengganti parameterization. Database account juga harus least privilege.</w:t>
            </w:r>
          </w:p>
        </w:tc>
      </w:tr>
    </w:tbl>
    <w:p>
      <w:pPr>
        <w:pStyle w:val="Heading1"/>
      </w:pPr>
      <w:r>
        <w:t xml:space="preserve">5. Cross-Site Scripting (XSS)</w:t>
      </w:r>
    </w:p>
    <w:p>
      <w:r>
        <w:t xml:space="preserve">XSS muncul ketika untrusted data ditulis ke HTML/JavaScript/DOM context tanpa output encoding/sanitization yang sesuai. </w:t>
      </w:r>
      <w:r>
        <w:rPr>
          <w:b/>
        </w:rPr>
        <w:t xml:space="preserve">Context matters</w:t>
      </w:r>
      <w:r>
        <w:t xml:space="preserve"> — encoding untuk HTML body tidak otomatis aman untuk JavaScript, URL, atau HTML attribute context.</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2"/>
        <w:gridCol w:w="3322"/>
        <w:gridCol w:w="3322"/>
      </w:tblGrid>
      <w:tr>
        <w:tc>
          <w:tcPr>
            <w:tcW w:type="dxa" w:w="3322"/>
            <w:shd w:fill="111827"/>
            <w:tcMar>
              <w:top w:w="85" w:type="dxa"/>
              <w:start w:w="90" w:type="dxa"/>
              <w:bottom w:w="85" w:type="dxa"/>
              <w:end w:w="90" w:type="dxa"/>
            </w:tcMar>
            <w:vAlign w:val="center"/>
          </w:tcPr>
          <w:p>
            <w:r>
              <w:rPr>
                <w:b/>
                <w:color w:val="FFFFFF"/>
                <w:sz w:val="16"/>
              </w:rPr>
              <w:t xml:space="preserve">Jenis</w:t>
            </w:r>
          </w:p>
        </w:tc>
        <w:tc>
          <w:tcPr>
            <w:tcW w:type="dxa" w:w="3322"/>
            <w:shd w:fill="111827"/>
            <w:tcMar>
              <w:top w:w="85" w:type="dxa"/>
              <w:start w:w="90" w:type="dxa"/>
              <w:bottom w:w="85" w:type="dxa"/>
              <w:end w:w="90" w:type="dxa"/>
            </w:tcMar>
            <w:vAlign w:val="center"/>
          </w:tcPr>
          <w:p>
            <w:r>
              <w:rPr>
                <w:b/>
                <w:color w:val="FFFFFF"/>
                <w:sz w:val="16"/>
              </w:rPr>
              <w:t xml:space="preserve">Lokasi input</w:t>
            </w:r>
          </w:p>
        </w:tc>
        <w:tc>
          <w:tcPr>
            <w:tcW w:type="dxa" w:w="3322"/>
            <w:shd w:fill="111827"/>
            <w:tcMar>
              <w:top w:w="85" w:type="dxa"/>
              <w:start w:w="90" w:type="dxa"/>
              <w:bottom w:w="85" w:type="dxa"/>
              <w:end w:w="90" w:type="dxa"/>
            </w:tcMar>
            <w:vAlign w:val="center"/>
          </w:tcPr>
          <w:p>
            <w:r>
              <w:rPr>
                <w:b/>
                <w:color w:val="FFFFFF"/>
                <w:sz w:val="16"/>
              </w:rPr>
              <w:t xml:space="preserve">Lokasi eksekusi</w:t>
            </w:r>
          </w:p>
        </w:tc>
      </w:tr>
      <w:tr>
        <w:tc>
          <w:tcPr>
            <w:tcW w:type="dxa" w:w="3322"/>
            <w:tcMar>
              <w:top w:w="85" w:type="dxa"/>
              <w:start w:w="90" w:type="dxa"/>
              <w:bottom w:w="85" w:type="dxa"/>
              <w:end w:w="90" w:type="dxa"/>
            </w:tcMar>
          </w:tcPr>
          <w:p>
            <w:r>
              <w:t xml:space="preserve">Reflected</w:t>
            </w:r>
          </w:p>
        </w:tc>
        <w:tc>
          <w:tcPr>
            <w:tcW w:type="dxa" w:w="3322"/>
            <w:tcMar>
              <w:top w:w="85" w:type="dxa"/>
              <w:start w:w="90" w:type="dxa"/>
              <w:bottom w:w="85" w:type="dxa"/>
              <w:end w:w="90" w:type="dxa"/>
            </w:tcMar>
          </w:tcPr>
          <w:p>
            <w:r>
              <w:t xml:space="preserve">request saat ini</w:t>
            </w:r>
          </w:p>
        </w:tc>
        <w:tc>
          <w:tcPr>
            <w:tcW w:type="dxa" w:w="3322"/>
            <w:tcMar>
              <w:top w:w="85" w:type="dxa"/>
              <w:start w:w="90" w:type="dxa"/>
              <w:bottom w:w="85" w:type="dxa"/>
              <w:end w:w="90" w:type="dxa"/>
            </w:tcMar>
          </w:tcPr>
          <w:p>
            <w:r>
              <w:t xml:space="preserve">response langsung</w:t>
            </w:r>
          </w:p>
        </w:tc>
      </w:tr>
      <w:tr>
        <w:tc>
          <w:tcPr>
            <w:tcW w:type="dxa" w:w="3322"/>
            <w:tcMar>
              <w:top w:w="85" w:type="dxa"/>
              <w:start w:w="90" w:type="dxa"/>
              <w:bottom w:w="85" w:type="dxa"/>
              <w:end w:w="90" w:type="dxa"/>
            </w:tcMar>
          </w:tcPr>
          <w:p>
            <w:r>
              <w:t xml:space="preserve">Stored</w:t>
            </w:r>
          </w:p>
        </w:tc>
        <w:tc>
          <w:tcPr>
            <w:tcW w:type="dxa" w:w="3322"/>
            <w:tcMar>
              <w:top w:w="85" w:type="dxa"/>
              <w:start w:w="90" w:type="dxa"/>
              <w:bottom w:w="85" w:type="dxa"/>
              <w:end w:w="90" w:type="dxa"/>
            </w:tcMar>
          </w:tcPr>
          <w:p>
            <w:r>
              <w:t xml:space="preserve">disimpan server</w:t>
            </w:r>
          </w:p>
        </w:tc>
        <w:tc>
          <w:tcPr>
            <w:tcW w:type="dxa" w:w="3322"/>
            <w:tcMar>
              <w:top w:w="85" w:type="dxa"/>
              <w:start w:w="90" w:type="dxa"/>
              <w:bottom w:w="85" w:type="dxa"/>
              <w:end w:w="90" w:type="dxa"/>
            </w:tcMar>
          </w:tcPr>
          <w:p>
            <w:r>
              <w:t xml:space="preserve">response berikutnya / user lain</w:t>
            </w:r>
          </w:p>
        </w:tc>
      </w:tr>
      <w:tr>
        <w:tc>
          <w:tcPr>
            <w:tcW w:type="dxa" w:w="3322"/>
            <w:tcMar>
              <w:top w:w="85" w:type="dxa"/>
              <w:start w:w="90" w:type="dxa"/>
              <w:bottom w:w="85" w:type="dxa"/>
              <w:end w:w="90" w:type="dxa"/>
            </w:tcMar>
          </w:tcPr>
          <w:p>
            <w:r>
              <w:t xml:space="preserve">DOM-based</w:t>
            </w:r>
          </w:p>
        </w:tc>
        <w:tc>
          <w:tcPr>
            <w:tcW w:type="dxa" w:w="3322"/>
            <w:tcMar>
              <w:top w:w="85" w:type="dxa"/>
              <w:start w:w="90" w:type="dxa"/>
              <w:bottom w:w="85" w:type="dxa"/>
              <w:end w:w="90" w:type="dxa"/>
            </w:tcMar>
          </w:tcPr>
          <w:p>
            <w:r>
              <w:t xml:space="preserve">client-side source</w:t>
            </w:r>
          </w:p>
        </w:tc>
        <w:tc>
          <w:tcPr>
            <w:tcW w:type="dxa" w:w="3322"/>
            <w:tcMar>
              <w:top w:w="85" w:type="dxa"/>
              <w:start w:w="90" w:type="dxa"/>
              <w:bottom w:w="85" w:type="dxa"/>
              <w:end w:w="90" w:type="dxa"/>
            </w:tcMar>
          </w:tcPr>
          <w:p>
            <w:r>
              <w:t xml:space="preserve">browser DOM sink</w:t>
            </w:r>
          </w:p>
        </w:tc>
      </w:tr>
    </w:tbl>
    <w:p>
      <w:r>
        <w:t xml:space="preserve">Endpoint lab </w:t>
      </w:r>
      <w:r>
        <w:rPr>
          <w:rFonts w:ascii="Liberation Mono" w:hAnsi="Liberation Mono"/>
        </w:rPr>
        <w:t xml:space="preserve">/search</w:t>
      </w:r>
      <w:r>
        <w:t xml:space="preserve"> me-reflect </w:t>
      </w:r>
      <w:r>
        <w:rPr>
          <w:rFonts w:ascii="Liberation Mono" w:hAnsi="Liberation Mono"/>
        </w:rPr>
        <w:t xml:space="preserve">q</w:t>
      </w:r>
      <w:r>
        <w:t xml:space="preserve"> mentah-mentah ke HTML body (</w:t>
      </w:r>
      <w:r>
        <w:rPr>
          <w:rFonts w:ascii="Liberation Mono" w:hAnsi="Liberation Mono"/>
        </w:rPr>
        <w:t xml:space="preserve">app.py</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return f'&lt;!doctype html&gt;&lt;html&gt;&lt;body&gt;...&lt;p&gt;Results for: {q}&lt;/p&gt;...'</w:t>
            </w:r>
          </w:p>
        </w:tc>
      </w:tr>
    </w:tbl>
    <w:p>
      <w:pPr>
        <w:pStyle w:val="Heading2"/>
      </w:pPr>
      <w:r>
        <w:t xml:space="preserve">Hands-on 5.1 — Reflected XSS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Baseline:</w:t>
            </w:r>
          </w:p>
          <w:p>
            <w:pPr>
              <w:spacing w:after="0" w:line="240" w:lineRule="auto"/>
            </w:pPr>
            <w:r>
              <w:rPr>
                <w:rFonts w:ascii="Liberation Mono" w:hAnsi="Liberation Mono"/>
                <w:color w:val="F9FAFB"/>
                <w:sz w:val="15"/>
              </w:rPr>
              <w:t xml:space="preserve">http://127.0.0.1:8111/search?q=hello</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Benign local proof-of-execution:</w:t>
            </w:r>
          </w:p>
          <w:p>
            <w:pPr>
              <w:spacing w:after="0" w:line="240" w:lineRule="auto"/>
            </w:pPr>
            <w:r>
              <w:rPr>
                <w:rFonts w:ascii="Liberation Mono" w:hAnsi="Liberation Mono"/>
                <w:color w:val="F9FAFB"/>
                <w:sz w:val="15"/>
              </w:rPr>
              <w:t xml:space="preserve">&lt;svg onload=alert(document.domain)&gt;</w:t>
            </w:r>
          </w:p>
        </w:tc>
      </w:tr>
    </w:tbl>
    <w:p>
      <w:r>
        <w:t xml:space="preserve">Kirim parameter melalui Repeater atau browser. Tujuannya hanya membuktikan browser mengeksekusi markup/JavaScript yang berasal dari input user. </w:t>
      </w:r>
      <w:r>
        <w:rPr>
          <w:b/>
        </w:rPr>
        <w:t xml:space="preserve">Jangan</w:t>
      </w:r>
      <w:r>
        <w:t xml:space="preserve"> memasukkan cookie exfiltration atau network callback.</w:t>
      </w:r>
    </w:p>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Gunakan context-aware output encoding; sanitization hanya ketika aplikasi memang harus menerima HTML. Modern framework auto-escaping membantu, tapi unsafe escape hatches tetap berbahaya. CSP adalah defense-in-depth, bukan root-cause fix.</w:t>
            </w:r>
          </w:p>
        </w:tc>
      </w:tr>
    </w:tbl>
    <w:p>
      <w:pPr>
        <w:pStyle w:val="Heading1"/>
      </w:pPr>
      <w:r>
        <w:t xml:space="preserve">6. OS Command Injection</w:t>
      </w:r>
    </w:p>
    <w:p>
      <w:r>
        <w:t xml:space="preserve">OS command injection terjadi saat aplikasi membangun command shell dari input user. Dampaknya bisa sangat tinggi karena attacker-controlled input dapat menjadi syntax shell. Di lab ini, eksekusi dibatasi ke container disposable dengan privilege minimal.</w:t>
      </w:r>
    </w:p>
    <w:p>
      <w:r>
        <w:t xml:space="preserve">Endpoint lab </w:t>
      </w:r>
      <w:r>
        <w:rPr>
          <w:rFonts w:ascii="Liberation Mono" w:hAnsi="Liberation Mono"/>
        </w:rPr>
        <w:t xml:space="preserve">/system</w:t>
      </w:r>
      <w:r>
        <w:t xml:space="preserve"> (</w:t>
      </w:r>
      <w:r>
        <w:rPr>
          <w:rFonts w:ascii="Liberation Mono" w:hAnsi="Liberation Mono"/>
        </w:rPr>
        <w:t xml:space="preserve">app.py</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cmd = 'printf "checking %s\\n" ' + host</w:t>
            </w:r>
          </w:p>
          <w:p>
            <w:pPr>
              <w:spacing w:after="0" w:line="240" w:lineRule="auto"/>
            </w:pPr>
            <w:r>
              <w:rPr>
                <w:rFonts w:ascii="Liberation Mono" w:hAnsi="Liberation Mono"/>
                <w:color w:val="F9FAFB"/>
                <w:sz w:val="15"/>
              </w:rPr>
              <w:t xml:space="preserve">subprocess.check_output(cmd, shell=True, ...)</w:t>
            </w:r>
          </w:p>
        </w:tc>
      </w:tr>
    </w:tbl>
    <w:p>
      <w:pPr>
        <w:pStyle w:val="Heading2"/>
      </w:pPr>
      <w:r>
        <w:t xml:space="preserve">Hands-on 6.1 — Confirm Shell Interpretation</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GET /system?host=127.0.0.1 HTTP/1.1</w:t>
            </w:r>
          </w:p>
          <w:p>
            <w:pPr>
              <w:spacing w:after="0" w:line="240" w:lineRule="auto"/>
            </w:pPr>
            <w:r>
              <w:rPr>
                <w:rFonts w:ascii="Liberation Mono" w:hAnsi="Liberation Mono"/>
                <w:color w:val="F9FAFB"/>
                <w:sz w:val="15"/>
              </w:rPr>
              <w:t xml:space="preserve">Host: 127.0.0.1:8111</w:t>
            </w:r>
          </w:p>
        </w:tc>
      </w:tr>
    </w:tbl>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Payload training: 127.0.0.1;id</w:t>
            </w:r>
          </w:p>
        </w:tc>
      </w:tr>
    </w:tbl>
    <w:p>
      <w:r>
        <w:t xml:space="preserve">Kirim via Repeater dan cari output </w:t>
      </w:r>
      <w:r>
        <w:rPr>
          <w:rFonts w:ascii="Liberation Mono" w:hAnsi="Liberation Mono"/>
        </w:rPr>
        <w:t xml:space="preserve">uid</w:t>
      </w:r>
      <w:r>
        <w:t xml:space="preserve">/</w:t>
      </w:r>
      <w:r>
        <w:rPr>
          <w:rFonts w:ascii="Liberation Mono" w:hAnsi="Liberation Mono"/>
        </w:rPr>
        <w:t xml:space="preserve">gid</w:t>
      </w:r>
      <w:r>
        <w:t xml:space="preserve"> container user — bukti bahwa shell separator (</w:t>
      </w:r>
      <w:r>
        <w:rPr>
          <w:rFonts w:ascii="Liberation Mono" w:hAnsi="Liberation Mono"/>
        </w:rPr>
        <w:t xml:space="preserve">;</w:t>
      </w:r>
      <w:r>
        <w:t xml:space="preserve">) mengubah satu nilai menjadi command tambahan.</w:t>
      </w:r>
    </w:p>
    <w:tbl>
      <w:tblPr>
        <w:tblW w:type="auto" w:w="0"/>
        <w:jc w:val="center"/>
      </w:tblPr>
      <w:tblGrid>
        <w:gridCol w:w="9968"/>
      </w:tblGrid>
      <w:tr>
        <w:trPr>
          <w:cantSplit/>
        </w:trPr>
        <w:tc>
          <w:tcPr>
            <w:tcW w:type="dxa" w:w="9968"/>
            <w:shd w:fill="FFFBEB"/>
            <w:tcMar>
              <w:top w:w="135" w:type="dxa"/>
              <w:start w:w="165" w:type="dxa"/>
              <w:bottom w:w="135" w:type="dxa"/>
              <w:end w:w="165" w:type="dxa"/>
            </w:tcMar>
          </w:tcPr>
          <w:p>
            <w:pPr>
              <w:spacing w:after="60"/>
            </w:pPr>
            <w:r>
              <w:rPr>
                <w:b/>
                <w:color w:val="92400E"/>
                <w:sz w:val="19"/>
              </w:rPr>
              <w:t xml:space="preserve">Common mistake.</w:t>
            </w:r>
          </w:p>
          <w:p>
            <w:pPr>
              <w:spacing w:after="0"/>
            </w:pPr>
            <w:r>
              <w:t xml:space="preserve">Mencoba "sanitize" semua shell metacharacter biasanya rapuh. Defense utama adalah </w:t>
            </w:r>
            <w:r>
              <w:rPr>
                <w:b/>
              </w:rPr>
              <w:t xml:space="preserve">menghindari shell sama sekali</w:t>
            </w:r>
            <w:r>
              <w:t xml:space="preserve"> dan menggunakan library/API yang sesuai (</w:t>
            </w:r>
            <w:r>
              <w:rPr>
                <w:rFonts w:ascii="Liberation Mono" w:hAnsi="Liberation Mono"/>
              </w:rPr>
              <w:t xml:space="preserve">subprocess</w:t>
            </w:r>
            <w:r>
              <w:t xml:space="preserve"> tanpa </w:t>
            </w:r>
            <w:r>
              <w:rPr>
                <w:rFonts w:ascii="Liberation Mono" w:hAnsi="Liberation Mono"/>
              </w:rPr>
              <w:t xml:space="preserve">shell=True</w:t>
            </w:r>
            <w:r>
              <w:t xml:space="preserve">, argument list eksplisit); kalau proses eksternal wajib, pass executable dan argument secara terstruktur serta validasi allow-list.</w:t>
            </w:r>
          </w:p>
        </w:tc>
      </w:tr>
    </w:tbl>
    <w:tbl>
      <w:tblPr>
        <w:tblW w:type="auto" w:w="0"/>
        <w:jc w:val="center"/>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9"/>
              </w:rPr>
              <w:t xml:space="preserve">Blue Team Perspective.</w:t>
            </w:r>
          </w:p>
          <w:p>
            <w:pPr>
              <w:spacing w:after="0"/>
            </w:pPr>
            <w:r>
              <w:t xml:space="preserve">Perhatikan process creation dari web application user, command line yang tidak biasa, shell child process dari application server, dan unexpected outbound behavior.</w:t>
            </w:r>
          </w:p>
        </w:tc>
      </w:tr>
    </w:tbl>
    <w:p>
      <w:pPr>
        <w:pStyle w:val="Heading1"/>
      </w:pPr>
      <w:r>
        <w:t xml:space="preserve">7. Path Traversal</w:t>
      </w:r>
    </w:p>
    <w:p>
      <w:r>
        <w:t xml:space="preserve">Path traversal muncul ketika user mengontrol sebagian filesystem path dan aplikasi tidak membatasi hasil path resolution ke directory yang memang diizinkan. String filtering </w:t>
      </w:r>
      <w:r>
        <w:rPr>
          <w:rFonts w:ascii="Liberation Mono" w:hAnsi="Liberation Mono"/>
        </w:rPr>
        <w:t xml:space="preserve">../</w:t>
      </w:r>
      <w:r>
        <w:t xml:space="preserve"> saja sering gagal karena encoding/canonicalization dan platform path semantics.</w:t>
      </w:r>
    </w:p>
    <w:p>
      <w:r>
        <w:t xml:space="preserve">Endpoint lab </w:t>
      </w:r>
      <w:r>
        <w:rPr>
          <w:rFonts w:ascii="Liberation Mono" w:hAnsi="Liberation Mono"/>
        </w:rPr>
        <w:t xml:space="preserve">/download</w:t>
      </w:r>
      <w:r>
        <w:t xml:space="preserve"> (</w:t>
      </w:r>
      <w:r>
        <w:rPr>
          <w:rFonts w:ascii="Liberation Mono" w:hAnsi="Liberation Mono"/>
        </w:rPr>
        <w:t xml:space="preserve">app.py</w:t>
      </w:r>
      <w:r>
        <w:t xml:space="preserv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path = Path('/app/files/' + name)   # name berasal langsung dari ?file=</w:t>
            </w:r>
          </w:p>
        </w:tc>
      </w:tr>
    </w:tbl>
    <w:p>
      <w:pPr>
        <w:pStyle w:val="Heading2"/>
      </w:pPr>
      <w:r>
        <w:t xml:space="preserve">Hands-on 7.1 — Leave the Intended Directory</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Baseline:            http://127.0.0.1:8111/download?file=welcome.txt</w:t>
            </w:r>
          </w:p>
          <w:p>
            <w:pPr>
              <w:spacing w:after="0" w:line="240" w:lineRule="auto"/>
            </w:pPr>
            <w:r>
              <w:rPr>
                <w:rFonts w:ascii="Liberation Mono" w:hAnsi="Liberation Mono"/>
                <w:color w:val="F9FAFB"/>
                <w:sz w:val="15"/>
              </w:rPr>
              <w:t xml:space="preserve">Local container proof: ../../etc/hostname</w:t>
            </w:r>
          </w:p>
        </w:tc>
      </w:tr>
    </w:tbl>
    <w:p>
      <w:r>
        <w:t xml:space="preserve">Tujuan exercise adalah membaca file harmless dari filesystem container di luar </w:t>
      </w:r>
      <w:r>
        <w:rPr>
          <w:rFonts w:ascii="Liberation Mono" w:hAnsi="Liberation Mono"/>
        </w:rPr>
        <w:t xml:space="preserve">/app/files</w:t>
      </w:r>
      <w:r>
        <w:t xml:space="preserve">. </w:t>
      </w:r>
      <w:r>
        <w:rPr>
          <w:b/>
        </w:rPr>
        <w:t xml:space="preserve">Jangan mengejar secrets</w:t>
      </w:r>
      <w:r>
        <w:t xml:space="preserve"> — bukti cukup menunjukkan boundary directory bisa dilewati.</w:t>
      </w:r>
    </w:p>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Jangan menerima arbitrary path. Map user-visible identifier ke server-side filename, resolve/canonicalize path, lalu verifikasi hasilnya tetap berada di allowed base directory sebelum membuka file.</w:t>
            </w:r>
          </w:p>
        </w:tc>
      </w:tr>
    </w:tbl>
    <w:p>
      <w:pPr>
        <w:pStyle w:val="Heading1"/>
      </w:pPr>
      <w:r>
        <w:t xml:space="preserve">8. File Upload Vulnerabilities</w:t>
      </w:r>
    </w:p>
    <w:p>
      <w:r>
        <w:t xml:space="preserve">File upload security bukan sekadar extension. Tester perlu melihat siapa yang boleh upload, filename handling, extension/type/content validation, storage location, permission, size, processing pipeline, dan bagaimana file kemudian disajikan kembali.</w:t>
      </w:r>
    </w:p>
    <w:p>
      <w:r>
        <w:t xml:space="preserve">Endpoint lab </w:t>
      </w:r>
      <w:r>
        <w:rPr>
          <w:rFonts w:ascii="Liberation Mono" w:hAnsi="Liberation Mono"/>
        </w:rPr>
        <w:t xml:space="preserve">/upload</w:t>
      </w:r>
      <w:r>
        <w:t xml:space="preserve"> (</w:t>
      </w:r>
      <w:r>
        <w:rPr>
          <w:rFonts w:ascii="Liberation Mono" w:hAnsi="Liberation Mono"/>
        </w:rPr>
        <w:t xml:space="preserve">app.py</w:t>
      </w:r>
      <w:r>
        <w:t xml:space="preserve">) menyimpan file apa adanya ke directory yang kemudian di-serve same-origin lewat </w:t>
      </w:r>
      <w:r>
        <w:rPr>
          <w:rFonts w:ascii="Liberation Mono" w:hAnsi="Liberation Mono"/>
        </w:rPr>
        <w:t xml:space="preserve">/uploads/&lt;name&gt;</w:t>
      </w:r>
      <w:r>
        <w:t xml:space="preserve">:</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Kontrol</w:t>
            </w:r>
          </w:p>
        </w:tc>
        <w:tc>
          <w:tcPr>
            <w:tcW w:type="dxa" w:w="4984"/>
            <w:shd w:fill="111827"/>
            <w:tcMar>
              <w:top w:w="85" w:type="dxa"/>
              <w:start w:w="90" w:type="dxa"/>
              <w:bottom w:w="85" w:type="dxa"/>
              <w:end w:w="90" w:type="dxa"/>
            </w:tcMar>
            <w:vAlign w:val="center"/>
          </w:tcPr>
          <w:p>
            <w:r>
              <w:rPr>
                <w:b/>
                <w:color w:val="FFFFFF"/>
                <w:sz w:val="16"/>
              </w:rPr>
              <w:t xml:space="preserve">Pertanyaan</w:t>
            </w:r>
          </w:p>
        </w:tc>
      </w:tr>
      <w:tr>
        <w:tc>
          <w:tcPr>
            <w:tcW w:type="dxa" w:w="4984"/>
            <w:tcMar>
              <w:top w:w="85" w:type="dxa"/>
              <w:start w:w="90" w:type="dxa"/>
              <w:bottom w:w="85" w:type="dxa"/>
              <w:end w:w="90" w:type="dxa"/>
            </w:tcMar>
          </w:tcPr>
          <w:p>
            <w:r>
              <w:t xml:space="preserve">Extension</w:t>
            </w:r>
          </w:p>
        </w:tc>
        <w:tc>
          <w:tcPr>
            <w:tcW w:type="dxa" w:w="4984"/>
            <w:tcMar>
              <w:top w:w="85" w:type="dxa"/>
              <w:start w:w="90" w:type="dxa"/>
              <w:bottom w:w="85" w:type="dxa"/>
              <w:end w:w="90" w:type="dxa"/>
            </w:tcMar>
          </w:tcPr>
          <w:p>
            <w:r>
              <w:t xml:space="preserve">Allow-list atau blacklist? case handling?</w:t>
            </w:r>
          </w:p>
        </w:tc>
      </w:tr>
      <w:tr>
        <w:tc>
          <w:tcPr>
            <w:tcW w:type="dxa" w:w="4984"/>
            <w:tcMar>
              <w:top w:w="85" w:type="dxa"/>
              <w:start w:w="90" w:type="dxa"/>
              <w:bottom w:w="85" w:type="dxa"/>
              <w:end w:w="90" w:type="dxa"/>
            </w:tcMar>
          </w:tcPr>
          <w:p>
            <w:r>
              <w:t xml:space="preserve">MIME</w:t>
            </w:r>
          </w:p>
        </w:tc>
        <w:tc>
          <w:tcPr>
            <w:tcW w:type="dxa" w:w="4984"/>
            <w:tcMar>
              <w:top w:w="85" w:type="dxa"/>
              <w:start w:w="90" w:type="dxa"/>
              <w:bottom w:w="85" w:type="dxa"/>
              <w:end w:w="90" w:type="dxa"/>
            </w:tcMar>
          </w:tcPr>
          <w:p>
            <w:r>
              <w:t xml:space="preserve">Apakah server hanya percaya </w:t>
            </w:r>
            <w:r>
              <w:rPr>
                <w:rFonts w:ascii="Liberation Mono" w:hAnsi="Liberation Mono"/>
              </w:rPr>
              <w:t xml:space="preserve">Content-Type</w:t>
            </w:r>
            <w:r>
              <w:t xml:space="preserve"> dari user?</w:t>
            </w:r>
          </w:p>
        </w:tc>
      </w:tr>
      <w:tr>
        <w:tc>
          <w:tcPr>
            <w:tcW w:type="dxa" w:w="4984"/>
            <w:tcMar>
              <w:top w:w="85" w:type="dxa"/>
              <w:start w:w="90" w:type="dxa"/>
              <w:bottom w:w="85" w:type="dxa"/>
              <w:end w:w="90" w:type="dxa"/>
            </w:tcMar>
          </w:tcPr>
          <w:p>
            <w:r>
              <w:t xml:space="preserve">Filename</w:t>
            </w:r>
          </w:p>
        </w:tc>
        <w:tc>
          <w:tcPr>
            <w:tcW w:type="dxa" w:w="4984"/>
            <w:tcMar>
              <w:top w:w="85" w:type="dxa"/>
              <w:start w:w="90" w:type="dxa"/>
              <w:bottom w:w="85" w:type="dxa"/>
              <w:end w:w="90" w:type="dxa"/>
            </w:tcMar>
          </w:tcPr>
          <w:p>
            <w:r>
              <w:t xml:space="preserve">Direname? collision? traversal chars?</w:t>
            </w:r>
          </w:p>
        </w:tc>
      </w:tr>
      <w:tr>
        <w:tc>
          <w:tcPr>
            <w:tcW w:type="dxa" w:w="4984"/>
            <w:tcMar>
              <w:top w:w="85" w:type="dxa"/>
              <w:start w:w="90" w:type="dxa"/>
              <w:bottom w:w="85" w:type="dxa"/>
              <w:end w:w="90" w:type="dxa"/>
            </w:tcMar>
          </w:tcPr>
          <w:p>
            <w:r>
              <w:t xml:space="preserve">Storage</w:t>
            </w:r>
          </w:p>
        </w:tc>
        <w:tc>
          <w:tcPr>
            <w:tcW w:type="dxa" w:w="4984"/>
            <w:tcMar>
              <w:top w:w="85" w:type="dxa"/>
              <w:start w:w="90" w:type="dxa"/>
              <w:bottom w:w="85" w:type="dxa"/>
              <w:end w:w="90" w:type="dxa"/>
            </w:tcMar>
          </w:tcPr>
          <w:p>
            <w:r>
              <w:t xml:space="preserve">Di web root atau storage terpisah?</w:t>
            </w:r>
          </w:p>
        </w:tc>
      </w:tr>
      <w:tr>
        <w:tc>
          <w:tcPr>
            <w:tcW w:type="dxa" w:w="4984"/>
            <w:tcMar>
              <w:top w:w="85" w:type="dxa"/>
              <w:start w:w="90" w:type="dxa"/>
              <w:bottom w:w="85" w:type="dxa"/>
              <w:end w:w="90" w:type="dxa"/>
            </w:tcMar>
          </w:tcPr>
          <w:p>
            <w:r>
              <w:t xml:space="preserve">Serving</w:t>
            </w:r>
          </w:p>
        </w:tc>
        <w:tc>
          <w:tcPr>
            <w:tcW w:type="dxa" w:w="4984"/>
            <w:tcMar>
              <w:top w:w="85" w:type="dxa"/>
              <w:start w:w="90" w:type="dxa"/>
              <w:bottom w:w="85" w:type="dxa"/>
              <w:end w:w="90" w:type="dxa"/>
            </w:tcMar>
          </w:tcPr>
          <w:p>
            <w:r>
              <w:rPr>
                <w:rFonts w:ascii="Liberation Mono" w:hAnsi="Liberation Mono"/>
              </w:rPr>
              <w:t xml:space="preserve">Content-Disposition</w:t>
            </w:r>
            <w:r>
              <w:t xml:space="preserve">? MIME sniffing? same-origin?</w:t>
            </w:r>
          </w:p>
        </w:tc>
      </w:tr>
      <w:tr>
        <w:tc>
          <w:tcPr>
            <w:tcW w:type="dxa" w:w="4984"/>
            <w:tcMar>
              <w:top w:w="85" w:type="dxa"/>
              <w:start w:w="90" w:type="dxa"/>
              <w:bottom w:w="85" w:type="dxa"/>
              <w:end w:w="90" w:type="dxa"/>
            </w:tcMar>
          </w:tcPr>
          <w:p>
            <w:r>
              <w:t xml:space="preserve">Processing</w:t>
            </w:r>
          </w:p>
        </w:tc>
        <w:tc>
          <w:tcPr>
            <w:tcW w:type="dxa" w:w="4984"/>
            <w:tcMar>
              <w:top w:w="85" w:type="dxa"/>
              <w:start w:w="90" w:type="dxa"/>
              <w:bottom w:w="85" w:type="dxa"/>
              <w:end w:w="90" w:type="dxa"/>
            </w:tcMar>
          </w:tcPr>
          <w:p>
            <w:r>
              <w:t xml:space="preserve">Image parser/archive extractor/document parser?</w:t>
            </w:r>
          </w:p>
        </w:tc>
      </w:tr>
    </w:tbl>
    <w:p>
      <w:pPr>
        <w:pStyle w:val="Heading2"/>
      </w:pPr>
      <w:r>
        <w:t xml:space="preserve">Hands-on 8.1 — Harmless HTML Upload</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cat &gt; /tmp/module11-proof.html &lt;&lt;'EOF'</w:t>
            </w:r>
          </w:p>
          <w:p>
            <w:pPr>
              <w:spacing w:after="0" w:line="240" w:lineRule="auto"/>
            </w:pPr>
            <w:r>
              <w:rPr>
                <w:rFonts w:ascii="Liberation Mono" w:hAnsi="Liberation Mono"/>
                <w:color w:val="F9FAFB"/>
                <w:sz w:val="15"/>
              </w:rPr>
              <w:t xml:space="preserve">&lt;!doctype html&gt;&lt;title&gt;upload proof&lt;/title&gt;</w:t>
            </w:r>
          </w:p>
          <w:p>
            <w:pPr>
              <w:spacing w:after="0" w:line="240" w:lineRule="auto"/>
            </w:pPr>
            <w:r>
              <w:rPr>
                <w:rFonts w:ascii="Liberation Mono" w:hAnsi="Liberation Mono"/>
                <w:color w:val="F9FAFB"/>
                <w:sz w:val="15"/>
              </w:rPr>
              <w:t xml:space="preserve">&lt;h1&gt;Module 11 upload proof&lt;/h1&gt;</w:t>
            </w:r>
          </w:p>
          <w:p>
            <w:pPr>
              <w:spacing w:after="0" w:line="240" w:lineRule="auto"/>
            </w:pPr>
            <w:r>
              <w:rPr>
                <w:rFonts w:ascii="Liberation Mono" w:hAnsi="Liberation Mono"/>
                <w:color w:val="F9FAFB"/>
                <w:sz w:val="15"/>
              </w:rPr>
              <w:t xml:space="preserve">&lt;script&gt;document.body.dataset.executed="yes"&lt;/script&gt;</w:t>
            </w:r>
          </w:p>
          <w:p>
            <w:pPr>
              <w:spacing w:after="0" w:line="240" w:lineRule="auto"/>
            </w:pPr>
            <w:r>
              <w:rPr>
                <w:rFonts w:ascii="Liberation Mono" w:hAnsi="Liberation Mono"/>
                <w:color w:val="F9FAFB"/>
                <w:sz w:val="15"/>
              </w:rPr>
              <w:t xml:space="preserve">EOF</w:t>
            </w:r>
          </w:p>
        </w:tc>
      </w:tr>
    </w:tbl>
    <w:p>
      <w:r>
        <w:t xml:space="preserve">Upload lewat </w:t>
      </w:r>
      <w:r>
        <w:rPr>
          <w:rFonts w:ascii="Liberation Mono" w:hAnsi="Liberation Mono"/>
        </w:rPr>
        <w:t xml:space="preserve">/upload</w:t>
      </w:r>
      <w:r>
        <w:t xml:space="preserve">, lalu buka link hasil upload. Observasi bahwa aplikasi menerima HTML dan menyajikannya kembali dari same origin — ini menunjukkan weak validation/serving policy </w:t>
      </w:r>
      <w:r>
        <w:rPr>
          <w:b/>
        </w:rPr>
        <w:t xml:space="preserve">tanpa perlu web shell</w:t>
      </w:r>
      <w:r>
        <w:t xml:space="preserve">.</w:t>
      </w:r>
    </w:p>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PortSwigger extension.</w:t>
            </w:r>
          </w:p>
          <w:p>
            <w:pPr>
              <w:spacing w:after="0"/>
            </w:pPr>
            <w:r>
              <w:t xml:space="preserve">Untuk belajar server-side executable upload, gunakan hanya Web Security Academy </w:t>
            </w:r>
            <w:r>
              <w:rPr>
                <w:i/>
              </w:rPr>
              <w:t xml:space="preserve">file-upload</w:t>
            </w:r>
            <w:r>
              <w:t xml:space="preserve"> labs yang memang sengaja vulnerable. Jangan mengupload web shell ke sistem lain.</w:t>
            </w:r>
          </w:p>
        </w:tc>
      </w:tr>
    </w:tbl>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Allow-list extension yang benar-benar dibutuhkan; validasi type/content secara independen; rename file; limit size; simpan di storage terpisah/non-executable; serve dengan safe </w:t>
            </w:r>
            <w:r>
              <w:rPr>
                <w:rFonts w:ascii="Liberation Mono" w:hAnsi="Liberation Mono"/>
              </w:rPr>
              <w:t xml:space="preserve">Content-Type</w:t>
            </w:r>
            <w:r>
              <w:t xml:space="preserve">/</w:t>
            </w:r>
            <w:r>
              <w:rPr>
                <w:rFonts w:ascii="Liberation Mono" w:hAnsi="Liberation Mono"/>
              </w:rPr>
              <w:t xml:space="preserve">Content-Disposition</w:t>
            </w:r>
            <w:r>
              <w:t xml:space="preserve">; scan/process secara terisolasi.</w:t>
            </w:r>
          </w:p>
        </w:tc>
      </w:tr>
    </w:tbl>
    <w:p>
      <w:pPr>
        <w:pStyle w:val="Heading1"/>
      </w:pPr>
      <w:r>
        <w:t xml:space="preserve">9. Authentication &amp; Session Integrity</w:t>
      </w:r>
    </w:p>
    <w:p>
      <w:r>
        <w:t xml:space="preserve">Authentication membuktikan identity. Session membawa identity itu antar-request. Kalau aplikasi mempercayai client-controlled identity state </w:t>
      </w:r>
      <w:r>
        <w:rPr>
          <w:b/>
        </w:rPr>
        <w:t xml:space="preserve">tanpa integrity protection</w:t>
      </w:r>
      <w:r>
        <w:t xml:space="preserve">, attacker dapat memalsukan siapa dirinya bahkan tanpa menebak password.</w:t>
      </w:r>
    </w:p>
    <w:p>
      <w:r>
        <w:t xml:space="preserve">Endpoint lab </w:t>
      </w:r>
      <w:r>
        <w:rPr>
          <w:rFonts w:ascii="Liberation Mono" w:hAnsi="Liberation Mono"/>
        </w:rPr>
        <w:t xml:space="preserve">/login</w:t>
      </w:r>
      <w:r>
        <w:t xml:space="preserve"> → </w:t>
      </w:r>
      <w:r>
        <w:rPr>
          <w:rFonts w:ascii="Liberation Mono" w:hAnsi="Liberation Mono"/>
        </w:rPr>
        <w:t xml:space="preserve">/profile</w:t>
      </w:r>
      <w:r>
        <w:t xml:space="preserve"> (</w:t>
      </w:r>
      <w:r>
        <w:rPr>
          <w:rFonts w:ascii="Liberation Mono" w:hAnsi="Liberation Mono"/>
        </w:rPr>
        <w:t xml:space="preserve">app.py</w:t>
      </w:r>
      <w:r>
        <w:t xml:space="preserve">) memercayai cookie </w:t>
      </w:r>
      <w:r>
        <w:rPr>
          <w:rFonts w:ascii="Liberation Mono" w:hAnsi="Liberation Mono"/>
        </w:rPr>
        <w:t xml:space="preserve">user=</w:t>
      </w:r>
      <w:r>
        <w:t xml:space="preserve"> mentah tanpa signature: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r.set_cookie('user', 'student', httponly=True, samesite='Lax')   # tidak signed</w:t>
            </w:r>
          </w:p>
          <w:p>
            <w:pPr>
              <w:spacing w:after="0" w:line="240" w:lineRule="auto"/>
            </w:pPr>
            <w:r>
              <w:rPr>
                <w:rFonts w:ascii="Liberation Mono" w:hAnsi="Liberation Mono"/>
                <w:color w:val="F9FAFB"/>
                <w:sz w:val="15"/>
              </w:rPr>
              <w:t xml:space="preserve">...</w:t>
            </w:r>
          </w:p>
          <w:p>
            <w:pPr>
              <w:spacing w:after="0" w:line="240" w:lineRule="auto"/>
            </w:pPr>
            <w:r>
              <w:rPr>
                <w:rFonts w:ascii="Liberation Mono" w:hAnsi="Liberation Mono"/>
                <w:color w:val="F9FAFB"/>
                <w:sz w:val="15"/>
              </w:rPr>
              <w:t xml:space="preserve">user = request.cookies.get('user','guest')</w:t>
            </w:r>
          </w:p>
          <w:p>
            <w:pPr>
              <w:spacing w:after="0" w:line="240" w:lineRule="auto"/>
            </w:pPr>
            <w:r>
              <w:rPr>
                <w:rFonts w:ascii="Liberation Mono" w:hAnsi="Liberation Mono"/>
                <w:color w:val="F9FAFB"/>
                <w:sz w:val="15"/>
              </w:rPr>
              <w:t xml:space="preserve">if user == 'admin': return '&lt;h2&gt;Admin profile&lt;/h2&gt;...'</w:t>
            </w:r>
          </w:p>
        </w:tc>
      </w:tr>
    </w:tbl>
    <w:p>
      <w:pPr>
        <w:pStyle w:val="Heading2"/>
      </w:pPr>
      <w:r>
        <w:t xml:space="preserve">Hands-on 9.1 — Unsigned Identity Cookie</w:t>
      </w:r>
    </w:p>
    <w:p>
      <w:pPr>
        <w:numPr>
          <w:numId w:val="1"/>
        </w:numPr>
      </w:pPr>
      <w:r>
        <w:t xml:space="preserve">Login ke </w:t>
      </w:r>
      <w:r>
        <w:rPr>
          <w:rFonts w:ascii="Liberation Mono" w:hAnsi="Liberation Mono"/>
        </w:rPr>
        <w:t xml:space="preserve">/login</w:t>
      </w:r>
      <w:r>
        <w:t xml:space="preserve"> menggunakan </w:t>
      </w:r>
      <w:r>
        <w:rPr>
          <w:rFonts w:ascii="Liberation Mono" w:hAnsi="Liberation Mono"/>
        </w:rPr>
        <w:t xml:space="preserve">student</w:t>
      </w:r>
      <w:r>
        <w:t xml:space="preserve"> / </w:t>
      </w:r>
      <w:r>
        <w:rPr>
          <w:rFonts w:ascii="Liberation Mono" w:hAnsi="Liberation Mono"/>
        </w:rPr>
        <w:t xml:space="preserve">student</w:t>
      </w:r>
      <w:r>
        <w:t xml:space="preserve">.</w:t>
      </w:r>
    </w:p>
    <w:p>
      <w:pPr>
        <w:numPr>
          <w:numId w:val="1"/>
        </w:numPr>
      </w:pPr>
      <w:r>
        <w:t xml:space="preserve">Capture request ke </w:t>
      </w:r>
      <w:r>
        <w:rPr>
          <w:rFonts w:ascii="Liberation Mono" w:hAnsi="Liberation Mono"/>
        </w:rPr>
        <w:t xml:space="preserve">/profile</w:t>
      </w:r>
      <w:r>
        <w:t xml:space="preserve"> dan kirim ke Repeater.</w:t>
      </w:r>
    </w:p>
    <w:p>
      <w:pPr>
        <w:numPr>
          <w:numId w:val="1"/>
        </w:numPr>
      </w:pPr>
      <w:r>
        <w:t xml:space="preserve">Baseline </w:t>
      </w:r>
      <w:r>
        <w:rPr>
          <w:rFonts w:ascii="Liberation Mono" w:hAnsi="Liberation Mono"/>
        </w:rPr>
        <w:t xml:space="preserve">Cookie: user=student</w:t>
      </w:r>
      <w:r>
        <w:t xml:space="preserve"> menghasilkan student profile.</w:t>
      </w:r>
    </w:p>
    <w:p>
      <w:pPr>
        <w:numPr>
          <w:numId w:val="1"/>
        </w:numPr>
      </w:pPr>
      <w:r>
        <w:t xml:space="preserve">Ubah </w:t>
      </w:r>
      <w:r>
        <w:rPr>
          <w:b/>
        </w:rPr>
        <w:t xml:space="preserve">hanya</w:t>
      </w:r>
      <w:r>
        <w:t xml:space="preserve"> cookie menjadi </w:t>
      </w:r>
      <w:r>
        <w:rPr>
          <w:rFonts w:ascii="Liberation Mono" w:hAnsi="Liberation Mono"/>
        </w:rPr>
        <w:t xml:space="preserve">user=admin</w:t>
      </w:r>
      <w:r>
        <w:t xml:space="preserve">.</w:t>
      </w:r>
    </w:p>
    <w:p>
      <w:pPr>
        <w:numPr>
          <w:numId w:val="1"/>
        </w:numPr>
      </w:pPr>
      <w:r>
        <w:t xml:space="preserve">Kalau admin profile muncul, dokumentasikan bahwa server mempercayai identity dari unsigned client cookie.</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Single-variable test:</w:t>
            </w:r>
          </w:p>
          <w:p>
            <w:pPr>
              <w:spacing w:after="0" w:line="240" w:lineRule="auto"/>
            </w:pPr>
            <w:r>
              <w:rPr>
                <w:rFonts w:ascii="Liberation Mono" w:hAnsi="Liberation Mono"/>
                <w:color w:val="F9FAFB"/>
                <w:sz w:val="15"/>
              </w:rPr>
              <w:t xml:space="preserve">Cookie: user=student</w:t>
            </w:r>
          </w:p>
          <w:p>
            <w:pPr>
              <w:spacing w:after="0" w:line="240" w:lineRule="auto"/>
            </w:pPr>
            <w:r>
              <w:rPr>
                <w:rFonts w:ascii="Liberation Mono" w:hAnsi="Liberation Mono"/>
                <w:color w:val="F9FAFB"/>
                <w:sz w:val="15"/>
              </w:rPr>
              <w:t xml:space="preserve"># ubah menjadi</w:t>
            </w:r>
          </w:p>
          <w:p>
            <w:pPr>
              <w:spacing w:after="0" w:line="240" w:lineRule="auto"/>
            </w:pPr>
            <w:r>
              <w:rPr>
                <w:rFonts w:ascii="Liberation Mono" w:hAnsi="Liberation Mono"/>
                <w:color w:val="F9FAFB"/>
                <w:sz w:val="15"/>
              </w:rPr>
              <w:t xml:space="preserve">Cookie: user=admin</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Authentication ≠ Authorization.</w:t>
            </w:r>
          </w:p>
          <w:p>
            <w:pPr>
              <w:spacing w:after="0"/>
            </w:pPr>
            <w:r>
              <w:t xml:space="preserve">AuthN menjawab "siapa lo?", AuthZ menjawab "lo boleh melakukan apa terhadap resource ini?". Keduanya harus divalidasi server-side.</w:t>
            </w:r>
          </w:p>
        </w:tc>
      </w:tr>
    </w:tbl>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Gunakan framework session mechanism yang cryptographically protected/server-side; rotate session setelah authentication; cookie </w:t>
            </w:r>
            <w:r>
              <w:rPr>
                <w:rFonts w:ascii="Liberation Mono" w:hAnsi="Liberation Mono"/>
              </w:rPr>
              <w:t xml:space="preserve">Secure</w:t>
            </w:r>
            <w:r>
              <w:t xml:space="preserve">/</w:t>
            </w:r>
            <w:r>
              <w:rPr>
                <w:rFonts w:ascii="Liberation Mono" w:hAnsi="Liberation Mono"/>
              </w:rPr>
              <w:t xml:space="preserve">HttpOnly</w:t>
            </w:r>
            <w:r>
              <w:t xml:space="preserve">/</w:t>
            </w:r>
            <w:r>
              <w:rPr>
                <w:rFonts w:ascii="Liberation Mono" w:hAnsi="Liberation Mono"/>
              </w:rPr>
              <w:t xml:space="preserve">SameSite</w:t>
            </w:r>
            <w:r>
              <w:t xml:space="preserve"> sesuai konteks; jangan jadikan user-controlled field sebagai proof of identity.</w:t>
            </w:r>
          </w:p>
        </w:tc>
      </w:tr>
    </w:tbl>
    <w:p>
      <w:pPr>
        <w:pStyle w:val="Heading1"/>
      </w:pPr>
      <w:r>
        <w:t xml:space="preserve">10. Access Control &amp; IDOR</w:t>
      </w:r>
    </w:p>
    <w:p>
      <w:pPr>
        <w:keepNext/>
        <w:jc w:val="center"/>
      </w:pPr>
      <w:r>
        <w:drawing>
          <wp:inline xmlns:a="http://schemas.openxmlformats.org/drawingml/2006/main" xmlns:pic="http://schemas.openxmlformats.org/drawingml/2006/picture">
            <wp:extent cx="5394960" cy="1263986"/>
            <wp:docPr id="4" name="Picture 4"/>
            <wp:cNvGraphicFramePr>
              <a:graphicFrameLocks noChangeAspect="1"/>
            </wp:cNvGraphicFramePr>
            <a:graphic>
              <a:graphicData uri="http://schemas.openxmlformats.org/drawingml/2006/picture">
                <pic:pic>
                  <pic:nvPicPr>
                    <pic:cNvPr id="0" name="access-control-model.png"/>
                    <pic:cNvPicPr/>
                  </pic:nvPicPr>
                  <pic:blipFill>
                    <a:blip r:embed="rId110"/>
                    <a:stretch>
                      <a:fillRect/>
                    </a:stretch>
                  </pic:blipFill>
                  <pic:spPr>
                    <a:xfrm>
                      <a:off x="0" y="0"/>
                      <a:ext cx="5394960" cy="1263986"/>
                    </a:xfrm>
                    <a:prstGeom prst="rect"/>
                  </pic:spPr>
                </pic:pic>
              </a:graphicData>
            </a:graphic>
          </wp:inline>
        </w:drawing>
      </w:r>
    </w:p>
    <w:p>
      <w:pPr>
        <w:spacing w:after="160"/>
        <w:jc w:val="center"/>
      </w:pPr>
      <w:r>
        <w:rPr>
          <w:i/>
          <w:color w:val="64748B"/>
          <w:sz w:val="16"/>
        </w:rPr>
        <w:t>Authorization harus mengikat identity + action + object, bukan hanya “user sudah login”</w:t>
      </w:r>
    </w:p>
    <w:p>
      <w:r>
        <w:t xml:space="preserve">IDOR adalah salah satu bentuk access-control failure. Object identifier boleh saja predictable — yang wajib adalah server melakukan authorization untuk setiap object/action berdasarkan authenticated identity dan policy.</w:t>
      </w:r>
    </w:p>
    <w:p>
      <w:r>
        <w:t xml:space="preserve">Endpoint lab </w:t>
      </w:r>
      <w:r>
        <w:rPr>
          <w:rFonts w:ascii="Liberation Mono" w:hAnsi="Liberation Mono"/>
        </w:rPr>
        <w:t xml:space="preserve">/api/profile</w:t>
      </w:r>
      <w:r>
        <w:t xml:space="preserve"> (</w:t>
      </w:r>
      <w:r>
        <w:rPr>
          <w:rFonts w:ascii="Liberation Mono" w:hAnsi="Liberation Mono"/>
        </w:rPr>
        <w:t xml:space="preserve">app.py</w:t>
      </w:r>
      <w:r>
        <w:t xml:space="preserve">) mengambil </w:t>
      </w:r>
      <w:r>
        <w:rPr>
          <w:rFonts w:ascii="Liberation Mono" w:hAnsi="Liberation Mono"/>
        </w:rPr>
        <w:t xml:space="preserve">id</w:t>
      </w:r>
      <w:r>
        <w:t xml:space="preserve"> dari query string tanpa cek siapa yang bertanya:</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user_id = request.args.get('id','1')</w:t>
            </w:r>
          </w:p>
          <w:p>
            <w:pPr>
              <w:spacing w:after="0" w:line="240" w:lineRule="auto"/>
            </w:pPr>
            <w:r>
              <w:rPr>
                <w:rFonts w:ascii="Liberation Mono" w:hAnsi="Liberation Mono"/>
                <w:color w:val="F9FAFB"/>
                <w:sz w:val="15"/>
              </w:rPr>
              <w:t xml:space="preserve">row = con.execute('SELECT id,username,role,bio FROM users WHERE id=?',(user_id,)).fetchone()</w:t>
            </w:r>
          </w:p>
          <w:p>
            <w:pPr>
              <w:spacing w:after="0" w:line="240" w:lineRule="auto"/>
            </w:pPr>
            <w:r>
              <w:rPr>
                <w:rFonts w:ascii="Liberation Mono" w:hAnsi="Liberation Mono"/>
                <w:color w:val="F9FAFB"/>
                <w:sz w:val="15"/>
              </w:rPr>
              <w:t xml:space="preserve"># Intentionally missing object-level authorization check.</w:t>
            </w:r>
          </w:p>
        </w:tc>
      </w:tr>
    </w:tbl>
    <w:p>
      <w:pPr>
        <w:pStyle w:val="Heading2"/>
      </w:pPr>
      <w:r>
        <w:t xml:space="preserve">Hands-on 10.1 — Horizontal Object Access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 Baseline object</w:t>
            </w:r>
          </w:p>
          <w:p>
            <w:pPr>
              <w:spacing w:after="0" w:line="240" w:lineRule="auto"/>
            </w:pPr>
            <w:r>
              <w:rPr>
                <w:rFonts w:ascii="Liberation Mono" w:hAnsi="Liberation Mono"/>
                <w:color w:val="F9FAFB"/>
                <w:sz w:val="15"/>
              </w:rPr>
              <w:t xml:space="preserve">GET /api/profile?id=1 HTTP/1.1</w:t>
            </w:r>
          </w:p>
          <w:p>
            <w:pPr>
              <w:spacing w:after="0" w:line="240" w:lineRule="auto"/>
            </w:pPr>
            <w:r>
              <w:rPr>
                <w:rFonts w:ascii="Liberation Mono" w:hAnsi="Liberation Mono"/>
                <w:color w:val="F9FAFB"/>
                <w:sz w:val="15"/>
              </w:rPr>
              <w:t xml:space="preserve">Host: 127.0.0.1:8111</w:t>
            </w:r>
          </w:p>
          <w:p>
            <w:pPr>
              <w:spacing w:after="0" w:line="240" w:lineRule="auto"/>
            </w:pPr>
            <w:r>
              <w:rPr>
                <w:rFonts w:ascii="Liberation Mono" w:hAnsi="Liberation Mono"/>
                <w:color w:val="F9FAFB"/>
                <w:sz w:val="15"/>
              </w:rPr>
              <w:t xml:space="preserve"> </w:t>
            </w:r>
          </w:p>
          <w:p>
            <w:pPr>
              <w:spacing w:after="0" w:line="240" w:lineRule="auto"/>
            </w:pPr>
            <w:r>
              <w:rPr>
                <w:rFonts w:ascii="Liberation Mono" w:hAnsi="Liberation Mono"/>
                <w:color w:val="F9FAFB"/>
                <w:sz w:val="15"/>
              </w:rPr>
              <w:t xml:space="preserve"># Change one object identifier</w:t>
            </w:r>
          </w:p>
          <w:p>
            <w:pPr>
              <w:spacing w:after="0" w:line="240" w:lineRule="auto"/>
            </w:pPr>
            <w:r>
              <w:rPr>
                <w:rFonts w:ascii="Liberation Mono" w:hAnsi="Liberation Mono"/>
                <w:color w:val="F9FAFB"/>
                <w:sz w:val="15"/>
              </w:rPr>
              <w:t xml:space="preserve">GET /api/profile?id=2 HTTP/1.1</w:t>
            </w:r>
          </w:p>
          <w:p>
            <w:pPr>
              <w:spacing w:after="0" w:line="240" w:lineRule="auto"/>
            </w:pPr>
            <w:r>
              <w:rPr>
                <w:rFonts w:ascii="Liberation Mono" w:hAnsi="Liberation Mono"/>
                <w:color w:val="F9FAFB"/>
                <w:sz w:val="15"/>
              </w:rPr>
              <w:t xml:space="preserve">Host: 127.0.0.1:8111</w:t>
            </w:r>
          </w:p>
        </w:tc>
      </w:tr>
    </w:tbl>
    <w:p>
      <w:r>
        <w:t xml:space="preserve">Bandingkan response. Kalau request "user biasa" bisa membaca object milik admin hanya dengan mengganti </w:t>
      </w:r>
      <w:r>
        <w:rPr>
          <w:rFonts w:ascii="Liberation Mono" w:hAnsi="Liberation Mono"/>
        </w:rPr>
        <w:t xml:space="preserve">id</w:t>
      </w:r>
      <w:r>
        <w:t xml:space="preserve">, itu bukti </w:t>
      </w:r>
      <w:r>
        <w:rPr>
          <w:b/>
        </w:rPr>
        <w:t xml:space="preserve">broken object-level authorization</w:t>
      </w:r>
      <w:r>
        <w:t xml:space="preserve">. Jangan menganggap random UUID sebagai authorization control — UUID hanya membuat identifier lebih sulit ditebak.</w:t>
      </w:r>
    </w:p>
    <w:tbl>
      <w:tblPr>
        <w:tblW w:type="auto" w:w="0"/>
        <w:jc w:val="center"/>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9"/>
              </w:rPr>
              <w:t xml:space="preserve">Remediation.</w:t>
            </w:r>
          </w:p>
          <w:p>
            <w:pPr>
              <w:spacing w:after="0"/>
            </w:pPr>
            <w:r>
              <w:t xml:space="preserve">Deny by default dan lakukan authorization check server-side pada setiap request terhadap object/action. Policy harus memakai trusted identity dari session/token yang tervalidasi, bukan role/object id dari client.</w:t>
            </w:r>
          </w:p>
        </w:tc>
      </w:tr>
    </w:tbl>
    <w:p>
      <w:pPr>
        <w:pStyle w:val="Heading1"/>
      </w:pPr>
      <w:r>
        <w:t xml:space="preserve">11. Burp Workflow per Vulnerability</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2492"/>
        <w:gridCol w:w="2492"/>
        <w:gridCol w:w="2492"/>
        <w:gridCol w:w="2492"/>
      </w:tblGrid>
      <w:tr>
        <w:tc>
          <w:tcPr>
            <w:tcW w:type="dxa" w:w="2492"/>
            <w:shd w:fill="111827"/>
            <w:tcMar>
              <w:top w:w="85" w:type="dxa"/>
              <w:start w:w="90" w:type="dxa"/>
              <w:bottom w:w="85" w:type="dxa"/>
              <w:end w:w="90" w:type="dxa"/>
            </w:tcMar>
            <w:vAlign w:val="center"/>
          </w:tcPr>
          <w:p>
            <w:r>
              <w:rPr>
                <w:b/>
                <w:color w:val="FFFFFF"/>
                <w:sz w:val="16"/>
              </w:rPr>
              <w:t xml:space="preserve">Vulnerability</w:t>
            </w:r>
          </w:p>
        </w:tc>
        <w:tc>
          <w:tcPr>
            <w:tcW w:type="dxa" w:w="2492"/>
            <w:shd w:fill="111827"/>
            <w:tcMar>
              <w:top w:w="85" w:type="dxa"/>
              <w:start w:w="90" w:type="dxa"/>
              <w:bottom w:w="85" w:type="dxa"/>
              <w:end w:w="90" w:type="dxa"/>
            </w:tcMar>
            <w:vAlign w:val="center"/>
          </w:tcPr>
          <w:p>
            <w:r>
              <w:rPr>
                <w:b/>
                <w:color w:val="FFFFFF"/>
                <w:sz w:val="16"/>
              </w:rPr>
              <w:t xml:space="preserve">Baseline yang dicari</w:t>
            </w:r>
          </w:p>
        </w:tc>
        <w:tc>
          <w:tcPr>
            <w:tcW w:type="dxa" w:w="2492"/>
            <w:shd w:fill="111827"/>
            <w:tcMar>
              <w:top w:w="85" w:type="dxa"/>
              <w:start w:w="90" w:type="dxa"/>
              <w:bottom w:w="85" w:type="dxa"/>
              <w:end w:w="90" w:type="dxa"/>
            </w:tcMar>
            <w:vAlign w:val="center"/>
          </w:tcPr>
          <w:p>
            <w:r>
              <w:rPr>
                <w:b/>
                <w:color w:val="FFFFFF"/>
                <w:sz w:val="16"/>
              </w:rPr>
              <w:t xml:space="preserve">Variabel yang diubah</w:t>
            </w:r>
          </w:p>
        </w:tc>
        <w:tc>
          <w:tcPr>
            <w:tcW w:type="dxa" w:w="2492"/>
            <w:shd w:fill="111827"/>
            <w:tcMar>
              <w:top w:w="85" w:type="dxa"/>
              <w:start w:w="90" w:type="dxa"/>
              <w:bottom w:w="85" w:type="dxa"/>
              <w:end w:w="90" w:type="dxa"/>
            </w:tcMar>
            <w:vAlign w:val="center"/>
          </w:tcPr>
          <w:p>
            <w:r>
              <w:rPr>
                <w:b/>
                <w:color w:val="FFFFFF"/>
                <w:sz w:val="16"/>
              </w:rPr>
              <w:t xml:space="preserve">Proof minimum</w:t>
            </w:r>
          </w:p>
        </w:tc>
      </w:tr>
      <w:tr>
        <w:tc>
          <w:tcPr>
            <w:tcW w:type="dxa" w:w="2492"/>
            <w:tcMar>
              <w:top w:w="85" w:type="dxa"/>
              <w:start w:w="90" w:type="dxa"/>
              <w:bottom w:w="85" w:type="dxa"/>
              <w:end w:w="90" w:type="dxa"/>
            </w:tcMar>
          </w:tcPr>
          <w:p>
            <w:r>
              <w:t xml:space="preserve">SQLi</w:t>
            </w:r>
          </w:p>
        </w:tc>
        <w:tc>
          <w:tcPr>
            <w:tcW w:type="dxa" w:w="2492"/>
            <w:tcMar>
              <w:top w:w="85" w:type="dxa"/>
              <w:start w:w="90" w:type="dxa"/>
              <w:bottom w:w="85" w:type="dxa"/>
              <w:end w:w="90" w:type="dxa"/>
            </w:tcMar>
          </w:tcPr>
          <w:p>
            <w:r>
              <w:t xml:space="preserve">filter normal</w:t>
            </w:r>
          </w:p>
        </w:tc>
        <w:tc>
          <w:tcPr>
            <w:tcW w:type="dxa" w:w="2492"/>
            <w:tcMar>
              <w:top w:w="85" w:type="dxa"/>
              <w:start w:w="90" w:type="dxa"/>
              <w:bottom w:w="85" w:type="dxa"/>
              <w:end w:w="90" w:type="dxa"/>
            </w:tcMar>
          </w:tcPr>
          <w:p>
            <w:r>
              <w:t xml:space="preserve">one query parameter</w:t>
            </w:r>
          </w:p>
        </w:tc>
        <w:tc>
          <w:tcPr>
            <w:tcW w:type="dxa" w:w="2492"/>
            <w:tcMar>
              <w:top w:w="85" w:type="dxa"/>
              <w:start w:w="90" w:type="dxa"/>
              <w:bottom w:w="85" w:type="dxa"/>
              <w:end w:w="90" w:type="dxa"/>
            </w:tcMar>
          </w:tcPr>
          <w:p>
            <w:r>
              <w:t xml:space="preserve">result set/behavior berubah konsisten</w:t>
            </w:r>
          </w:p>
        </w:tc>
      </w:tr>
      <w:tr>
        <w:tc>
          <w:tcPr>
            <w:tcW w:type="dxa" w:w="2492"/>
            <w:tcMar>
              <w:top w:w="85" w:type="dxa"/>
              <w:start w:w="90" w:type="dxa"/>
              <w:bottom w:w="85" w:type="dxa"/>
              <w:end w:w="90" w:type="dxa"/>
            </w:tcMar>
          </w:tcPr>
          <w:p>
            <w:r>
              <w:t xml:space="preserve">XSS</w:t>
            </w:r>
          </w:p>
        </w:tc>
        <w:tc>
          <w:tcPr>
            <w:tcW w:type="dxa" w:w="2492"/>
            <w:tcMar>
              <w:top w:w="85" w:type="dxa"/>
              <w:start w:w="90" w:type="dxa"/>
              <w:bottom w:w="85" w:type="dxa"/>
              <w:end w:w="90" w:type="dxa"/>
            </w:tcMar>
          </w:tcPr>
          <w:p>
            <w:r>
              <w:t xml:space="preserve">plain reflection</w:t>
            </w:r>
          </w:p>
        </w:tc>
        <w:tc>
          <w:tcPr>
            <w:tcW w:type="dxa" w:w="2492"/>
            <w:tcMar>
              <w:top w:w="85" w:type="dxa"/>
              <w:start w:w="90" w:type="dxa"/>
              <w:bottom w:w="85" w:type="dxa"/>
              <w:end w:w="90" w:type="dxa"/>
            </w:tcMar>
          </w:tcPr>
          <w:p>
            <w:r>
              <w:t xml:space="preserve">one reflected value</w:t>
            </w:r>
          </w:p>
        </w:tc>
        <w:tc>
          <w:tcPr>
            <w:tcW w:type="dxa" w:w="2492"/>
            <w:tcMar>
              <w:top w:w="85" w:type="dxa"/>
              <w:start w:w="90" w:type="dxa"/>
              <w:bottom w:w="85" w:type="dxa"/>
              <w:end w:w="90" w:type="dxa"/>
            </w:tcMar>
          </w:tcPr>
          <w:p>
            <w:r>
              <w:t xml:space="preserve">benign JS executes</w:t>
            </w:r>
          </w:p>
        </w:tc>
      </w:tr>
      <w:tr>
        <w:tc>
          <w:tcPr>
            <w:tcW w:type="dxa" w:w="2492"/>
            <w:tcMar>
              <w:top w:w="85" w:type="dxa"/>
              <w:start w:w="90" w:type="dxa"/>
              <w:bottom w:w="85" w:type="dxa"/>
              <w:end w:w="90" w:type="dxa"/>
            </w:tcMar>
          </w:tcPr>
          <w:p>
            <w:r>
              <w:t xml:space="preserve">Command Injection</w:t>
            </w:r>
          </w:p>
        </w:tc>
        <w:tc>
          <w:tcPr>
            <w:tcW w:type="dxa" w:w="2492"/>
            <w:tcMar>
              <w:top w:w="85" w:type="dxa"/>
              <w:start w:w="90" w:type="dxa"/>
              <w:bottom w:w="85" w:type="dxa"/>
              <w:end w:w="90" w:type="dxa"/>
            </w:tcMar>
          </w:tcPr>
          <w:p>
            <w:r>
              <w:t xml:space="preserve">normal command result</w:t>
            </w:r>
          </w:p>
        </w:tc>
        <w:tc>
          <w:tcPr>
            <w:tcW w:type="dxa" w:w="2492"/>
            <w:tcMar>
              <w:top w:w="85" w:type="dxa"/>
              <w:start w:w="90" w:type="dxa"/>
              <w:bottom w:w="85" w:type="dxa"/>
              <w:end w:w="90" w:type="dxa"/>
            </w:tcMar>
          </w:tcPr>
          <w:p>
            <w:r>
              <w:t xml:space="preserve">one argument</w:t>
            </w:r>
          </w:p>
        </w:tc>
        <w:tc>
          <w:tcPr>
            <w:tcW w:type="dxa" w:w="2492"/>
            <w:tcMar>
              <w:top w:w="85" w:type="dxa"/>
              <w:start w:w="90" w:type="dxa"/>
              <w:bottom w:w="85" w:type="dxa"/>
              <w:end w:w="90" w:type="dxa"/>
            </w:tcMar>
          </w:tcPr>
          <w:p>
            <w:r>
              <w:t xml:space="preserve">additional command output</w:t>
            </w:r>
          </w:p>
        </w:tc>
      </w:tr>
      <w:tr>
        <w:tc>
          <w:tcPr>
            <w:tcW w:type="dxa" w:w="2492"/>
            <w:tcMar>
              <w:top w:w="85" w:type="dxa"/>
              <w:start w:w="90" w:type="dxa"/>
              <w:bottom w:w="85" w:type="dxa"/>
              <w:end w:w="90" w:type="dxa"/>
            </w:tcMar>
          </w:tcPr>
          <w:p>
            <w:r>
              <w:t xml:space="preserve">Traversal</w:t>
            </w:r>
          </w:p>
        </w:tc>
        <w:tc>
          <w:tcPr>
            <w:tcW w:type="dxa" w:w="2492"/>
            <w:tcMar>
              <w:top w:w="85" w:type="dxa"/>
              <w:start w:w="90" w:type="dxa"/>
              <w:bottom w:w="85" w:type="dxa"/>
              <w:end w:w="90" w:type="dxa"/>
            </w:tcMar>
          </w:tcPr>
          <w:p>
            <w:r>
              <w:t xml:space="preserve">allowed file</w:t>
            </w:r>
          </w:p>
        </w:tc>
        <w:tc>
          <w:tcPr>
            <w:tcW w:type="dxa" w:w="2492"/>
            <w:tcMar>
              <w:top w:w="85" w:type="dxa"/>
              <w:start w:w="90" w:type="dxa"/>
              <w:bottom w:w="85" w:type="dxa"/>
              <w:end w:w="90" w:type="dxa"/>
            </w:tcMar>
          </w:tcPr>
          <w:p>
            <w:r>
              <w:t xml:space="preserve">filename/path</w:t>
            </w:r>
          </w:p>
        </w:tc>
        <w:tc>
          <w:tcPr>
            <w:tcW w:type="dxa" w:w="2492"/>
            <w:tcMar>
              <w:top w:w="85" w:type="dxa"/>
              <w:start w:w="90" w:type="dxa"/>
              <w:bottom w:w="85" w:type="dxa"/>
              <w:end w:w="90" w:type="dxa"/>
            </w:tcMar>
          </w:tcPr>
          <w:p>
            <w:r>
              <w:t xml:space="preserve">harmless file outside base dir</w:t>
            </w:r>
          </w:p>
        </w:tc>
      </w:tr>
      <w:tr>
        <w:tc>
          <w:tcPr>
            <w:tcW w:type="dxa" w:w="2492"/>
            <w:tcMar>
              <w:top w:w="85" w:type="dxa"/>
              <w:start w:w="90" w:type="dxa"/>
              <w:bottom w:w="85" w:type="dxa"/>
              <w:end w:w="90" w:type="dxa"/>
            </w:tcMar>
          </w:tcPr>
          <w:p>
            <w:r>
              <w:t xml:space="preserve">Upload</w:t>
            </w:r>
          </w:p>
        </w:tc>
        <w:tc>
          <w:tcPr>
            <w:tcW w:type="dxa" w:w="2492"/>
            <w:tcMar>
              <w:top w:w="85" w:type="dxa"/>
              <w:start w:w="90" w:type="dxa"/>
              <w:bottom w:w="85" w:type="dxa"/>
              <w:end w:w="90" w:type="dxa"/>
            </w:tcMar>
          </w:tcPr>
          <w:p>
            <w:r>
              <w:t xml:space="preserve">allowed file upload</w:t>
            </w:r>
          </w:p>
        </w:tc>
        <w:tc>
          <w:tcPr>
            <w:tcW w:type="dxa" w:w="2492"/>
            <w:tcMar>
              <w:top w:w="85" w:type="dxa"/>
              <w:start w:w="90" w:type="dxa"/>
              <w:bottom w:w="85" w:type="dxa"/>
              <w:end w:w="90" w:type="dxa"/>
            </w:tcMar>
          </w:tcPr>
          <w:p>
            <w:r>
              <w:t xml:space="preserve">file type/name</w:t>
            </w:r>
          </w:p>
        </w:tc>
        <w:tc>
          <w:tcPr>
            <w:tcW w:type="dxa" w:w="2492"/>
            <w:tcMar>
              <w:top w:w="85" w:type="dxa"/>
              <w:start w:w="90" w:type="dxa"/>
              <w:bottom w:w="85" w:type="dxa"/>
              <w:end w:w="90" w:type="dxa"/>
            </w:tcMar>
          </w:tcPr>
          <w:p>
            <w:r>
              <w:t xml:space="preserve">unsafe serving behavior</w:t>
            </w:r>
          </w:p>
        </w:tc>
      </w:tr>
      <w:tr>
        <w:tc>
          <w:tcPr>
            <w:tcW w:type="dxa" w:w="2492"/>
            <w:tcMar>
              <w:top w:w="85" w:type="dxa"/>
              <w:start w:w="90" w:type="dxa"/>
              <w:bottom w:w="85" w:type="dxa"/>
              <w:end w:w="90" w:type="dxa"/>
            </w:tcMar>
          </w:tcPr>
          <w:p>
            <w:r>
              <w:t xml:space="preserve">Auth</w:t>
            </w:r>
          </w:p>
        </w:tc>
        <w:tc>
          <w:tcPr>
            <w:tcW w:type="dxa" w:w="2492"/>
            <w:tcMar>
              <w:top w:w="85" w:type="dxa"/>
              <w:start w:w="90" w:type="dxa"/>
              <w:bottom w:w="85" w:type="dxa"/>
              <w:end w:w="90" w:type="dxa"/>
            </w:tcMar>
          </w:tcPr>
          <w:p>
            <w:r>
              <w:t xml:space="preserve">valid student session</w:t>
            </w:r>
          </w:p>
        </w:tc>
        <w:tc>
          <w:tcPr>
            <w:tcW w:type="dxa" w:w="2492"/>
            <w:tcMar>
              <w:top w:w="85" w:type="dxa"/>
              <w:start w:w="90" w:type="dxa"/>
              <w:bottom w:w="85" w:type="dxa"/>
              <w:end w:w="90" w:type="dxa"/>
            </w:tcMar>
          </w:tcPr>
          <w:p>
            <w:r>
              <w:t xml:space="preserve">session identity</w:t>
            </w:r>
          </w:p>
        </w:tc>
        <w:tc>
          <w:tcPr>
            <w:tcW w:type="dxa" w:w="2492"/>
            <w:tcMar>
              <w:top w:w="85" w:type="dxa"/>
              <w:start w:w="90" w:type="dxa"/>
              <w:bottom w:w="85" w:type="dxa"/>
              <w:end w:w="90" w:type="dxa"/>
            </w:tcMar>
          </w:tcPr>
          <w:p>
            <w:r>
              <w:t xml:space="preserve">identity changes without legitimate auth</w:t>
            </w:r>
          </w:p>
        </w:tc>
      </w:tr>
      <w:tr>
        <w:tc>
          <w:tcPr>
            <w:tcW w:type="dxa" w:w="2492"/>
            <w:tcMar>
              <w:top w:w="85" w:type="dxa"/>
              <w:start w:w="90" w:type="dxa"/>
              <w:bottom w:w="85" w:type="dxa"/>
              <w:end w:w="90" w:type="dxa"/>
            </w:tcMar>
          </w:tcPr>
          <w:p>
            <w:r>
              <w:t xml:space="preserve">IDOR</w:t>
            </w:r>
          </w:p>
        </w:tc>
        <w:tc>
          <w:tcPr>
            <w:tcW w:type="dxa" w:w="2492"/>
            <w:tcMar>
              <w:top w:w="85" w:type="dxa"/>
              <w:start w:w="90" w:type="dxa"/>
              <w:bottom w:w="85" w:type="dxa"/>
              <w:end w:w="90" w:type="dxa"/>
            </w:tcMar>
          </w:tcPr>
          <w:p>
            <w:r>
              <w:t xml:space="preserve">own object</w:t>
            </w:r>
          </w:p>
        </w:tc>
        <w:tc>
          <w:tcPr>
            <w:tcW w:type="dxa" w:w="2492"/>
            <w:tcMar>
              <w:top w:w="85" w:type="dxa"/>
              <w:start w:w="90" w:type="dxa"/>
              <w:bottom w:w="85" w:type="dxa"/>
              <w:end w:w="90" w:type="dxa"/>
            </w:tcMar>
          </w:tcPr>
          <w:p>
            <w:r>
              <w:t xml:space="preserve">object id</w:t>
            </w:r>
          </w:p>
        </w:tc>
        <w:tc>
          <w:tcPr>
            <w:tcW w:type="dxa" w:w="2492"/>
            <w:tcMar>
              <w:top w:w="85" w:type="dxa"/>
              <w:start w:w="90" w:type="dxa"/>
              <w:bottom w:w="85" w:type="dxa"/>
              <w:end w:w="90" w:type="dxa"/>
            </w:tcMar>
          </w:tcPr>
          <w:p>
            <w:r>
              <w:t xml:space="preserve">other object returned without authorization</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Evidence discipline.</w:t>
            </w:r>
          </w:p>
          <w:p>
            <w:pPr>
              <w:spacing w:after="0"/>
            </w:pPr>
            <w:r>
              <w:t xml:space="preserve">Simpan request baseline dan modified request berdampingan. Catat hanya delta yang relevan. Finding yang baik harus bisa direproduksi tester lain tanpa tebakan.</w:t>
            </w:r>
          </w:p>
        </w:tc>
      </w:tr>
    </w:tbl>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python labs/finding-note.py module11-web-vulns/10-findings/idor.md \</w:t>
            </w:r>
          </w:p>
          <w:p>
            <w:pPr>
              <w:spacing w:after="0" w:line="240" w:lineRule="auto"/>
            </w:pPr>
            <w:r>
              <w:rPr>
                <w:rFonts w:ascii="Liberation Mono" w:hAnsi="Liberation Mono"/>
                <w:color w:val="F9FAFB"/>
                <w:sz w:val="15"/>
              </w:rPr>
              <w:t xml:space="preserve">  --title "Broken object-level authorization" \</w:t>
            </w:r>
          </w:p>
          <w:p>
            <w:pPr>
              <w:spacing w:after="0" w:line="240" w:lineRule="auto"/>
            </w:pPr>
            <w:r>
              <w:rPr>
                <w:rFonts w:ascii="Liberation Mono" w:hAnsi="Liberation Mono"/>
                <w:color w:val="F9FAFB"/>
                <w:sz w:val="15"/>
              </w:rPr>
              <w:t xml:space="preserve">  --category "Access Control / IDOR" \</w:t>
            </w:r>
          </w:p>
          <w:p>
            <w:pPr>
              <w:spacing w:after="0" w:line="240" w:lineRule="auto"/>
            </w:pPr>
            <w:r>
              <w:rPr>
                <w:rFonts w:ascii="Liberation Mono" w:hAnsi="Liberation Mono"/>
                <w:color w:val="F9FAFB"/>
                <w:sz w:val="15"/>
              </w:rPr>
              <w:t xml:space="preserve">  --endpoint "GET /api/profile?id={id}" \</w:t>
            </w:r>
          </w:p>
          <w:p>
            <w:pPr>
              <w:spacing w:after="0" w:line="240" w:lineRule="auto"/>
            </w:pPr>
            <w:r>
              <w:rPr>
                <w:rFonts w:ascii="Liberation Mono" w:hAnsi="Liberation Mono"/>
                <w:color w:val="F9FAFB"/>
                <w:sz w:val="15"/>
              </w:rPr>
              <w:t xml:space="preserve">  --evidence "Changing id=1 to id=2 returns another profile." \</w:t>
            </w:r>
          </w:p>
          <w:p>
            <w:pPr>
              <w:spacing w:after="0" w:line="240" w:lineRule="auto"/>
            </w:pPr>
            <w:r>
              <w:rPr>
                <w:rFonts w:ascii="Liberation Mono" w:hAnsi="Liberation Mono"/>
                <w:color w:val="F9FAFB"/>
                <w:sz w:val="15"/>
              </w:rPr>
              <w:t xml:space="preserve">  --impact "A low-privilege user can read another user's profile." \</w:t>
            </w:r>
          </w:p>
          <w:p>
            <w:pPr>
              <w:spacing w:after="0" w:line="240" w:lineRule="auto"/>
            </w:pPr>
            <w:r>
              <w:rPr>
                <w:rFonts w:ascii="Liberation Mono" w:hAnsi="Liberation Mono"/>
                <w:color w:val="F9FAFB"/>
                <w:sz w:val="15"/>
              </w:rPr>
              <w:t xml:space="preserve">  --remediation "Enforce object authorization server-side."</w:t>
            </w:r>
          </w:p>
        </w:tc>
      </w:tr>
    </w:tbl>
    <w:p>
      <w:pPr>
        <w:pStyle w:val="Heading1"/>
      </w:pPr>
      <w:r>
        <w:t xml:space="preserve">12. PortSwigger Web Security Academy — Guided Practice</w:t>
      </w:r>
    </w:p>
    <w:p>
      <w:r>
        <w:t xml:space="preserve">Local lab bagus untuk memahami root cause dengan cepat. Setelah itu, gunakan Web Security Academy untuk variasi realistis. Mulai dari Apprentice labs — jangan lompat ke bypass kompleks sebelum bisa menjelaskan baseline dan root cause.</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Topik</w:t>
            </w:r>
          </w:p>
        </w:tc>
        <w:tc>
          <w:tcPr>
            <w:tcW w:type="dxa" w:w="4984"/>
            <w:shd w:fill="111827"/>
            <w:tcMar>
              <w:top w:w="85" w:type="dxa"/>
              <w:start w:w="90" w:type="dxa"/>
              <w:bottom w:w="85" w:type="dxa"/>
              <w:end w:w="90" w:type="dxa"/>
            </w:tcMar>
            <w:vAlign w:val="center"/>
          </w:tcPr>
          <w:p>
            <w:r>
              <w:rPr>
                <w:b/>
                <w:color w:val="FFFFFF"/>
                <w:sz w:val="16"/>
              </w:rPr>
              <w:t xml:space="preserve">Learning path/rekomendasi awal</w:t>
            </w:r>
          </w:p>
        </w:tc>
      </w:tr>
      <w:tr>
        <w:tc>
          <w:tcPr>
            <w:tcW w:type="dxa" w:w="4984"/>
            <w:tcMar>
              <w:top w:w="85" w:type="dxa"/>
              <w:start w:w="90" w:type="dxa"/>
              <w:bottom w:w="85" w:type="dxa"/>
              <w:end w:w="90" w:type="dxa"/>
            </w:tcMar>
          </w:tcPr>
          <w:p>
            <w:r>
              <w:t xml:space="preserve">SQL injection</w:t>
            </w:r>
          </w:p>
        </w:tc>
        <w:tc>
          <w:tcPr>
            <w:tcW w:type="dxa" w:w="4984"/>
            <w:tcMar>
              <w:top w:w="85" w:type="dxa"/>
              <w:start w:w="90" w:type="dxa"/>
              <w:bottom w:w="85" w:type="dxa"/>
              <w:end w:w="90" w:type="dxa"/>
            </w:tcMar>
          </w:tcPr>
          <w:p>
            <w:r>
              <w:t xml:space="preserve">SQL injection → basic WHERE clause/login logic labs</w:t>
            </w:r>
          </w:p>
        </w:tc>
      </w:tr>
      <w:tr>
        <w:tc>
          <w:tcPr>
            <w:tcW w:type="dxa" w:w="4984"/>
            <w:tcMar>
              <w:top w:w="85" w:type="dxa"/>
              <w:start w:w="90" w:type="dxa"/>
              <w:bottom w:w="85" w:type="dxa"/>
              <w:end w:w="90" w:type="dxa"/>
            </w:tcMar>
          </w:tcPr>
          <w:p>
            <w:r>
              <w:t xml:space="preserve">XSS</w:t>
            </w:r>
          </w:p>
        </w:tc>
        <w:tc>
          <w:tcPr>
            <w:tcW w:type="dxa" w:w="4984"/>
            <w:tcMar>
              <w:top w:w="85" w:type="dxa"/>
              <w:start w:w="90" w:type="dxa"/>
              <w:bottom w:w="85" w:type="dxa"/>
              <w:end w:w="90" w:type="dxa"/>
            </w:tcMar>
          </w:tcPr>
          <w:p>
            <w:r>
              <w:t xml:space="preserve">Cross-site scripting → reflected XSS into HTML context</w:t>
            </w:r>
          </w:p>
        </w:tc>
      </w:tr>
      <w:tr>
        <w:tc>
          <w:tcPr>
            <w:tcW w:type="dxa" w:w="4984"/>
            <w:tcMar>
              <w:top w:w="85" w:type="dxa"/>
              <w:start w:w="90" w:type="dxa"/>
              <w:bottom w:w="85" w:type="dxa"/>
              <w:end w:w="90" w:type="dxa"/>
            </w:tcMar>
          </w:tcPr>
          <w:p>
            <w:r>
              <w:t xml:space="preserve">Command injection</w:t>
            </w:r>
          </w:p>
        </w:tc>
        <w:tc>
          <w:tcPr>
            <w:tcW w:type="dxa" w:w="4984"/>
            <w:tcMar>
              <w:top w:w="85" w:type="dxa"/>
              <w:start w:w="90" w:type="dxa"/>
              <w:bottom w:w="85" w:type="dxa"/>
              <w:end w:w="90" w:type="dxa"/>
            </w:tcMar>
          </w:tcPr>
          <w:p>
            <w:r>
              <w:t xml:space="preserve">OS command injection → simple case</w:t>
            </w:r>
          </w:p>
        </w:tc>
      </w:tr>
      <w:tr>
        <w:tc>
          <w:tcPr>
            <w:tcW w:type="dxa" w:w="4984"/>
            <w:tcMar>
              <w:top w:w="85" w:type="dxa"/>
              <w:start w:w="90" w:type="dxa"/>
              <w:bottom w:w="85" w:type="dxa"/>
              <w:end w:w="90" w:type="dxa"/>
            </w:tcMar>
          </w:tcPr>
          <w:p>
            <w:r>
              <w:t xml:space="preserve">Path traversal</w:t>
            </w:r>
          </w:p>
        </w:tc>
        <w:tc>
          <w:tcPr>
            <w:tcW w:type="dxa" w:w="4984"/>
            <w:tcMar>
              <w:top w:w="85" w:type="dxa"/>
              <w:start w:w="90" w:type="dxa"/>
              <w:bottom w:w="85" w:type="dxa"/>
              <w:end w:w="90" w:type="dxa"/>
            </w:tcMar>
          </w:tcPr>
          <w:p>
            <w:r>
              <w:t xml:space="preserve">Path traversal → simple case</w:t>
            </w:r>
          </w:p>
        </w:tc>
      </w:tr>
      <w:tr>
        <w:tc>
          <w:tcPr>
            <w:tcW w:type="dxa" w:w="4984"/>
            <w:tcMar>
              <w:top w:w="85" w:type="dxa"/>
              <w:start w:w="90" w:type="dxa"/>
              <w:bottom w:w="85" w:type="dxa"/>
              <w:end w:w="90" w:type="dxa"/>
            </w:tcMar>
          </w:tcPr>
          <w:p>
            <w:r>
              <w:t xml:space="preserve">File upload</w:t>
            </w:r>
          </w:p>
        </w:tc>
        <w:tc>
          <w:tcPr>
            <w:tcW w:type="dxa" w:w="4984"/>
            <w:tcMar>
              <w:top w:w="85" w:type="dxa"/>
              <w:start w:w="90" w:type="dxa"/>
              <w:bottom w:w="85" w:type="dxa"/>
              <w:end w:w="90" w:type="dxa"/>
            </w:tcMar>
          </w:tcPr>
          <w:p>
            <w:r>
              <w:t xml:space="preserve">File upload vulnerabilities → basic unrestricted upload lab</w:t>
            </w:r>
          </w:p>
        </w:tc>
      </w:tr>
      <w:tr>
        <w:tc>
          <w:tcPr>
            <w:tcW w:type="dxa" w:w="4984"/>
            <w:tcMar>
              <w:top w:w="85" w:type="dxa"/>
              <w:start w:w="90" w:type="dxa"/>
              <w:bottom w:w="85" w:type="dxa"/>
              <w:end w:w="90" w:type="dxa"/>
            </w:tcMar>
          </w:tcPr>
          <w:p>
            <w:r>
              <w:t xml:space="preserve">Authentication</w:t>
            </w:r>
          </w:p>
        </w:tc>
        <w:tc>
          <w:tcPr>
            <w:tcW w:type="dxa" w:w="4984"/>
            <w:tcMar>
              <w:top w:w="85" w:type="dxa"/>
              <w:start w:w="90" w:type="dxa"/>
              <w:bottom w:w="85" w:type="dxa"/>
              <w:end w:w="90" w:type="dxa"/>
            </w:tcMar>
          </w:tcPr>
          <w:p>
            <w:r>
              <w:t xml:space="preserve">Authentication vulnerabilities → logic/username-enumeration beginner labs</w:t>
            </w:r>
          </w:p>
        </w:tc>
      </w:tr>
      <w:tr>
        <w:tc>
          <w:tcPr>
            <w:tcW w:type="dxa" w:w="4984"/>
            <w:tcMar>
              <w:top w:w="85" w:type="dxa"/>
              <w:start w:w="90" w:type="dxa"/>
              <w:bottom w:w="85" w:type="dxa"/>
              <w:end w:w="90" w:type="dxa"/>
            </w:tcMar>
          </w:tcPr>
          <w:p>
            <w:r>
              <w:t xml:space="preserve">Access control</w:t>
            </w:r>
          </w:p>
        </w:tc>
        <w:tc>
          <w:tcPr>
            <w:tcW w:type="dxa" w:w="4984"/>
            <w:tcMar>
              <w:top w:w="85" w:type="dxa"/>
              <w:start w:w="90" w:type="dxa"/>
              <w:bottom w:w="85" w:type="dxa"/>
              <w:end w:w="90" w:type="dxa"/>
            </w:tcMar>
          </w:tcPr>
          <w:p>
            <w:r>
              <w:t xml:space="preserve">Access control → unprotected functionality/IDOR beginner labs</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Rule latihan.</w:t>
            </w:r>
          </w:p>
          <w:p>
            <w:pPr>
              <w:spacing w:after="0"/>
            </w:pPr>
            <w:r>
              <w:t xml:space="preserve">Gunakan credential, wordlist, dan payload yang disediakan oleh lab. Jangan memindahkan teknik rate-heavy seperti brute force ke website nyata.</w:t>
            </w:r>
          </w:p>
        </w:tc>
      </w:tr>
    </w:tbl>
    <w:p>
      <w:pPr>
        <w:pStyle w:val="Heading1"/>
      </w:pPr>
      <w:r>
        <w:t xml:space="preserve">13. Practical Challenge — Black-Box Mini Assessment</w:t>
      </w:r>
    </w:p>
    <w:p>
      <w:r>
        <w:t xml:space="preserve">Jalankan local lab tanpa membaca </w:t>
      </w:r>
      <w:r>
        <w:rPr>
          <w:rFonts w:ascii="Liberation Mono" w:hAnsi="Liberation Mono"/>
        </w:rPr>
        <w:t xml:space="preserve">app.py</w:t>
      </w:r>
      <w:r>
        <w:t xml:space="preserve">. Anggap source code tidak tersedia. Objective: temukan dan dokumentasikan minimal </w:t>
      </w:r>
      <w:r>
        <w:rPr>
          <w:b/>
        </w:rPr>
        <w:t xml:space="preserve">empat</w:t>
      </w:r>
      <w:r>
        <w:t xml:space="preserve"> vulnerability berbeda dengan Burp.</w:t>
      </w:r>
    </w:p>
    <w:p>
      <w:pPr>
        <w:numPr>
          <w:numId w:val="1"/>
        </w:numPr>
      </w:pPr>
      <w:r>
        <w:t xml:space="preserve">Create workspace dan start lab.</w:t>
      </w:r>
    </w:p>
    <w:p>
      <w:pPr>
        <w:numPr>
          <w:numId w:val="1"/>
        </w:numPr>
      </w:pPr>
      <w:r>
        <w:t xml:space="preserve">Browse seluruh fungsi dan buat site map manual.</w:t>
      </w:r>
    </w:p>
    <w:p>
      <w:pPr>
        <w:numPr>
          <w:numId w:val="1"/>
        </w:numPr>
      </w:pPr>
      <w:r>
        <w:t xml:space="preserve">Pilih endpoint satu per satu, kirim ke Repeater, dan ubah satu variabel per eksperimen.</w:t>
      </w:r>
    </w:p>
    <w:p>
      <w:pPr>
        <w:numPr>
          <w:numId w:val="1"/>
        </w:numPr>
      </w:pPr>
      <w:r>
        <w:t xml:space="preserve">Temukan minimal 4 dari 7 vulnerability classes.</w:t>
      </w:r>
    </w:p>
    <w:p>
      <w:pPr>
        <w:numPr>
          <w:numId w:val="1"/>
        </w:numPr>
      </w:pPr>
      <w:r>
        <w:t xml:space="preserve">Untuk setiap finding simpan baseline, modified request, response delta, impact, remediation.</w:t>
      </w:r>
    </w:p>
    <w:p>
      <w:pPr>
        <w:numPr>
          <w:numId w:val="1"/>
        </w:numPr>
      </w:pPr>
      <w:r>
        <w:t xml:space="preserve">Stop lab dan cleanup container setelah selesai.</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./labs/vuln-web-lab.sh cleanup</w:t>
            </w:r>
          </w:p>
        </w:tc>
      </w:tr>
    </w:tbl>
    <w:p>
      <w:r>
        <w:t xml:space="preserve">[ ] Saya tidak membaca source sebelum challenge.</w:t>
      </w:r>
    </w:p>
    <w:p>
      <w:r>
        <w:t xml:space="preserve">[ ] Setiap finding memiliki baseline dan modified evidence.</w:t>
      </w:r>
    </w:p>
    <w:p>
      <w:r>
        <w:t xml:space="preserve">[ ] Saya dapat menjelaskan root cause tanpa menyebut payload saja.</w:t>
      </w:r>
    </w:p>
    <w:p>
      <w:r>
        <w:t xml:space="preserve">[ ] Impact saya berdasarkan apa yang terbukti, bukan asumsi liar.</w:t>
      </w:r>
    </w:p>
    <w:p>
      <w:r>
        <w:t xml:space="preserve">[ ] Remediation menyasar server-side root cause.</w:t>
      </w:r>
    </w:p>
    <w:p>
      <w:r>
        <w:t xml:space="preserve">[ ] Lab sudah di-cleanup.</w:t>
      </w:r>
    </w:p>
    <w:p>
      <w:pPr>
        <w:pStyle w:val="Heading1"/>
      </w:pPr>
      <w:r>
        <w:t xml:space="preserve">14. Knowledge Check</w:t>
      </w:r>
    </w:p>
    <w:p>
      <w:pPr>
        <w:numPr>
          <w:numId w:val="1"/>
        </w:numPr>
      </w:pPr>
      <w:r>
        <w:t xml:space="preserve">Kenapa blacklist karakter bukan defense utama SQL injection?</w:t>
      </w:r>
    </w:p>
    <w:p>
      <w:pPr>
        <w:numPr>
          <w:numId w:val="1"/>
        </w:numPr>
      </w:pPr>
      <w:r>
        <w:t xml:space="preserve">Apa bedanya reflected, stored, dan DOM-based XSS?</w:t>
      </w:r>
    </w:p>
    <w:p>
      <w:pPr>
        <w:numPr>
          <w:numId w:val="1"/>
        </w:numPr>
      </w:pPr>
      <w:r>
        <w:t xml:space="preserve">Kenapa HTML encoding tidak otomatis benar untuk JavaScript context?</w:t>
      </w:r>
    </w:p>
    <w:p>
      <w:pPr>
        <w:numPr>
          <w:numId w:val="1"/>
        </w:numPr>
      </w:pPr>
      <w:r>
        <w:t xml:space="preserve">Mengapa </w:t>
      </w:r>
      <w:r>
        <w:rPr>
          <w:rFonts w:ascii="Liberation Mono" w:hAnsi="Liberation Mono"/>
        </w:rPr>
        <w:t xml:space="preserve">shell=True</w:t>
      </w:r>
      <w:r>
        <w:t xml:space="preserve"> berbahaya ketika input user digabungkan ke command string?</w:t>
      </w:r>
    </w:p>
    <w:p>
      <w:pPr>
        <w:numPr>
          <w:numId w:val="1"/>
        </w:numPr>
      </w:pPr>
      <w:r>
        <w:t xml:space="preserve">Kenapa </w:t>
      </w:r>
      <w:r>
        <w:rPr>
          <w:rFonts w:ascii="Liberation Mono" w:hAnsi="Liberation Mono"/>
        </w:rPr>
        <w:t xml:space="preserve">../</w:t>
      </w:r>
      <w:r>
        <w:t xml:space="preserve"> filtering saja tidak cukup untuk path traversal?</w:t>
      </w:r>
    </w:p>
    <w:p>
      <w:pPr>
        <w:numPr>
          <w:numId w:val="1"/>
        </w:numPr>
      </w:pPr>
      <w:r>
        <w:t xml:space="preserve">Kenapa </w:t>
      </w:r>
      <w:r>
        <w:rPr>
          <w:rFonts w:ascii="Liberation Mono" w:hAnsi="Liberation Mono"/>
        </w:rPr>
        <w:t xml:space="preserve">Content-Type</w:t>
      </w:r>
      <w:r>
        <w:t xml:space="preserve"> upload dari browser tidak boleh dipercaya?</w:t>
      </w:r>
    </w:p>
    <w:p>
      <w:pPr>
        <w:numPr>
          <w:numId w:val="1"/>
        </w:numPr>
      </w:pPr>
      <w:r>
        <w:t xml:space="preserve">Apa bedanya authentication dan authorization?</w:t>
      </w:r>
    </w:p>
    <w:p>
      <w:pPr>
        <w:numPr>
          <w:numId w:val="1"/>
        </w:numPr>
      </w:pPr>
      <w:r>
        <w:t xml:space="preserve">Kenapa UUID tidak memperbaiki IDOR dengan sendirinya?</w:t>
      </w:r>
    </w:p>
    <w:p>
      <w:pPr>
        <w:numPr>
          <w:numId w:val="1"/>
        </w:numPr>
      </w:pPr>
      <w:r>
        <w:t xml:space="preserve">Apa arti "change one variable" dalam Repeater workflow?</w:t>
      </w:r>
    </w:p>
    <w:p>
      <w:pPr>
        <w:numPr>
          <w:numId w:val="1"/>
        </w:numPr>
      </w:pPr>
      <w:r>
        <w:t xml:space="preserve">Apa bukti minimum yang cukup untuk command injection di lab?</w:t>
      </w:r>
    </w:p>
    <w:p>
      <w:pPr>
        <w:numPr>
          <w:numId w:val="1"/>
        </w:numPr>
      </w:pPr>
      <w:r>
        <w:t xml:space="preserve">Kenapa impact finding tidak boleh melebihi evidence?</w:t>
      </w:r>
    </w:p>
    <w:p>
      <w:pPr>
        <w:numPr>
          <w:numId w:val="1"/>
        </w:numPr>
      </w:pPr>
      <w:r>
        <w:t xml:space="preserve">Apa perbedaan root-cause remediation dan WAF mitigation?</w:t>
      </w:r>
    </w:p>
    <w:p>
      <w:pPr>
        <w:pStyle w:val="Heading1"/>
      </w:pPr>
      <w:r>
        <w:t xml:space="preserve">15. Cheat Sheet</w:t>
      </w:r>
    </w:p>
    <w:tbl>
      <w:tblPr>
        <w:tblW w:type="auto" w:w="0"/>
        <w:jc w:val="center"/>
        <w:tblLayout w:type="autofit"/>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r>
              <w:rPr>
                <w:b/>
                <w:color w:val="FFFFFF"/>
                <w:sz w:val="16"/>
              </w:rPr>
              <w:t xml:space="preserve">Tujuan</w:t>
            </w:r>
          </w:p>
        </w:tc>
        <w:tc>
          <w:tcPr>
            <w:tcW w:type="dxa" w:w="4984"/>
            <w:shd w:fill="111827"/>
            <w:tcMar>
              <w:top w:w="85" w:type="dxa"/>
              <w:start w:w="90" w:type="dxa"/>
              <w:bottom w:w="85" w:type="dxa"/>
              <w:end w:w="90" w:type="dxa"/>
            </w:tcMar>
            <w:vAlign w:val="center"/>
          </w:tcPr>
          <w:p>
            <w:r>
              <w:rPr>
                <w:b/>
                <w:color w:val="FFFFFF"/>
                <w:sz w:val="16"/>
              </w:rPr>
              <w:t xml:space="preserve">Local lab proof</w:t>
            </w:r>
          </w:p>
        </w:tc>
      </w:tr>
      <w:tr>
        <w:tc>
          <w:tcPr>
            <w:tcW w:type="dxa" w:w="4984"/>
            <w:tcMar>
              <w:top w:w="85" w:type="dxa"/>
              <w:start w:w="90" w:type="dxa"/>
              <w:bottom w:w="85" w:type="dxa"/>
              <w:end w:w="90" w:type="dxa"/>
            </w:tcMar>
          </w:tcPr>
          <w:p>
            <w:r>
              <w:t xml:space="preserve">SQLi</w:t>
            </w:r>
          </w:p>
        </w:tc>
        <w:tc>
          <w:tcPr>
            <w:tcW w:type="dxa" w:w="4984"/>
            <w:tcMar>
              <w:top w:w="85" w:type="dxa"/>
              <w:start w:w="90" w:type="dxa"/>
              <w:bottom w:w="85" w:type="dxa"/>
              <w:end w:w="90" w:type="dxa"/>
            </w:tcMar>
          </w:tcPr>
          <w:p>
            <w:r>
              <w:rPr>
                <w:rFonts w:ascii="Liberation Mono" w:hAnsi="Liberation Mono"/>
              </w:rPr>
              <w:t xml:space="preserve">category=' OR 1=1--</w:t>
            </w:r>
          </w:p>
        </w:tc>
      </w:tr>
      <w:tr>
        <w:tc>
          <w:tcPr>
            <w:tcW w:type="dxa" w:w="4984"/>
            <w:tcMar>
              <w:top w:w="85" w:type="dxa"/>
              <w:start w:w="90" w:type="dxa"/>
              <w:bottom w:w="85" w:type="dxa"/>
              <w:end w:w="90" w:type="dxa"/>
            </w:tcMar>
          </w:tcPr>
          <w:p>
            <w:r>
              <w:t xml:space="preserve">Reflected XSS</w:t>
            </w:r>
          </w:p>
        </w:tc>
        <w:tc>
          <w:tcPr>
            <w:tcW w:type="dxa" w:w="4984"/>
            <w:tcMar>
              <w:top w:w="85" w:type="dxa"/>
              <w:start w:w="90" w:type="dxa"/>
              <w:bottom w:w="85" w:type="dxa"/>
              <w:end w:w="90" w:type="dxa"/>
            </w:tcMar>
          </w:tcPr>
          <w:p>
            <w:r>
              <w:rPr>
                <w:rFonts w:ascii="Liberation Mono" w:hAnsi="Liberation Mono"/>
              </w:rPr>
              <w:t xml:space="preserve">&lt;svg onload=alert(document.domain)&gt;</w:t>
            </w:r>
          </w:p>
        </w:tc>
      </w:tr>
      <w:tr>
        <w:tc>
          <w:tcPr>
            <w:tcW w:type="dxa" w:w="4984"/>
            <w:tcMar>
              <w:top w:w="85" w:type="dxa"/>
              <w:start w:w="90" w:type="dxa"/>
              <w:bottom w:w="85" w:type="dxa"/>
              <w:end w:w="90" w:type="dxa"/>
            </w:tcMar>
          </w:tcPr>
          <w:p>
            <w:r>
              <w:t xml:space="preserve">Command injection</w:t>
            </w:r>
          </w:p>
        </w:tc>
        <w:tc>
          <w:tcPr>
            <w:tcW w:type="dxa" w:w="4984"/>
            <w:tcMar>
              <w:top w:w="85" w:type="dxa"/>
              <w:start w:w="90" w:type="dxa"/>
              <w:bottom w:w="85" w:type="dxa"/>
              <w:end w:w="90" w:type="dxa"/>
            </w:tcMar>
          </w:tcPr>
          <w:p>
            <w:r>
              <w:rPr>
                <w:rFonts w:ascii="Liberation Mono" w:hAnsi="Liberation Mono"/>
              </w:rPr>
              <w:t xml:space="preserve">host=127.0.0.1;id</w:t>
            </w:r>
          </w:p>
        </w:tc>
      </w:tr>
      <w:tr>
        <w:tc>
          <w:tcPr>
            <w:tcW w:type="dxa" w:w="4984"/>
            <w:tcMar>
              <w:top w:w="85" w:type="dxa"/>
              <w:start w:w="90" w:type="dxa"/>
              <w:bottom w:w="85" w:type="dxa"/>
              <w:end w:w="90" w:type="dxa"/>
            </w:tcMar>
          </w:tcPr>
          <w:p>
            <w:r>
              <w:t xml:space="preserve">Path traversal</w:t>
            </w:r>
          </w:p>
        </w:tc>
        <w:tc>
          <w:tcPr>
            <w:tcW w:type="dxa" w:w="4984"/>
            <w:tcMar>
              <w:top w:w="85" w:type="dxa"/>
              <w:start w:w="90" w:type="dxa"/>
              <w:bottom w:w="85" w:type="dxa"/>
              <w:end w:w="90" w:type="dxa"/>
            </w:tcMar>
          </w:tcPr>
          <w:p>
            <w:r>
              <w:rPr>
                <w:rFonts w:ascii="Liberation Mono" w:hAnsi="Liberation Mono"/>
              </w:rPr>
              <w:t xml:space="preserve">file=../../etc/hostname</w:t>
            </w:r>
          </w:p>
        </w:tc>
      </w:tr>
      <w:tr>
        <w:tc>
          <w:tcPr>
            <w:tcW w:type="dxa" w:w="4984"/>
            <w:tcMar>
              <w:top w:w="85" w:type="dxa"/>
              <w:start w:w="90" w:type="dxa"/>
              <w:bottom w:w="85" w:type="dxa"/>
              <w:end w:w="90" w:type="dxa"/>
            </w:tcMar>
          </w:tcPr>
          <w:p>
            <w:r>
              <w:t xml:space="preserve">Upload</w:t>
            </w:r>
          </w:p>
        </w:tc>
        <w:tc>
          <w:tcPr>
            <w:tcW w:type="dxa" w:w="4984"/>
            <w:tcMar>
              <w:top w:w="85" w:type="dxa"/>
              <w:start w:w="90" w:type="dxa"/>
              <w:bottom w:w="85" w:type="dxa"/>
              <w:end w:w="90" w:type="dxa"/>
            </w:tcMar>
          </w:tcPr>
          <w:p>
            <w:r>
              <w:t xml:space="preserve">harmless </w:t>
            </w:r>
            <w:r>
              <w:rPr>
                <w:rFonts w:ascii="Liberation Mono" w:hAnsi="Liberation Mono"/>
              </w:rPr>
              <w:t xml:space="preserve">.html</w:t>
            </w:r>
            <w:r>
              <w:t xml:space="preserve"> served same-origin</w:t>
            </w:r>
          </w:p>
        </w:tc>
      </w:tr>
      <w:tr>
        <w:tc>
          <w:tcPr>
            <w:tcW w:type="dxa" w:w="4984"/>
            <w:tcMar>
              <w:top w:w="85" w:type="dxa"/>
              <w:start w:w="90" w:type="dxa"/>
              <w:bottom w:w="85" w:type="dxa"/>
              <w:end w:w="90" w:type="dxa"/>
            </w:tcMar>
          </w:tcPr>
          <w:p>
            <w:r>
              <w:t xml:space="preserve">Auth/session</w:t>
            </w:r>
          </w:p>
        </w:tc>
        <w:tc>
          <w:tcPr>
            <w:tcW w:type="dxa" w:w="4984"/>
            <w:tcMar>
              <w:top w:w="85" w:type="dxa"/>
              <w:start w:w="90" w:type="dxa"/>
              <w:bottom w:w="85" w:type="dxa"/>
              <w:end w:w="90" w:type="dxa"/>
            </w:tcMar>
          </w:tcPr>
          <w:p>
            <w:r>
              <w:rPr>
                <w:rFonts w:ascii="Liberation Mono" w:hAnsi="Liberation Mono"/>
              </w:rPr>
              <w:t xml:space="preserve">Cookie: user=student</w:t>
            </w:r>
            <w:r>
              <w:t xml:space="preserve"> → </w:t>
            </w:r>
            <w:r>
              <w:rPr>
                <w:rFonts w:ascii="Liberation Mono" w:hAnsi="Liberation Mono"/>
              </w:rPr>
              <w:t xml:space="preserve">user=admin</w:t>
            </w:r>
          </w:p>
        </w:tc>
      </w:tr>
      <w:tr>
        <w:tc>
          <w:tcPr>
            <w:tcW w:type="dxa" w:w="4984"/>
            <w:tcMar>
              <w:top w:w="85" w:type="dxa"/>
              <w:start w:w="90" w:type="dxa"/>
              <w:bottom w:w="85" w:type="dxa"/>
              <w:end w:w="90" w:type="dxa"/>
            </w:tcMar>
          </w:tcPr>
          <w:p>
            <w:r>
              <w:t xml:space="preserve">IDOR</w:t>
            </w:r>
          </w:p>
        </w:tc>
        <w:tc>
          <w:tcPr>
            <w:tcW w:type="dxa" w:w="4984"/>
            <w:tcMar>
              <w:top w:w="85" w:type="dxa"/>
              <w:start w:w="90" w:type="dxa"/>
              <w:bottom w:w="85" w:type="dxa"/>
              <w:end w:w="90" w:type="dxa"/>
            </w:tcMar>
          </w:tcPr>
          <w:p>
            <w:r>
              <w:rPr>
                <w:rFonts w:ascii="Liberation Mono" w:hAnsi="Liberation Mono"/>
              </w:rPr>
              <w:t xml:space="preserve">id=1</w:t>
            </w:r>
            <w:r>
              <w:t xml:space="preserve"> → </w:t>
            </w:r>
            <w:r>
              <w:rPr>
                <w:rFonts w:ascii="Liberation Mono" w:hAnsi="Liberation Mono"/>
              </w:rPr>
              <w:t xml:space="preserve">id=2</w:t>
            </w:r>
          </w:p>
        </w:tc>
      </w:tr>
    </w:tbl>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Jangan hafal payload.</w:t>
            </w:r>
          </w:p>
          <w:p>
            <w:pPr>
              <w:spacing w:after="0"/>
            </w:pPr>
            <w:r>
              <w:t xml:space="preserve">Payload di atas hanya proof kecil untuk environment module ini. Skill yang transferable adalah mengenali trust boundary, context, server-side decision, dan evidence delta.</w:t>
            </w:r>
          </w:p>
        </w:tc>
      </w:tr>
    </w:tbl>
    <w:p>
      <w:pPr>
        <w:pStyle w:val="Heading1"/>
      </w:pPr>
      <w:r>
        <w:t xml:space="preserve">16. Exit Criteria</w:t>
      </w:r>
    </w:p>
    <w:p>
      <w:r>
        <w:t xml:space="preserve">[ ] Local lab dapat dibuat dan dibersihkan dengan aman.</w:t>
      </w:r>
    </w:p>
    <w:p>
      <w:r>
        <w:t xml:space="preserve">[ ] Bisa menemukan tujuh endpoint vulnerable melalui browser/Burp.</w:t>
      </w:r>
    </w:p>
    <w:p>
      <w:r>
        <w:t xml:space="preserve">[ ] Paham SQLi sebagai data-to-SQL-code boundary failure.</w:t>
      </w:r>
    </w:p>
    <w:p>
      <w:r>
        <w:t xml:space="preserve">[ ] Paham XSS berdasarkan output context, bukan sekadar </w:t>
      </w:r>
      <w:r>
        <w:rPr>
          <w:rFonts w:ascii="Liberation Mono" w:hAnsi="Liberation Mono"/>
        </w:rPr>
        <w:t xml:space="preserve">&lt;script&gt;</w:t>
      </w:r>
      <w:r>
        <w:t xml:space="preserve">.</w:t>
      </w:r>
    </w:p>
    <w:p>
      <w:r>
        <w:t xml:space="preserve">[ ] Bisa menjelaskan command injection dan secure process invocation.</w:t>
      </w:r>
    </w:p>
    <w:p>
      <w:r>
        <w:t xml:space="preserve">[ ] Bisa menjelaskan canonical path validation.</w:t>
      </w:r>
    </w:p>
    <w:p>
      <w:r>
        <w:t xml:space="preserve">[ ] Bisa membuat checklist file-upload controls.</w:t>
      </w:r>
    </w:p>
    <w:p>
      <w:r>
        <w:t xml:space="preserve">[ ] Bisa membedakan AuthN, session integrity, AuthZ, dan IDOR.</w:t>
      </w:r>
    </w:p>
    <w:p>
      <w:r>
        <w:t xml:space="preserve">[ ] Sudah menyelesaikan minimal satu PortSwigger Apprentice lab untuk tiap kategori utama.</w:t>
      </w:r>
    </w:p>
    <w:p>
      <w:r>
        <w:t xml:space="preserve">[ ] Menghasilkan minimal 4 finding note dari black-box challenge.</w:t>
      </w:r>
    </w:p>
    <w:p>
      <w:pPr>
        <w:pStyle w:val="Heading1"/>
      </w:pPr>
      <w:r>
        <w:t xml:space="preserve">17. Deliverables</w:t>
      </w:r>
    </w:p>
    <w:tbl>
      <w:tblPr>
        <w:tblW w:type="auto" w:w="0"/>
        <w:jc w:val="center"/>
        <w:tblLayout w:type="autofit"/>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xml:space="preserve">11-web-vulnerabilities-i/</w:t>
            </w:r>
          </w:p>
          <w:p>
            <w:pPr>
              <w:spacing w:after="0" w:line="240" w:lineRule="auto"/>
            </w:pPr>
            <w:r>
              <w:rPr>
                <w:rFonts w:ascii="Liberation Mono" w:hAnsi="Liberation Mono"/>
                <w:color w:val="F9FAFB"/>
                <w:sz w:val="15"/>
              </w:rPr>
              <w:t xml:space="preserve">├── README.md</w:t>
            </w:r>
          </w:p>
          <w:p>
            <w:pPr>
              <w:spacing w:after="0" w:line="240" w:lineRule="auto"/>
            </w:pPr>
            <w:r>
              <w:rPr>
                <w:rFonts w:ascii="Liberation Mono" w:hAnsi="Liberation Mono"/>
                <w:color w:val="F9FAFB"/>
                <w:sz w:val="15"/>
              </w:rPr>
              <w:t xml:space="preserve">├── docx/Red-Team-Module-11-Web-Vulnerabilities-I-Omarchy.docx</w:t>
            </w:r>
          </w:p>
          <w:p>
            <w:pPr>
              <w:spacing w:after="0" w:line="240" w:lineRule="auto"/>
            </w:pPr>
            <w:r>
              <w:rPr>
                <w:rFonts w:ascii="Liberation Mono" w:hAnsi="Liberation Mono"/>
                <w:color w:val="F9FAFB"/>
                <w:sz w:val="15"/>
              </w:rPr>
              <w:t xml:space="preserve">├── pdf/Red-Team-Module-11-Web-Vulnerabilities-I-Omarchy.pdf</w:t>
            </w:r>
          </w:p>
          <w:p>
            <w:pPr>
              <w:spacing w:after="0" w:line="240" w:lineRule="auto"/>
            </w:pPr>
            <w:r>
              <w:rPr>
                <w:rFonts w:ascii="Liberation Mono" w:hAnsi="Liberation Mono"/>
                <w:color w:val="F9FAFB"/>
                <w:sz w:val="15"/>
              </w:rPr>
              <w:t xml:space="preserve">└── labs/</w:t>
            </w:r>
          </w:p>
          <w:p>
            <w:pPr>
              <w:spacing w:after="0" w:line="240" w:lineRule="auto"/>
            </w:pPr>
            <w:r>
              <w:rPr>
                <w:rFonts w:ascii="Liberation Mono" w:hAnsi="Liberation Mono"/>
                <w:color w:val="F9FAFB"/>
                <w:sz w:val="15"/>
              </w:rPr>
              <w:t xml:space="preserve">    ├── workspace-init.sh    — scaffold workspace (00-scope … 10-findings)</w:t>
            </w:r>
          </w:p>
          <w:p>
            <w:pPr>
              <w:spacing w:after="0" w:line="240" w:lineRule="auto"/>
            </w:pPr>
            <w:r>
              <w:rPr>
                <w:rFonts w:ascii="Liberation Mono" w:hAnsi="Liberation Mono"/>
                <w:color w:val="F9FAFB"/>
                <w:sz w:val="15"/>
              </w:rPr>
              <w:t xml:space="preserve">    ├── finding-note.py      — generate finding note markdown</w:t>
            </w:r>
          </w:p>
          <w:p>
            <w:pPr>
              <w:spacing w:after="0" w:line="240" w:lineRule="auto"/>
            </w:pPr>
            <w:r>
              <w:rPr>
                <w:rFonts w:ascii="Liberation Mono" w:hAnsi="Liberation Mono"/>
                <w:color w:val="F9FAFB"/>
                <w:sz w:val="15"/>
              </w:rPr>
              <w:t xml:space="preserve">    ├── vuln-web-lab.sh      — build/create/status/logs/cleanup container lab</w:t>
            </w:r>
          </w:p>
          <w:p>
            <w:pPr>
              <w:spacing w:after="0" w:line="240" w:lineRule="auto"/>
            </w:pPr>
            <w:r>
              <w:rPr>
                <w:rFonts w:ascii="Liberation Mono" w:hAnsi="Liberation Mono"/>
                <w:color w:val="F9FAFB"/>
                <w:sz w:val="15"/>
              </w:rPr>
              <w:t xml:space="preserve">    └── vuln-web-lab/</w:t>
            </w:r>
          </w:p>
          <w:p>
            <w:pPr>
              <w:spacing w:after="0" w:line="240" w:lineRule="auto"/>
            </w:pPr>
            <w:r>
              <w:rPr>
                <w:rFonts w:ascii="Liberation Mono" w:hAnsi="Liberation Mono"/>
                <w:color w:val="F9FAFB"/>
                <w:sz w:val="15"/>
              </w:rPr>
              <w:t xml:space="preserve">        ├── Dockerfile</w:t>
            </w:r>
          </w:p>
          <w:p>
            <w:pPr>
              <w:spacing w:after="0" w:line="240" w:lineRule="auto"/>
            </w:pPr>
            <w:r>
              <w:rPr>
                <w:rFonts w:ascii="Liberation Mono" w:hAnsi="Liberation Mono"/>
                <w:color w:val="F9FAFB"/>
                <w:sz w:val="15"/>
              </w:rPr>
              <w:t xml:space="preserve">        └── app.py           — Flask app: 7 kelas vulnerability dalam satu service</w:t>
            </w:r>
          </w:p>
        </w:tc>
      </w:tr>
    </w:tbl>
    <w:p>
      <w:pPr>
        <w:pStyle w:val="Heading1"/>
      </w:pPr>
      <w:r>
        <w:t xml:space="preserve">18. References</w:t>
      </w:r>
    </w:p>
    <w:p>
      <w:pPr>
        <w:numPr>
          <w:numId w:val="1"/>
        </w:numPr>
      </w:pPr>
      <w:r>
        <w:t xml:space="preserve">PortSwigger — SQL injection — https://portswigger.net/web-security/sql-injection</w:t>
      </w:r>
    </w:p>
    <w:p>
      <w:pPr>
        <w:numPr>
          <w:numId w:val="1"/>
        </w:numPr>
      </w:pPr>
      <w:r>
        <w:t xml:space="preserve">PortSwigger — Cross-site scripting — https://portswigger.net/web-security/cross-site-scripting</w:t>
      </w:r>
    </w:p>
    <w:p>
      <w:pPr>
        <w:numPr>
          <w:numId w:val="1"/>
        </w:numPr>
      </w:pPr>
      <w:r>
        <w:t xml:space="preserve">PortSwigger — OS command injection — https://portswigger.net/web-security/os-command-injection</w:t>
      </w:r>
    </w:p>
    <w:p>
      <w:pPr>
        <w:numPr>
          <w:numId w:val="1"/>
        </w:numPr>
      </w:pPr>
      <w:r>
        <w:t xml:space="preserve">PortSwigger — Path traversal — https://portswigger.net/web-security/file-path-traversal</w:t>
      </w:r>
    </w:p>
    <w:p>
      <w:pPr>
        <w:numPr>
          <w:numId w:val="1"/>
        </w:numPr>
      </w:pPr>
      <w:r>
        <w:t xml:space="preserve">PortSwigger — File upload vulnerabilities — https://portswigger.net/web-security/file-upload</w:t>
      </w:r>
    </w:p>
    <w:p>
      <w:pPr>
        <w:numPr>
          <w:numId w:val="1"/>
        </w:numPr>
      </w:pPr>
      <w:r>
        <w:t xml:space="preserve">PortSwigger — Authentication vulnerabilities — https://portswigger.net/web-security/authentication</w:t>
      </w:r>
    </w:p>
    <w:p>
      <w:pPr>
        <w:numPr>
          <w:numId w:val="1"/>
        </w:numPr>
      </w:pPr>
      <w:r>
        <w:t xml:space="preserve">PortSwigger — Access control/IDOR — https://portswigger.net/web-security/access-control/idor</w:t>
      </w:r>
    </w:p>
    <w:p>
      <w:pPr>
        <w:numPr>
          <w:numId w:val="1"/>
        </w:numPr>
      </w:pPr>
      <w:r>
        <w:t xml:space="preserve">OWASP — SQL Injection Prevention Cheat Sheet — https://cheatsheetseries.owasp.org/cheatsheets/SQL_Injection_Prevention_Cheat_Sheet.html</w:t>
      </w:r>
    </w:p>
    <w:p>
      <w:pPr>
        <w:numPr>
          <w:numId w:val="1"/>
        </w:numPr>
      </w:pPr>
      <w:r>
        <w:t xml:space="preserve">OWASP — Cross Site Scripting Prevention Cheat Sheet — https://cheatsheetseries.owasp.org/cheatsheets/Cross_Site_Scripting_Prevention_Cheat_Sheet.html</w:t>
      </w:r>
    </w:p>
    <w:p>
      <w:pPr>
        <w:numPr>
          <w:numId w:val="1"/>
        </w:numPr>
      </w:pPr>
      <w:r>
        <w:t xml:space="preserve">OWASP — OS Command Injection Defense — https://cheatsheetseries.owasp.org/cheatsheets/OS_Command_Injection_Defense_Cheat_Sheet.html</w:t>
      </w:r>
    </w:p>
    <w:p>
      <w:pPr>
        <w:numPr>
          <w:numId w:val="1"/>
        </w:numPr>
      </w:pPr>
      <w:r>
        <w:t xml:space="preserve">OWASP — File Upload Cheat Sheet — https://cheatsheetseries.owasp.org/cheatsheets/File_Upload_Cheat_Sheet.html</w:t>
      </w:r>
    </w:p>
    <w:p>
      <w:pPr>
        <w:numPr>
          <w:numId w:val="1"/>
        </w:numPr>
      </w:pPr>
      <w:r>
        <w:t xml:space="preserve">OWASP — Authentication Cheat Sheet — https://cheatsheetseries.owasp.org/cheatsheets/Authentication_Cheat_Sheet.html</w:t>
      </w:r>
    </w:p>
    <w:p>
      <w:pPr>
        <w:numPr>
          <w:numId w:val="1"/>
        </w:numPr>
      </w:pPr>
      <w:r>
        <w:t xml:space="preserve">OWASP — Authorization Cheat Sheet — https://cheatsheetseries.owasp.org/cheatsheets/Authorization_Cheat_Sheet.html</w:t>
      </w:r>
    </w:p>
    <w:tbl>
      <w:tblPr>
        <w:tblW w:type="auto" w:w="0"/>
        <w:jc w:val="center"/>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9"/>
              </w:rPr>
              <w:t xml:space="preserve">Next module:</w:t>
            </w:r>
          </w:p>
          <w:p>
            <w:pPr>
              <w:spacing w:after="0"/>
            </w:pPr>
            <w:r>
              <w:t xml:space="preserve">12-web-vulnerabilities-ii — SSRF, XXE, SSTI, insecure deserialization, CORS, CSRF, JWT, OAuth, GraphQL, NoSQL injection, request smuggling, cache issues, race conditions, prototype pollution, dan business logic.</w:t>
            </w:r>
          </w:p>
        </w:tc>
      </w:tr>
    </w:tbl>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2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hyperlink" Target="https://csrc.nist.gov/pubs/sp/800/115/final" TargetMode="External"/><Relationship Id="rId91" Type="http://schemas.openxmlformats.org/officeDocument/2006/relationships/hyperlink" Target="https://www.nist.gov/publications/technical-guide-information-security-testing-and-assessment" TargetMode="External"/><Relationship Id="rId92" Type="http://schemas.openxmlformats.org/officeDocument/2006/relationships/hyperlink" Target="https://www.eccouncil.org/train-certify/certified-penetration-testing-professional-cpent/" TargetMode="External"/><Relationship Id="rId93" Type="http://schemas.openxmlformats.org/officeDocument/2006/relationships/hyperlink" Target="https://wstg.owasp.org/v4.2/" TargetMode="External"/><Relationship Id="rId94" Type="http://schemas.openxmlformats.org/officeDocument/2006/relationships/hyperlink" Target="https://help.offsec.com/hc/en-us/articles/38543335188756-OSCP-Body-of-knowledge" TargetMode="External"/><Relationship Id="rId95" Type="http://schemas.openxmlformats.org/officeDocument/2006/relationships/hyperlink" Target="https://help.offsec.com/hc/en-us/articles/360046787731-OSCP-Reporting-Requirements" TargetMode="External"/><Relationship Id="rId96" Type="http://schemas.openxmlformats.org/officeDocument/2006/relationships/image" Target="media/image20.png"/><Relationship Id="rId97" Type="http://schemas.openxmlformats.org/officeDocument/2006/relationships/image" Target="media/image21.png"/><Relationship Id="rId98" Type="http://schemas.openxmlformats.org/officeDocument/2006/relationships/image" Target="media/image22.png"/><Relationship Id="rId99" Type="http://schemas.openxmlformats.org/officeDocument/2006/relationships/hyperlink" Target="https://www.icann.org/en/announcements/details/icann-update-launching-rdap-sunsetting-whois-27-01-2025-en" TargetMode="External"/><Relationship Id="rId100" Type="http://schemas.openxmlformats.org/officeDocument/2006/relationships/hyperlink" Target="https://www.icann.org/en/contracted-parties/registry-operators/registration-data-access-protocol/information-for-rdap-users-31-08-2018-en" TargetMode="External"/><Relationship Id="rId101" Type="http://schemas.openxmlformats.org/officeDocument/2006/relationships/hyperlink" Target="https://developers.google.com/public-key-infrastructure/faq/what-is-certificate-transparency" TargetMode="External"/><Relationship Id="rId102" Type="http://schemas.openxmlformats.org/officeDocument/2006/relationships/hyperlink" Target="https://wstg.owasp.org/v4.2/4-Web_Application_Security_Testing/01-Information_Gathering/01-Conduct_Search_Engine_Discovery_Reconnaissance_for_Information_Leakage/" TargetMode="External"/><Relationship Id="rId103" Type="http://schemas.openxmlformats.org/officeDocument/2006/relationships/hyperlink" Target="https://wstg.owasp.org/latest/4-Web_Application_Security_Testing/01-Information_Gathering/00-Information_Gathering_Overview/" TargetMode="External"/><Relationship Id="rId104" Type="http://schemas.openxmlformats.org/officeDocument/2006/relationships/hyperlink" Target="https://owasp.org/projects/amass" TargetMode="External"/><Relationship Id="rId105" Type="http://schemas.openxmlformats.org/officeDocument/2006/relationships/hyperlink" Target="https://security.archlinux.org/package/whois" TargetMode="External"/><Relationship Id="rId106" Type="http://schemas.openxmlformats.org/officeDocument/2006/relationships/hyperlink" Target="https://archlinux.org/packages/extra/any/perl-image-exiftool/" TargetMode="External"/><Relationship Id="rId107" Type="http://schemas.openxmlformats.org/officeDocument/2006/relationships/image" Target="media/image23.png"/><Relationship Id="rId108" Type="http://schemas.openxmlformats.org/officeDocument/2006/relationships/image" Target="media/image24.png"/><Relationship Id="rId109" Type="http://schemas.openxmlformats.org/officeDocument/2006/relationships/image" Target="media/image25.png"/><Relationship Id="rId110" Type="http://schemas.openxmlformats.org/officeDocument/2006/relationships/image" Target="media/image26.png"/><Relationship Id="rId111" Type="http://schemas.openxmlformats.org/officeDocument/2006/relationships/hyperlink" Target="https://portswigger.net/web-security/sql-injection" TargetMode="External"/><Relationship Id="rId112" Type="http://schemas.openxmlformats.org/officeDocument/2006/relationships/hyperlink" Target="https://portswigger.net/web-security/cross-site-scripting" TargetMode="External"/><Relationship Id="rId113" Type="http://schemas.openxmlformats.org/officeDocument/2006/relationships/hyperlink" Target="https://portswigger.net/web-security/os-command-injection" TargetMode="External"/><Relationship Id="rId114" Type="http://schemas.openxmlformats.org/officeDocument/2006/relationships/hyperlink" Target="https://portswigger.net/web-security/file-path-traversal" TargetMode="External"/><Relationship Id="rId115" Type="http://schemas.openxmlformats.org/officeDocument/2006/relationships/hyperlink" Target="https://portswigger.net/web-security/file-upload" TargetMode="External"/><Relationship Id="rId116" Type="http://schemas.openxmlformats.org/officeDocument/2006/relationships/hyperlink" Target="https://portswigger.net/web-security/authentication" TargetMode="External"/><Relationship Id="rId117" Type="http://schemas.openxmlformats.org/officeDocument/2006/relationships/hyperlink" Target="https://portswigger.net/web-security/access-control/idor" TargetMode="External"/><Relationship Id="rId118" Type="http://schemas.openxmlformats.org/officeDocument/2006/relationships/hyperlink" Target="https://cheatsheetseries.owasp.org/cheatsheets/SQL_Injection_Prevention_Cheat_Sheet.html" TargetMode="External"/><Relationship Id="rId119" Type="http://schemas.openxmlformats.org/officeDocument/2006/relationships/hyperlink" Target="https://cheatsheetseries.owasp.org/cheatsheets/Cross_Site_Scripting_Prevention_Cheat_Sheet.html" TargetMode="External"/><Relationship Id="rId120" Type="http://schemas.openxmlformats.org/officeDocument/2006/relationships/hyperlink" Target="https://cheatsheetseries.owasp.org/cheatsheets/OS_Command_Injection_Defense_Cheat_Sheet.html" TargetMode="External"/><Relationship Id="rId121" Type="http://schemas.openxmlformats.org/officeDocument/2006/relationships/hyperlink" Target="https://cheatsheetseries.owasp.org/cheatsheets/File_Upload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11 - Web Vulnerabilities I</dc:title>
  <dc:subject>Authorized web security training for Omarchy / Arch Linux</dc:subject>
  <dc:creator>Red Team Learning Path</dc:creator>
  <cp:keywords>red team, web security, SQL injection, XSS, command injection, IDOR, Omarchy</cp:keywords>
  <dc:description>Authorized training and lab use only.</dc:description>
  <cp:lastModifiedBy/>
  <cp:revision>1</cp:revision>
  <dcterms:created xsi:type="dcterms:W3CDTF">2013-12-23T23:15:00Z</dcterms:created>
  <dcterms:modified xsi:type="dcterms:W3CDTF">2013-12-23T23:15:00Z</dcterms:modified>
  <cp:category>Cybersecurity Training</cp:category>
</cp:coreProperties>
</file>